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50EAE6" w14:textId="7F72A74C" w:rsidR="00AD3DC9" w:rsidRDefault="00F6197F" w:rsidP="00860854">
      <w:pPr>
        <w:pStyle w:val="Tekstprzypisudolnego"/>
      </w:pPr>
      <w:r>
        <w:rPr>
          <w:noProof/>
        </w:rPr>
        <w:drawing>
          <wp:anchor distT="0" distB="0" distL="114300" distR="114300" simplePos="0" relativeHeight="251659264" behindDoc="0" locked="0" layoutInCell="1" allowOverlap="1" wp14:anchorId="64ED5A16" wp14:editId="23419C45">
            <wp:simplePos x="0" y="0"/>
            <wp:positionH relativeFrom="column">
              <wp:posOffset>1452880</wp:posOffset>
            </wp:positionH>
            <wp:positionV relativeFrom="paragraph">
              <wp:posOffset>-4445</wp:posOffset>
            </wp:positionV>
            <wp:extent cx="6800850" cy="535940"/>
            <wp:effectExtent l="0" t="0" r="0" b="0"/>
            <wp:wrapNone/>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Obraz 4"/>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800850" cy="535940"/>
                    </a:xfrm>
                    <a:prstGeom prst="rect">
                      <a:avLst/>
                    </a:prstGeom>
                  </pic:spPr>
                </pic:pic>
              </a:graphicData>
            </a:graphic>
            <wp14:sizeRelH relativeFrom="margin">
              <wp14:pctWidth>0</wp14:pctWidth>
            </wp14:sizeRelH>
          </wp:anchor>
        </w:drawing>
      </w:r>
    </w:p>
    <w:p w14:paraId="09B81F3C" w14:textId="77777777" w:rsidR="00C16164" w:rsidRDefault="00C16164" w:rsidP="00AD3DC9">
      <w:pPr>
        <w:jc w:val="center"/>
        <w:rPr>
          <w:b/>
          <w:color w:val="2F5496" w:themeColor="accent5" w:themeShade="BF"/>
          <w:sz w:val="48"/>
          <w:szCs w:val="48"/>
        </w:rPr>
      </w:pPr>
    </w:p>
    <w:p w14:paraId="77930714" w14:textId="77777777" w:rsidR="00C16164" w:rsidRPr="00AE7F03" w:rsidRDefault="00C16164" w:rsidP="00AD3DC9">
      <w:pPr>
        <w:jc w:val="center"/>
        <w:rPr>
          <w:b/>
          <w:sz w:val="48"/>
          <w:szCs w:val="48"/>
        </w:rPr>
      </w:pPr>
    </w:p>
    <w:p w14:paraId="498823D1" w14:textId="774A0438" w:rsidR="00AD3DC9" w:rsidRPr="00AE7F03" w:rsidRDefault="002D6F1A" w:rsidP="00AD3DC9">
      <w:pPr>
        <w:jc w:val="center"/>
        <w:rPr>
          <w:b/>
          <w:sz w:val="40"/>
          <w:szCs w:val="40"/>
        </w:rPr>
      </w:pPr>
      <w:r w:rsidRPr="00AE7F03">
        <w:rPr>
          <w:b/>
          <w:sz w:val="40"/>
          <w:szCs w:val="40"/>
        </w:rPr>
        <w:t>Analiza potrzeb i wymagań</w:t>
      </w:r>
      <w:r w:rsidR="00AD3DC9" w:rsidRPr="00AE7F03">
        <w:rPr>
          <w:b/>
          <w:sz w:val="40"/>
          <w:szCs w:val="40"/>
        </w:rPr>
        <w:t xml:space="preserve"> dla projekt</w:t>
      </w:r>
      <w:r w:rsidR="003C70C4" w:rsidRPr="00AE7F03">
        <w:rPr>
          <w:b/>
          <w:sz w:val="40"/>
          <w:szCs w:val="40"/>
        </w:rPr>
        <w:t xml:space="preserve">ów hybrydowych z sektora </w:t>
      </w:r>
      <w:r w:rsidR="00AD3DC9" w:rsidRPr="00AE7F03">
        <w:rPr>
          <w:b/>
          <w:sz w:val="40"/>
          <w:szCs w:val="40"/>
        </w:rPr>
        <w:t>efektywności energetycznej</w:t>
      </w:r>
      <w:r w:rsidR="00C16164" w:rsidRPr="00AE7F03">
        <w:rPr>
          <w:b/>
          <w:sz w:val="40"/>
          <w:szCs w:val="40"/>
        </w:rPr>
        <w:t xml:space="preserve"> dla Projektu:</w:t>
      </w:r>
    </w:p>
    <w:p w14:paraId="2B66380B" w14:textId="77777777" w:rsidR="002B088D" w:rsidRPr="00AE7F03" w:rsidRDefault="00C16164" w:rsidP="002B088D">
      <w:pPr>
        <w:jc w:val="center"/>
        <w:rPr>
          <w:b/>
          <w:sz w:val="40"/>
          <w:szCs w:val="40"/>
        </w:rPr>
      </w:pPr>
      <w:r w:rsidRPr="00AE7F03">
        <w:rPr>
          <w:b/>
          <w:sz w:val="40"/>
          <w:szCs w:val="40"/>
        </w:rPr>
        <w:t>[…]</w:t>
      </w:r>
    </w:p>
    <w:p w14:paraId="7A83BFE9" w14:textId="0B80D524" w:rsidR="002B088D" w:rsidRPr="00AE7F03" w:rsidRDefault="002B088D" w:rsidP="002B088D">
      <w:pPr>
        <w:jc w:val="center"/>
        <w:rPr>
          <w:b/>
          <w:sz w:val="40"/>
          <w:szCs w:val="40"/>
        </w:rPr>
      </w:pPr>
      <w:r w:rsidRPr="00AE7F03">
        <w:rPr>
          <w:b/>
          <w:sz w:val="40"/>
          <w:szCs w:val="40"/>
        </w:rPr>
        <w:t>[…]</w:t>
      </w:r>
    </w:p>
    <w:p w14:paraId="7297A4FF" w14:textId="24CD8BA3" w:rsidR="00AD3DC9" w:rsidRPr="00403E66" w:rsidRDefault="00AD3DC9" w:rsidP="00AD3DC9">
      <w:pPr>
        <w:jc w:val="center"/>
        <w:rPr>
          <w:sz w:val="24"/>
          <w:szCs w:val="24"/>
        </w:rPr>
      </w:pPr>
    </w:p>
    <w:p w14:paraId="72B00ECA" w14:textId="6E09B8D3" w:rsidR="003C70C4" w:rsidRPr="00AE7F03" w:rsidRDefault="003C70C4" w:rsidP="003C70C4">
      <w:pPr>
        <w:spacing w:after="0"/>
        <w:rPr>
          <w:rFonts w:ascii="Calibri" w:eastAsia="Times New Roman" w:hAnsi="Calibri" w:cs="Calibri"/>
          <w:b/>
          <w:lang w:eastAsia="pl-PL"/>
        </w:rPr>
      </w:pPr>
      <w:r w:rsidRPr="00AE7F03">
        <w:rPr>
          <w:rFonts w:ascii="Calibri" w:eastAsia="Times New Roman" w:hAnsi="Calibri" w:cs="Calibri"/>
          <w:b/>
          <w:lang w:eastAsia="pl-PL"/>
        </w:rPr>
        <w:t>DLA WNIOSKODAWCÓW</w:t>
      </w:r>
      <w:r w:rsidR="00AD7A3E" w:rsidRPr="00AE7F03">
        <w:rPr>
          <w:rFonts w:ascii="Calibri" w:eastAsia="Times New Roman" w:hAnsi="Calibri" w:cs="Calibri"/>
          <w:b/>
          <w:lang w:eastAsia="pl-PL"/>
        </w:rPr>
        <w:t xml:space="preserve"> </w:t>
      </w:r>
      <w:r w:rsidRPr="00AE7F03">
        <w:rPr>
          <w:rFonts w:ascii="Calibri" w:eastAsia="Times New Roman" w:hAnsi="Calibri" w:cs="Calibri"/>
          <w:b/>
          <w:lang w:eastAsia="pl-PL"/>
        </w:rPr>
        <w:t>UBIEGAJĄCYCH SIĘ O WSPARCIE W RAMACH FE</w:t>
      </w:r>
      <w:r w:rsidR="00E34132">
        <w:rPr>
          <w:rFonts w:ascii="Calibri" w:eastAsia="Times New Roman" w:hAnsi="Calibri" w:cs="Calibri"/>
          <w:b/>
          <w:lang w:eastAsia="pl-PL"/>
        </w:rPr>
        <w:t>M</w:t>
      </w:r>
      <w:r w:rsidRPr="00AE7F03">
        <w:rPr>
          <w:rFonts w:ascii="Calibri" w:eastAsia="Times New Roman" w:hAnsi="Calibri" w:cs="Calibri"/>
          <w:b/>
          <w:lang w:eastAsia="pl-PL"/>
        </w:rPr>
        <w:t xml:space="preserve"> 2021-2027</w:t>
      </w:r>
    </w:p>
    <w:p w14:paraId="673445EE" w14:textId="77777777" w:rsidR="003C70C4" w:rsidRPr="00AE7F03" w:rsidRDefault="003C70C4" w:rsidP="003C70C4">
      <w:pPr>
        <w:spacing w:after="0"/>
        <w:rPr>
          <w:rFonts w:ascii="Calibri" w:eastAsia="Times New Roman" w:hAnsi="Calibri" w:cs="Calibri"/>
          <w:b/>
          <w:lang w:eastAsia="pl-PL"/>
        </w:rPr>
      </w:pPr>
    </w:p>
    <w:p w14:paraId="22C24CB8" w14:textId="42B25103" w:rsidR="00E34132" w:rsidRPr="00D7012A" w:rsidRDefault="00E34132" w:rsidP="00E34132">
      <w:pPr>
        <w:rPr>
          <w:rFonts w:ascii="Calibri" w:eastAsia="Times New Roman" w:hAnsi="Calibri" w:cs="Calibri"/>
          <w:bCs/>
          <w:lang w:eastAsia="pl-PL"/>
        </w:rPr>
      </w:pPr>
      <w:r w:rsidRPr="00D7012A">
        <w:rPr>
          <w:rFonts w:ascii="Calibri" w:eastAsia="Times New Roman" w:hAnsi="Calibri" w:cs="Calibri"/>
          <w:bCs/>
          <w:lang w:eastAsia="pl-PL"/>
        </w:rPr>
        <w:t>Priorytet II Fundusze Europejskie na zielony rozwój Mazowsza</w:t>
      </w:r>
    </w:p>
    <w:p w14:paraId="1305F940" w14:textId="2DF51E4F" w:rsidR="00E34132" w:rsidRPr="00D7012A" w:rsidRDefault="00E34132" w:rsidP="00E34132">
      <w:pPr>
        <w:rPr>
          <w:rFonts w:ascii="Calibri" w:eastAsia="Times New Roman" w:hAnsi="Calibri" w:cs="Calibri"/>
          <w:bCs/>
          <w:lang w:eastAsia="pl-PL"/>
        </w:rPr>
      </w:pPr>
      <w:r w:rsidRPr="00D7012A">
        <w:rPr>
          <w:rFonts w:ascii="Calibri" w:eastAsia="Times New Roman" w:hAnsi="Calibri" w:cs="Calibri"/>
          <w:bCs/>
          <w:lang w:eastAsia="pl-PL"/>
        </w:rPr>
        <w:t>Działanie 2.</w:t>
      </w:r>
      <w:r w:rsidR="004826BE">
        <w:rPr>
          <w:rFonts w:ascii="Calibri" w:eastAsia="Times New Roman" w:hAnsi="Calibri" w:cs="Calibri"/>
          <w:bCs/>
          <w:lang w:eastAsia="pl-PL"/>
        </w:rPr>
        <w:t>2</w:t>
      </w:r>
      <w:r w:rsidR="004826BE" w:rsidRPr="00D7012A">
        <w:rPr>
          <w:rFonts w:ascii="Calibri" w:eastAsia="Times New Roman" w:hAnsi="Calibri" w:cs="Calibri"/>
          <w:bCs/>
          <w:lang w:eastAsia="pl-PL"/>
        </w:rPr>
        <w:t xml:space="preserve"> </w:t>
      </w:r>
      <w:r w:rsidRPr="00D7012A">
        <w:rPr>
          <w:rFonts w:ascii="Calibri" w:eastAsia="Times New Roman" w:hAnsi="Calibri" w:cs="Calibri"/>
          <w:bCs/>
          <w:lang w:eastAsia="pl-PL"/>
        </w:rPr>
        <w:t>Efektywność energetyczna</w:t>
      </w:r>
      <w:r w:rsidR="00A07115">
        <w:rPr>
          <w:rFonts w:ascii="Calibri" w:eastAsia="Times New Roman" w:hAnsi="Calibri" w:cs="Calibri"/>
          <w:bCs/>
          <w:lang w:eastAsia="pl-PL"/>
        </w:rPr>
        <w:t xml:space="preserve"> w ZIT</w:t>
      </w:r>
      <w:r w:rsidRPr="00D7012A">
        <w:rPr>
          <w:rFonts w:ascii="Calibri" w:eastAsia="Times New Roman" w:hAnsi="Calibri" w:cs="Calibri"/>
          <w:bCs/>
          <w:lang w:eastAsia="pl-PL"/>
        </w:rPr>
        <w:t xml:space="preserve">, </w:t>
      </w:r>
    </w:p>
    <w:p w14:paraId="57A34048" w14:textId="2D5EE2FA" w:rsidR="00E34132" w:rsidRPr="00E34132" w:rsidRDefault="00E34132" w:rsidP="00E34132">
      <w:pPr>
        <w:rPr>
          <w:rFonts w:ascii="Calibri" w:eastAsia="Times New Roman" w:hAnsi="Calibri" w:cs="Calibri"/>
          <w:bCs/>
          <w:lang w:eastAsia="pl-PL"/>
        </w:rPr>
      </w:pPr>
      <w:bookmarkStart w:id="0" w:name="_Hlk164329326"/>
      <w:r w:rsidRPr="00D7012A">
        <w:rPr>
          <w:rFonts w:ascii="Calibri" w:eastAsia="Times New Roman" w:hAnsi="Calibri" w:cs="Calibri"/>
          <w:bCs/>
          <w:lang w:eastAsia="pl-PL"/>
        </w:rPr>
        <w:t xml:space="preserve">Typ projektu: Poprawa efektywności energetycznej budynków publicznych i mieszkalnych </w:t>
      </w:r>
      <w:bookmarkEnd w:id="0"/>
      <w:r w:rsidR="004826BE" w:rsidRPr="00F6197F">
        <w:rPr>
          <w:rFonts w:ascii="Arial" w:hAnsi="Arial" w:cs="Arial"/>
          <w:sz w:val="20"/>
          <w:szCs w:val="20"/>
        </w:rPr>
        <w:t>zlokalizowanych na obszarze ZIT</w:t>
      </w:r>
    </w:p>
    <w:p w14:paraId="1E5189F5" w14:textId="77777777" w:rsidR="00C16164" w:rsidRDefault="00C16164" w:rsidP="00AD3DC9">
      <w:pPr>
        <w:rPr>
          <w:sz w:val="28"/>
          <w:szCs w:val="28"/>
        </w:rPr>
      </w:pPr>
    </w:p>
    <w:p w14:paraId="76A3EB90" w14:textId="298F84AF" w:rsidR="00C16164" w:rsidRPr="00AE7F03" w:rsidRDefault="00C16164" w:rsidP="00C16164">
      <w:pPr>
        <w:pStyle w:val="Nagwek2"/>
        <w:rPr>
          <w:rFonts w:asciiTheme="minorHAnsi" w:hAnsiTheme="minorHAnsi" w:cstheme="minorHAnsi"/>
          <w:b w:val="0"/>
          <w:color w:val="auto"/>
          <w:sz w:val="22"/>
          <w:szCs w:val="22"/>
        </w:rPr>
      </w:pPr>
      <w:r w:rsidRPr="00AE7F03">
        <w:rPr>
          <w:rFonts w:asciiTheme="minorHAnsi" w:hAnsiTheme="minorHAnsi" w:cstheme="minorHAnsi"/>
          <w:b w:val="0"/>
          <w:color w:val="auto"/>
          <w:sz w:val="22"/>
          <w:szCs w:val="22"/>
        </w:rPr>
        <w:lastRenderedPageBreak/>
        <w:t>Wnioskodawca:</w:t>
      </w:r>
    </w:p>
    <w:p w14:paraId="01E1F848" w14:textId="6F88FEB6" w:rsidR="00C16164" w:rsidRPr="00AE7F03" w:rsidRDefault="00C16164" w:rsidP="00C16164">
      <w:pPr>
        <w:pStyle w:val="Nagwek2"/>
        <w:rPr>
          <w:rFonts w:asciiTheme="minorHAnsi" w:hAnsiTheme="minorHAnsi" w:cstheme="minorHAnsi"/>
          <w:b w:val="0"/>
          <w:color w:val="auto"/>
          <w:sz w:val="22"/>
          <w:szCs w:val="22"/>
        </w:rPr>
      </w:pPr>
      <w:r w:rsidRPr="00AE7F03">
        <w:rPr>
          <w:rFonts w:asciiTheme="minorHAnsi" w:hAnsiTheme="minorHAnsi" w:cstheme="minorHAnsi"/>
          <w:b w:val="0"/>
          <w:color w:val="auto"/>
          <w:sz w:val="22"/>
          <w:szCs w:val="22"/>
        </w:rPr>
        <w:t>_ _ _ _ _ __ _ _ _ _ _ _ _ _ _ _ __ _ _ _ _ _</w:t>
      </w:r>
    </w:p>
    <w:p w14:paraId="1323152F" w14:textId="77777777" w:rsidR="00C16164" w:rsidRPr="00AE7F03" w:rsidRDefault="00C16164" w:rsidP="00C16164">
      <w:pPr>
        <w:pStyle w:val="Nagwek2"/>
        <w:rPr>
          <w:rFonts w:asciiTheme="minorHAnsi" w:hAnsiTheme="minorHAnsi" w:cstheme="minorHAnsi"/>
          <w:b w:val="0"/>
          <w:color w:val="auto"/>
          <w:sz w:val="22"/>
          <w:szCs w:val="22"/>
        </w:rPr>
      </w:pPr>
      <w:r w:rsidRPr="00AE7F03">
        <w:rPr>
          <w:rFonts w:asciiTheme="minorHAnsi" w:hAnsiTheme="minorHAnsi" w:cstheme="minorHAnsi"/>
          <w:b w:val="0"/>
          <w:color w:val="auto"/>
          <w:sz w:val="22"/>
          <w:szCs w:val="22"/>
        </w:rPr>
        <w:t>Nazwa podmiotu opracowującego Analiza potrzeb i wymagań dla projektów hybrydowych:</w:t>
      </w:r>
    </w:p>
    <w:p w14:paraId="7A008B5F" w14:textId="43F0634C" w:rsidR="00C16164" w:rsidRPr="00AE7F03" w:rsidRDefault="00C16164" w:rsidP="00C16164">
      <w:pPr>
        <w:pStyle w:val="Nagwek2"/>
        <w:rPr>
          <w:rFonts w:asciiTheme="minorHAnsi" w:hAnsiTheme="minorHAnsi" w:cstheme="minorHAnsi"/>
          <w:b w:val="0"/>
          <w:color w:val="auto"/>
          <w:sz w:val="22"/>
          <w:szCs w:val="22"/>
        </w:rPr>
      </w:pPr>
      <w:r w:rsidRPr="00AE7F03">
        <w:rPr>
          <w:rFonts w:asciiTheme="minorHAnsi" w:hAnsiTheme="minorHAnsi" w:cstheme="minorHAnsi"/>
          <w:color w:val="auto"/>
          <w:sz w:val="22"/>
          <w:szCs w:val="22"/>
        </w:rPr>
        <w:t xml:space="preserve"> </w:t>
      </w:r>
      <w:r w:rsidRPr="00AE7F03">
        <w:rPr>
          <w:rFonts w:asciiTheme="minorHAnsi" w:hAnsiTheme="minorHAnsi" w:cstheme="minorHAnsi"/>
          <w:b w:val="0"/>
          <w:color w:val="auto"/>
          <w:sz w:val="22"/>
          <w:szCs w:val="22"/>
        </w:rPr>
        <w:t>_ _ _ _ _ __ _ _ _ _ _ _ _ _ _ _ __ _ _ _ _ _</w:t>
      </w:r>
    </w:p>
    <w:p w14:paraId="75A089FE" w14:textId="1CBF2092" w:rsidR="00C16164" w:rsidRPr="00AE7F03" w:rsidRDefault="00C16164" w:rsidP="00C16164">
      <w:pPr>
        <w:pStyle w:val="Nagwek2"/>
        <w:rPr>
          <w:rFonts w:asciiTheme="minorHAnsi" w:hAnsiTheme="minorHAnsi" w:cstheme="minorHAnsi"/>
          <w:b w:val="0"/>
          <w:color w:val="auto"/>
          <w:sz w:val="22"/>
          <w:szCs w:val="22"/>
        </w:rPr>
      </w:pPr>
      <w:r w:rsidRPr="00AE7F03">
        <w:rPr>
          <w:rFonts w:asciiTheme="minorHAnsi" w:hAnsiTheme="minorHAnsi" w:cstheme="minorHAnsi"/>
          <w:b w:val="0"/>
          <w:color w:val="auto"/>
          <w:sz w:val="22"/>
          <w:szCs w:val="22"/>
        </w:rPr>
        <w:t>Dane do kontaktu:</w:t>
      </w:r>
    </w:p>
    <w:p w14:paraId="44E83118" w14:textId="783AEED5" w:rsidR="00C16164" w:rsidRPr="00AE7F03" w:rsidRDefault="00C16164" w:rsidP="00C16164">
      <w:pPr>
        <w:pStyle w:val="Nagwek2"/>
        <w:rPr>
          <w:rFonts w:asciiTheme="minorHAnsi" w:hAnsiTheme="minorHAnsi" w:cstheme="minorHAnsi"/>
          <w:b w:val="0"/>
          <w:color w:val="auto"/>
          <w:sz w:val="22"/>
          <w:szCs w:val="22"/>
        </w:rPr>
      </w:pPr>
      <w:r w:rsidRPr="00AE7F03">
        <w:rPr>
          <w:rFonts w:asciiTheme="minorHAnsi" w:hAnsiTheme="minorHAnsi" w:cstheme="minorHAnsi"/>
          <w:b w:val="0"/>
          <w:color w:val="auto"/>
          <w:sz w:val="22"/>
          <w:szCs w:val="22"/>
        </w:rPr>
        <w:t>_ _ _ _ _ __ _ _ _ _ _ _ _ _ _ _ __ _ _ _ _ _</w:t>
      </w:r>
    </w:p>
    <w:p w14:paraId="781E2F6D" w14:textId="77777777" w:rsidR="00C16164" w:rsidRPr="00AE7F03" w:rsidRDefault="00C16164" w:rsidP="00AD3DC9">
      <w:pPr>
        <w:rPr>
          <w:rFonts w:cstheme="minorHAnsi"/>
        </w:rPr>
      </w:pPr>
      <w:r w:rsidRPr="00AE7F03">
        <w:rPr>
          <w:rFonts w:cstheme="minorHAnsi"/>
        </w:rPr>
        <w:t>Data Opracowania:</w:t>
      </w:r>
    </w:p>
    <w:p w14:paraId="1ABCDA9E" w14:textId="390E5A1D" w:rsidR="00AD3DC9" w:rsidRPr="00C16164" w:rsidRDefault="00C16164" w:rsidP="00AD3DC9">
      <w:pPr>
        <w:rPr>
          <w:rFonts w:cstheme="minorHAnsi"/>
          <w:color w:val="1F4E79" w:themeColor="accent1" w:themeShade="80"/>
          <w:sz w:val="24"/>
        </w:rPr>
      </w:pPr>
      <w:r w:rsidRPr="00AE7F03">
        <w:rPr>
          <w:rFonts w:cstheme="minorHAnsi"/>
        </w:rPr>
        <w:t xml:space="preserve"> _ _ _ _ __ _ _ _ _ _ _ _ _ _ _ __ _ _ _ _ _</w:t>
      </w:r>
      <w:r w:rsidR="00AD3DC9" w:rsidRPr="00AD3DC9">
        <w:rPr>
          <w:sz w:val="28"/>
          <w:szCs w:val="28"/>
        </w:rPr>
        <w:br w:type="page"/>
      </w:r>
    </w:p>
    <w:sdt>
      <w:sdtPr>
        <w:rPr>
          <w:rFonts w:asciiTheme="minorHAnsi" w:eastAsiaTheme="minorHAnsi" w:hAnsiTheme="minorHAnsi" w:cstheme="minorBidi"/>
          <w:color w:val="auto"/>
          <w:sz w:val="22"/>
          <w:szCs w:val="22"/>
          <w:lang w:eastAsia="en-US"/>
        </w:rPr>
        <w:id w:val="1862476168"/>
        <w:docPartObj>
          <w:docPartGallery w:val="Table of Contents"/>
          <w:docPartUnique/>
        </w:docPartObj>
      </w:sdtPr>
      <w:sdtEndPr>
        <w:rPr>
          <w:b/>
          <w:bCs/>
        </w:rPr>
      </w:sdtEndPr>
      <w:sdtContent>
        <w:p w14:paraId="6105C817" w14:textId="77777777" w:rsidR="00A6474B" w:rsidRPr="0083205F" w:rsidRDefault="00A6474B" w:rsidP="00A6474B">
          <w:pPr>
            <w:pStyle w:val="Nagwekspisutreci"/>
            <w:rPr>
              <w:color w:val="C45911" w:themeColor="accent2" w:themeShade="BF"/>
            </w:rPr>
          </w:pPr>
          <w:r w:rsidRPr="0083205F">
            <w:rPr>
              <w:color w:val="C45911" w:themeColor="accent2" w:themeShade="BF"/>
            </w:rPr>
            <w:t>Spis treści</w:t>
          </w:r>
        </w:p>
        <w:p w14:paraId="35C105DC" w14:textId="28973629" w:rsidR="0080538C" w:rsidRDefault="00A6474B">
          <w:pPr>
            <w:pStyle w:val="Spistreci1"/>
            <w:rPr>
              <w:rFonts w:eastAsiaTheme="minorEastAsia"/>
              <w:noProof/>
              <w:lang w:eastAsia="pl-PL"/>
            </w:rPr>
          </w:pPr>
          <w:r w:rsidRPr="0083205F">
            <w:fldChar w:fldCharType="begin"/>
          </w:r>
          <w:r w:rsidRPr="0083205F">
            <w:instrText xml:space="preserve"> TOC \o "1-1" \h \z \u \t "Nagłówek 4;4" </w:instrText>
          </w:r>
          <w:r w:rsidRPr="0083205F">
            <w:fldChar w:fldCharType="separate"/>
          </w:r>
          <w:hyperlink w:anchor="_Toc156459466" w:history="1">
            <w:r w:rsidR="0080538C" w:rsidRPr="006D5869">
              <w:rPr>
                <w:rStyle w:val="Hipercze"/>
                <w:noProof/>
              </w:rPr>
              <w:t>Zastrzeżenia</w:t>
            </w:r>
            <w:r w:rsidR="0080538C">
              <w:rPr>
                <w:noProof/>
                <w:webHidden/>
              </w:rPr>
              <w:tab/>
            </w:r>
            <w:r w:rsidR="0080538C">
              <w:rPr>
                <w:noProof/>
                <w:webHidden/>
              </w:rPr>
              <w:fldChar w:fldCharType="begin"/>
            </w:r>
            <w:r w:rsidR="0080538C">
              <w:rPr>
                <w:noProof/>
                <w:webHidden/>
              </w:rPr>
              <w:instrText xml:space="preserve"> PAGEREF _Toc156459466 \h </w:instrText>
            </w:r>
            <w:r w:rsidR="0080538C">
              <w:rPr>
                <w:noProof/>
                <w:webHidden/>
              </w:rPr>
            </w:r>
            <w:r w:rsidR="0080538C">
              <w:rPr>
                <w:noProof/>
                <w:webHidden/>
              </w:rPr>
              <w:fldChar w:fldCharType="separate"/>
            </w:r>
            <w:r w:rsidR="0080538C">
              <w:rPr>
                <w:noProof/>
                <w:webHidden/>
              </w:rPr>
              <w:t>6</w:t>
            </w:r>
            <w:r w:rsidR="0080538C">
              <w:rPr>
                <w:noProof/>
                <w:webHidden/>
              </w:rPr>
              <w:fldChar w:fldCharType="end"/>
            </w:r>
          </w:hyperlink>
        </w:p>
        <w:p w14:paraId="490A9F2A" w14:textId="00D284FF" w:rsidR="0080538C" w:rsidRDefault="00000000">
          <w:pPr>
            <w:pStyle w:val="Spistreci1"/>
            <w:rPr>
              <w:rFonts w:eastAsiaTheme="minorEastAsia"/>
              <w:noProof/>
              <w:lang w:eastAsia="pl-PL"/>
            </w:rPr>
          </w:pPr>
          <w:hyperlink w:anchor="_Toc156459467" w:history="1">
            <w:r w:rsidR="0080538C" w:rsidRPr="006D5869">
              <w:rPr>
                <w:rStyle w:val="Hipercze"/>
                <w:noProof/>
              </w:rPr>
              <w:t>1</w:t>
            </w:r>
            <w:r w:rsidR="0080538C">
              <w:rPr>
                <w:rFonts w:eastAsiaTheme="minorEastAsia"/>
                <w:noProof/>
                <w:lang w:eastAsia="pl-PL"/>
              </w:rPr>
              <w:tab/>
            </w:r>
            <w:r w:rsidR="0080538C" w:rsidRPr="006D5869">
              <w:rPr>
                <w:rStyle w:val="Hipercze"/>
                <w:noProof/>
              </w:rPr>
              <w:t>Wprowadzenie</w:t>
            </w:r>
            <w:r w:rsidR="0080538C">
              <w:rPr>
                <w:noProof/>
                <w:webHidden/>
              </w:rPr>
              <w:tab/>
            </w:r>
            <w:r w:rsidR="0080538C">
              <w:rPr>
                <w:noProof/>
                <w:webHidden/>
              </w:rPr>
              <w:fldChar w:fldCharType="begin"/>
            </w:r>
            <w:r w:rsidR="0080538C">
              <w:rPr>
                <w:noProof/>
                <w:webHidden/>
              </w:rPr>
              <w:instrText xml:space="preserve"> PAGEREF _Toc156459467 \h </w:instrText>
            </w:r>
            <w:r w:rsidR="0080538C">
              <w:rPr>
                <w:noProof/>
                <w:webHidden/>
              </w:rPr>
            </w:r>
            <w:r w:rsidR="0080538C">
              <w:rPr>
                <w:noProof/>
                <w:webHidden/>
              </w:rPr>
              <w:fldChar w:fldCharType="separate"/>
            </w:r>
            <w:r w:rsidR="0080538C">
              <w:rPr>
                <w:noProof/>
                <w:webHidden/>
              </w:rPr>
              <w:t>8</w:t>
            </w:r>
            <w:r w:rsidR="0080538C">
              <w:rPr>
                <w:noProof/>
                <w:webHidden/>
              </w:rPr>
              <w:fldChar w:fldCharType="end"/>
            </w:r>
          </w:hyperlink>
        </w:p>
        <w:p w14:paraId="3788EAB8" w14:textId="3A75B834" w:rsidR="0080538C" w:rsidRDefault="00000000">
          <w:pPr>
            <w:pStyle w:val="Spistreci1"/>
            <w:rPr>
              <w:rFonts w:eastAsiaTheme="minorEastAsia"/>
              <w:noProof/>
              <w:lang w:eastAsia="pl-PL"/>
            </w:rPr>
          </w:pPr>
          <w:hyperlink w:anchor="_Toc156459468" w:history="1">
            <w:r w:rsidR="0080538C" w:rsidRPr="006D5869">
              <w:rPr>
                <w:rStyle w:val="Hipercze"/>
                <w:rFonts w:cstheme="minorHAnsi"/>
                <w:noProof/>
              </w:rPr>
              <w:t>1.1</w:t>
            </w:r>
            <w:r w:rsidR="0080538C">
              <w:rPr>
                <w:rFonts w:eastAsiaTheme="minorEastAsia"/>
                <w:noProof/>
                <w:lang w:eastAsia="pl-PL"/>
              </w:rPr>
              <w:tab/>
            </w:r>
            <w:r w:rsidR="0080538C" w:rsidRPr="006D5869">
              <w:rPr>
                <w:rStyle w:val="Hipercze"/>
                <w:rFonts w:cstheme="minorHAnsi"/>
                <w:noProof/>
              </w:rPr>
              <w:t>Ogólne informacje</w:t>
            </w:r>
            <w:r w:rsidR="0080538C">
              <w:rPr>
                <w:noProof/>
                <w:webHidden/>
              </w:rPr>
              <w:tab/>
            </w:r>
            <w:r w:rsidR="0080538C">
              <w:rPr>
                <w:noProof/>
                <w:webHidden/>
              </w:rPr>
              <w:fldChar w:fldCharType="begin"/>
            </w:r>
            <w:r w:rsidR="0080538C">
              <w:rPr>
                <w:noProof/>
                <w:webHidden/>
              </w:rPr>
              <w:instrText xml:space="preserve"> PAGEREF _Toc156459468 \h </w:instrText>
            </w:r>
            <w:r w:rsidR="0080538C">
              <w:rPr>
                <w:noProof/>
                <w:webHidden/>
              </w:rPr>
            </w:r>
            <w:r w:rsidR="0080538C">
              <w:rPr>
                <w:noProof/>
                <w:webHidden/>
              </w:rPr>
              <w:fldChar w:fldCharType="separate"/>
            </w:r>
            <w:r w:rsidR="0080538C">
              <w:rPr>
                <w:noProof/>
                <w:webHidden/>
              </w:rPr>
              <w:t>8</w:t>
            </w:r>
            <w:r w:rsidR="0080538C">
              <w:rPr>
                <w:noProof/>
                <w:webHidden/>
              </w:rPr>
              <w:fldChar w:fldCharType="end"/>
            </w:r>
          </w:hyperlink>
        </w:p>
        <w:p w14:paraId="1AA1743B" w14:textId="16BD4772" w:rsidR="0080538C" w:rsidRDefault="00000000">
          <w:pPr>
            <w:pStyle w:val="Spistreci1"/>
            <w:rPr>
              <w:rFonts w:eastAsiaTheme="minorEastAsia"/>
              <w:noProof/>
              <w:lang w:eastAsia="pl-PL"/>
            </w:rPr>
          </w:pPr>
          <w:hyperlink w:anchor="_Toc156459469" w:history="1">
            <w:r w:rsidR="0080538C" w:rsidRPr="006D5869">
              <w:rPr>
                <w:rStyle w:val="Hipercze"/>
                <w:rFonts w:cstheme="minorHAnsi"/>
                <w:noProof/>
              </w:rPr>
              <w:t>1.2</w:t>
            </w:r>
            <w:r w:rsidR="0080538C">
              <w:rPr>
                <w:rFonts w:eastAsiaTheme="minorEastAsia"/>
                <w:noProof/>
                <w:lang w:eastAsia="pl-PL"/>
              </w:rPr>
              <w:tab/>
            </w:r>
            <w:r w:rsidR="0080538C" w:rsidRPr="006D5869">
              <w:rPr>
                <w:rStyle w:val="Hipercze"/>
                <w:rFonts w:cstheme="minorHAnsi"/>
                <w:noProof/>
              </w:rPr>
              <w:t>Definicje</w:t>
            </w:r>
            <w:r w:rsidR="0080538C">
              <w:rPr>
                <w:noProof/>
                <w:webHidden/>
              </w:rPr>
              <w:tab/>
            </w:r>
            <w:r w:rsidR="0080538C">
              <w:rPr>
                <w:noProof/>
                <w:webHidden/>
              </w:rPr>
              <w:fldChar w:fldCharType="begin"/>
            </w:r>
            <w:r w:rsidR="0080538C">
              <w:rPr>
                <w:noProof/>
                <w:webHidden/>
              </w:rPr>
              <w:instrText xml:space="preserve"> PAGEREF _Toc156459469 \h </w:instrText>
            </w:r>
            <w:r w:rsidR="0080538C">
              <w:rPr>
                <w:noProof/>
                <w:webHidden/>
              </w:rPr>
            </w:r>
            <w:r w:rsidR="0080538C">
              <w:rPr>
                <w:noProof/>
                <w:webHidden/>
              </w:rPr>
              <w:fldChar w:fldCharType="separate"/>
            </w:r>
            <w:r w:rsidR="0080538C">
              <w:rPr>
                <w:noProof/>
                <w:webHidden/>
              </w:rPr>
              <w:t>10</w:t>
            </w:r>
            <w:r w:rsidR="0080538C">
              <w:rPr>
                <w:noProof/>
                <w:webHidden/>
              </w:rPr>
              <w:fldChar w:fldCharType="end"/>
            </w:r>
          </w:hyperlink>
        </w:p>
        <w:p w14:paraId="3EF4B7AD" w14:textId="7E085423" w:rsidR="0080538C" w:rsidRDefault="00000000">
          <w:pPr>
            <w:pStyle w:val="Spistreci1"/>
            <w:rPr>
              <w:rFonts w:eastAsiaTheme="minorEastAsia"/>
              <w:noProof/>
              <w:lang w:eastAsia="pl-PL"/>
            </w:rPr>
          </w:pPr>
          <w:hyperlink w:anchor="_Toc156459470" w:history="1">
            <w:r w:rsidR="0080538C" w:rsidRPr="006D5869">
              <w:rPr>
                <w:rStyle w:val="Hipercze"/>
                <w:noProof/>
              </w:rPr>
              <w:t>2</w:t>
            </w:r>
            <w:r w:rsidR="0080538C">
              <w:rPr>
                <w:rFonts w:eastAsiaTheme="minorEastAsia"/>
                <w:noProof/>
                <w:lang w:eastAsia="pl-PL"/>
              </w:rPr>
              <w:tab/>
            </w:r>
            <w:r w:rsidR="0080538C" w:rsidRPr="006D5869">
              <w:rPr>
                <w:rStyle w:val="Hipercze"/>
                <w:noProof/>
              </w:rPr>
              <w:t>Informacje o projekcie</w:t>
            </w:r>
            <w:r w:rsidR="0080538C">
              <w:rPr>
                <w:noProof/>
                <w:webHidden/>
              </w:rPr>
              <w:tab/>
            </w:r>
            <w:r w:rsidR="0080538C">
              <w:rPr>
                <w:noProof/>
                <w:webHidden/>
              </w:rPr>
              <w:fldChar w:fldCharType="begin"/>
            </w:r>
            <w:r w:rsidR="0080538C">
              <w:rPr>
                <w:noProof/>
                <w:webHidden/>
              </w:rPr>
              <w:instrText xml:space="preserve"> PAGEREF _Toc156459470 \h </w:instrText>
            </w:r>
            <w:r w:rsidR="0080538C">
              <w:rPr>
                <w:noProof/>
                <w:webHidden/>
              </w:rPr>
            </w:r>
            <w:r w:rsidR="0080538C">
              <w:rPr>
                <w:noProof/>
                <w:webHidden/>
              </w:rPr>
              <w:fldChar w:fldCharType="separate"/>
            </w:r>
            <w:r w:rsidR="0080538C">
              <w:rPr>
                <w:noProof/>
                <w:webHidden/>
              </w:rPr>
              <w:t>12</w:t>
            </w:r>
            <w:r w:rsidR="0080538C">
              <w:rPr>
                <w:noProof/>
                <w:webHidden/>
              </w:rPr>
              <w:fldChar w:fldCharType="end"/>
            </w:r>
          </w:hyperlink>
        </w:p>
        <w:p w14:paraId="4D37432F" w14:textId="096A3B45" w:rsidR="0080538C" w:rsidRDefault="00000000">
          <w:pPr>
            <w:pStyle w:val="Spistreci1"/>
            <w:rPr>
              <w:rFonts w:eastAsiaTheme="minorEastAsia"/>
              <w:noProof/>
              <w:lang w:eastAsia="pl-PL"/>
            </w:rPr>
          </w:pPr>
          <w:hyperlink w:anchor="_Toc156459471" w:history="1">
            <w:r w:rsidR="0080538C" w:rsidRPr="006D5869">
              <w:rPr>
                <w:rStyle w:val="Hipercze"/>
                <w:rFonts w:cstheme="minorHAnsi"/>
                <w:noProof/>
              </w:rPr>
              <w:t>2.1</w:t>
            </w:r>
            <w:r w:rsidR="0080538C">
              <w:rPr>
                <w:rFonts w:eastAsiaTheme="minorEastAsia"/>
                <w:noProof/>
                <w:lang w:eastAsia="pl-PL"/>
              </w:rPr>
              <w:tab/>
            </w:r>
            <w:r w:rsidR="0080538C" w:rsidRPr="006D5869">
              <w:rPr>
                <w:rStyle w:val="Hipercze"/>
                <w:rFonts w:cstheme="minorHAnsi"/>
                <w:noProof/>
              </w:rPr>
              <w:t>Identyfikacja wnioskodawcy oraz projektu</w:t>
            </w:r>
            <w:r w:rsidR="0080538C">
              <w:rPr>
                <w:noProof/>
                <w:webHidden/>
              </w:rPr>
              <w:tab/>
            </w:r>
            <w:r w:rsidR="0080538C">
              <w:rPr>
                <w:noProof/>
                <w:webHidden/>
              </w:rPr>
              <w:fldChar w:fldCharType="begin"/>
            </w:r>
            <w:r w:rsidR="0080538C">
              <w:rPr>
                <w:noProof/>
                <w:webHidden/>
              </w:rPr>
              <w:instrText xml:space="preserve"> PAGEREF _Toc156459471 \h </w:instrText>
            </w:r>
            <w:r w:rsidR="0080538C">
              <w:rPr>
                <w:noProof/>
                <w:webHidden/>
              </w:rPr>
            </w:r>
            <w:r w:rsidR="0080538C">
              <w:rPr>
                <w:noProof/>
                <w:webHidden/>
              </w:rPr>
              <w:fldChar w:fldCharType="separate"/>
            </w:r>
            <w:r w:rsidR="0080538C">
              <w:rPr>
                <w:noProof/>
                <w:webHidden/>
              </w:rPr>
              <w:t>12</w:t>
            </w:r>
            <w:r w:rsidR="0080538C">
              <w:rPr>
                <w:noProof/>
                <w:webHidden/>
              </w:rPr>
              <w:fldChar w:fldCharType="end"/>
            </w:r>
          </w:hyperlink>
        </w:p>
        <w:p w14:paraId="5C194C05" w14:textId="57DA4552" w:rsidR="0080538C" w:rsidRDefault="00000000">
          <w:pPr>
            <w:pStyle w:val="Spistreci1"/>
            <w:rPr>
              <w:rFonts w:eastAsiaTheme="minorEastAsia"/>
              <w:noProof/>
              <w:lang w:eastAsia="pl-PL"/>
            </w:rPr>
          </w:pPr>
          <w:hyperlink w:anchor="_Toc156459472" w:history="1">
            <w:r w:rsidR="0080538C" w:rsidRPr="006D5869">
              <w:rPr>
                <w:rStyle w:val="Hipercze"/>
                <w:rFonts w:cstheme="minorHAnsi"/>
                <w:noProof/>
              </w:rPr>
              <w:t>2.2</w:t>
            </w:r>
            <w:r w:rsidR="0080538C">
              <w:rPr>
                <w:rFonts w:eastAsiaTheme="minorEastAsia"/>
                <w:noProof/>
                <w:lang w:eastAsia="pl-PL"/>
              </w:rPr>
              <w:tab/>
            </w:r>
            <w:r w:rsidR="0080538C" w:rsidRPr="006D5869">
              <w:rPr>
                <w:rStyle w:val="Hipercze"/>
                <w:rFonts w:cstheme="minorHAnsi"/>
                <w:noProof/>
              </w:rPr>
              <w:t>Cele projektu</w:t>
            </w:r>
            <w:r w:rsidR="0080538C">
              <w:rPr>
                <w:noProof/>
                <w:webHidden/>
              </w:rPr>
              <w:tab/>
            </w:r>
            <w:r w:rsidR="0080538C">
              <w:rPr>
                <w:noProof/>
                <w:webHidden/>
              </w:rPr>
              <w:fldChar w:fldCharType="begin"/>
            </w:r>
            <w:r w:rsidR="0080538C">
              <w:rPr>
                <w:noProof/>
                <w:webHidden/>
              </w:rPr>
              <w:instrText xml:space="preserve"> PAGEREF _Toc156459472 \h </w:instrText>
            </w:r>
            <w:r w:rsidR="0080538C">
              <w:rPr>
                <w:noProof/>
                <w:webHidden/>
              </w:rPr>
            </w:r>
            <w:r w:rsidR="0080538C">
              <w:rPr>
                <w:noProof/>
                <w:webHidden/>
              </w:rPr>
              <w:fldChar w:fldCharType="separate"/>
            </w:r>
            <w:r w:rsidR="0080538C">
              <w:rPr>
                <w:noProof/>
                <w:webHidden/>
              </w:rPr>
              <w:t>16</w:t>
            </w:r>
            <w:r w:rsidR="0080538C">
              <w:rPr>
                <w:noProof/>
                <w:webHidden/>
              </w:rPr>
              <w:fldChar w:fldCharType="end"/>
            </w:r>
          </w:hyperlink>
        </w:p>
        <w:p w14:paraId="518655E0" w14:textId="32187407" w:rsidR="0080538C" w:rsidRDefault="00000000">
          <w:pPr>
            <w:pStyle w:val="Spistreci1"/>
            <w:rPr>
              <w:rFonts w:eastAsiaTheme="minorEastAsia"/>
              <w:noProof/>
              <w:lang w:eastAsia="pl-PL"/>
            </w:rPr>
          </w:pPr>
          <w:hyperlink w:anchor="_Toc156459473" w:history="1">
            <w:r w:rsidR="0080538C" w:rsidRPr="006D5869">
              <w:rPr>
                <w:rStyle w:val="Hipercze"/>
                <w:noProof/>
              </w:rPr>
              <w:t>3</w:t>
            </w:r>
            <w:r w:rsidR="0080538C">
              <w:rPr>
                <w:rFonts w:eastAsiaTheme="minorEastAsia"/>
                <w:noProof/>
                <w:lang w:eastAsia="pl-PL"/>
              </w:rPr>
              <w:tab/>
            </w:r>
            <w:r w:rsidR="0080538C" w:rsidRPr="006D5869">
              <w:rPr>
                <w:rStyle w:val="Hipercze"/>
                <w:noProof/>
              </w:rPr>
              <w:t>Analiza interesariuszy wraz z analizą instytucjonalną</w:t>
            </w:r>
            <w:r w:rsidR="0080538C">
              <w:rPr>
                <w:noProof/>
                <w:webHidden/>
              </w:rPr>
              <w:tab/>
            </w:r>
            <w:r w:rsidR="0080538C">
              <w:rPr>
                <w:noProof/>
                <w:webHidden/>
              </w:rPr>
              <w:fldChar w:fldCharType="begin"/>
            </w:r>
            <w:r w:rsidR="0080538C">
              <w:rPr>
                <w:noProof/>
                <w:webHidden/>
              </w:rPr>
              <w:instrText xml:space="preserve"> PAGEREF _Toc156459473 \h </w:instrText>
            </w:r>
            <w:r w:rsidR="0080538C">
              <w:rPr>
                <w:noProof/>
                <w:webHidden/>
              </w:rPr>
            </w:r>
            <w:r w:rsidR="0080538C">
              <w:rPr>
                <w:noProof/>
                <w:webHidden/>
              </w:rPr>
              <w:fldChar w:fldCharType="separate"/>
            </w:r>
            <w:r w:rsidR="0080538C">
              <w:rPr>
                <w:noProof/>
                <w:webHidden/>
              </w:rPr>
              <w:t>22</w:t>
            </w:r>
            <w:r w:rsidR="0080538C">
              <w:rPr>
                <w:noProof/>
                <w:webHidden/>
              </w:rPr>
              <w:fldChar w:fldCharType="end"/>
            </w:r>
          </w:hyperlink>
        </w:p>
        <w:p w14:paraId="29994818" w14:textId="4F430ACF" w:rsidR="0080538C" w:rsidRDefault="00000000">
          <w:pPr>
            <w:pStyle w:val="Spistreci1"/>
            <w:rPr>
              <w:rFonts w:eastAsiaTheme="minorEastAsia"/>
              <w:noProof/>
              <w:lang w:eastAsia="pl-PL"/>
            </w:rPr>
          </w:pPr>
          <w:hyperlink w:anchor="_Toc156459474" w:history="1">
            <w:r w:rsidR="0080538C" w:rsidRPr="006D5869">
              <w:rPr>
                <w:rStyle w:val="Hipercze"/>
                <w:rFonts w:cstheme="minorHAnsi"/>
                <w:noProof/>
              </w:rPr>
              <w:t>3.1</w:t>
            </w:r>
            <w:r w:rsidR="0080538C">
              <w:rPr>
                <w:rFonts w:eastAsiaTheme="minorEastAsia"/>
                <w:noProof/>
                <w:lang w:eastAsia="pl-PL"/>
              </w:rPr>
              <w:tab/>
            </w:r>
            <w:r w:rsidR="0080538C" w:rsidRPr="006D5869">
              <w:rPr>
                <w:rStyle w:val="Hipercze"/>
                <w:rFonts w:cstheme="minorHAnsi"/>
                <w:noProof/>
              </w:rPr>
              <w:t>Analiza Interesariuszy</w:t>
            </w:r>
            <w:r w:rsidR="0080538C">
              <w:rPr>
                <w:noProof/>
                <w:webHidden/>
              </w:rPr>
              <w:tab/>
            </w:r>
            <w:r w:rsidR="0080538C">
              <w:rPr>
                <w:noProof/>
                <w:webHidden/>
              </w:rPr>
              <w:fldChar w:fldCharType="begin"/>
            </w:r>
            <w:r w:rsidR="0080538C">
              <w:rPr>
                <w:noProof/>
                <w:webHidden/>
              </w:rPr>
              <w:instrText xml:space="preserve"> PAGEREF _Toc156459474 \h </w:instrText>
            </w:r>
            <w:r w:rsidR="0080538C">
              <w:rPr>
                <w:noProof/>
                <w:webHidden/>
              </w:rPr>
            </w:r>
            <w:r w:rsidR="0080538C">
              <w:rPr>
                <w:noProof/>
                <w:webHidden/>
              </w:rPr>
              <w:fldChar w:fldCharType="separate"/>
            </w:r>
            <w:r w:rsidR="0080538C">
              <w:rPr>
                <w:noProof/>
                <w:webHidden/>
              </w:rPr>
              <w:t>23</w:t>
            </w:r>
            <w:r w:rsidR="0080538C">
              <w:rPr>
                <w:noProof/>
                <w:webHidden/>
              </w:rPr>
              <w:fldChar w:fldCharType="end"/>
            </w:r>
          </w:hyperlink>
        </w:p>
        <w:p w14:paraId="786F92C3" w14:textId="240A8DF4" w:rsidR="0080538C" w:rsidRDefault="00000000">
          <w:pPr>
            <w:pStyle w:val="Spistreci1"/>
            <w:rPr>
              <w:rFonts w:eastAsiaTheme="minorEastAsia"/>
              <w:noProof/>
              <w:lang w:eastAsia="pl-PL"/>
            </w:rPr>
          </w:pPr>
          <w:hyperlink w:anchor="_Toc156459475" w:history="1">
            <w:r w:rsidR="0080538C" w:rsidRPr="006D5869">
              <w:rPr>
                <w:rStyle w:val="Hipercze"/>
                <w:rFonts w:cstheme="minorHAnsi"/>
                <w:noProof/>
              </w:rPr>
              <w:t>3.2</w:t>
            </w:r>
            <w:r w:rsidR="0080538C">
              <w:rPr>
                <w:rFonts w:eastAsiaTheme="minorEastAsia"/>
                <w:noProof/>
                <w:lang w:eastAsia="pl-PL"/>
              </w:rPr>
              <w:tab/>
            </w:r>
            <w:r w:rsidR="0080538C" w:rsidRPr="006D5869">
              <w:rPr>
                <w:rStyle w:val="Hipercze"/>
                <w:rFonts w:cstheme="minorHAnsi"/>
                <w:noProof/>
              </w:rPr>
              <w:t>Analiza instytucjonalna</w:t>
            </w:r>
            <w:r w:rsidR="0080538C">
              <w:rPr>
                <w:noProof/>
                <w:webHidden/>
              </w:rPr>
              <w:tab/>
            </w:r>
            <w:r w:rsidR="0080538C">
              <w:rPr>
                <w:noProof/>
                <w:webHidden/>
              </w:rPr>
              <w:fldChar w:fldCharType="begin"/>
            </w:r>
            <w:r w:rsidR="0080538C">
              <w:rPr>
                <w:noProof/>
                <w:webHidden/>
              </w:rPr>
              <w:instrText xml:space="preserve"> PAGEREF _Toc156459475 \h </w:instrText>
            </w:r>
            <w:r w:rsidR="0080538C">
              <w:rPr>
                <w:noProof/>
                <w:webHidden/>
              </w:rPr>
            </w:r>
            <w:r w:rsidR="0080538C">
              <w:rPr>
                <w:noProof/>
                <w:webHidden/>
              </w:rPr>
              <w:fldChar w:fldCharType="separate"/>
            </w:r>
            <w:r w:rsidR="0080538C">
              <w:rPr>
                <w:noProof/>
                <w:webHidden/>
              </w:rPr>
              <w:t>27</w:t>
            </w:r>
            <w:r w:rsidR="0080538C">
              <w:rPr>
                <w:noProof/>
                <w:webHidden/>
              </w:rPr>
              <w:fldChar w:fldCharType="end"/>
            </w:r>
          </w:hyperlink>
        </w:p>
        <w:p w14:paraId="6B5E3F12" w14:textId="7564AED1" w:rsidR="0080538C" w:rsidRDefault="00000000">
          <w:pPr>
            <w:pStyle w:val="Spistreci1"/>
            <w:rPr>
              <w:rFonts w:eastAsiaTheme="minorEastAsia"/>
              <w:noProof/>
              <w:lang w:eastAsia="pl-PL"/>
            </w:rPr>
          </w:pPr>
          <w:hyperlink w:anchor="_Toc156459476" w:history="1">
            <w:r w:rsidR="0080538C" w:rsidRPr="006D5869">
              <w:rPr>
                <w:rStyle w:val="Hipercze"/>
                <w:noProof/>
              </w:rPr>
              <w:t>4</w:t>
            </w:r>
            <w:r w:rsidR="0080538C">
              <w:rPr>
                <w:rFonts w:eastAsiaTheme="minorEastAsia"/>
                <w:noProof/>
                <w:lang w:eastAsia="pl-PL"/>
              </w:rPr>
              <w:tab/>
            </w:r>
            <w:r w:rsidR="0080538C" w:rsidRPr="006D5869">
              <w:rPr>
                <w:rStyle w:val="Hipercze"/>
                <w:noProof/>
              </w:rPr>
              <w:t>Analiza wykonalności</w:t>
            </w:r>
            <w:r w:rsidR="0080538C">
              <w:rPr>
                <w:noProof/>
                <w:webHidden/>
              </w:rPr>
              <w:tab/>
            </w:r>
            <w:r w:rsidR="0080538C">
              <w:rPr>
                <w:noProof/>
                <w:webHidden/>
              </w:rPr>
              <w:fldChar w:fldCharType="begin"/>
            </w:r>
            <w:r w:rsidR="0080538C">
              <w:rPr>
                <w:noProof/>
                <w:webHidden/>
              </w:rPr>
              <w:instrText xml:space="preserve"> PAGEREF _Toc156459476 \h </w:instrText>
            </w:r>
            <w:r w:rsidR="0080538C">
              <w:rPr>
                <w:noProof/>
                <w:webHidden/>
              </w:rPr>
            </w:r>
            <w:r w:rsidR="0080538C">
              <w:rPr>
                <w:noProof/>
                <w:webHidden/>
              </w:rPr>
              <w:fldChar w:fldCharType="separate"/>
            </w:r>
            <w:r w:rsidR="0080538C">
              <w:rPr>
                <w:noProof/>
                <w:webHidden/>
              </w:rPr>
              <w:t>32</w:t>
            </w:r>
            <w:r w:rsidR="0080538C">
              <w:rPr>
                <w:noProof/>
                <w:webHidden/>
              </w:rPr>
              <w:fldChar w:fldCharType="end"/>
            </w:r>
          </w:hyperlink>
        </w:p>
        <w:p w14:paraId="19A675AD" w14:textId="4B03C020" w:rsidR="0080538C" w:rsidRDefault="00000000">
          <w:pPr>
            <w:pStyle w:val="Spistreci1"/>
            <w:rPr>
              <w:rFonts w:eastAsiaTheme="minorEastAsia"/>
              <w:noProof/>
              <w:lang w:eastAsia="pl-PL"/>
            </w:rPr>
          </w:pPr>
          <w:hyperlink w:anchor="_Toc156459477" w:history="1">
            <w:r w:rsidR="0080538C" w:rsidRPr="006D5869">
              <w:rPr>
                <w:rStyle w:val="Hipercze"/>
                <w:rFonts w:cstheme="minorHAnsi"/>
                <w:noProof/>
              </w:rPr>
              <w:t>4.1</w:t>
            </w:r>
            <w:r w:rsidR="0080538C">
              <w:rPr>
                <w:rFonts w:eastAsiaTheme="minorEastAsia"/>
                <w:noProof/>
                <w:lang w:eastAsia="pl-PL"/>
              </w:rPr>
              <w:tab/>
            </w:r>
            <w:r w:rsidR="0080538C" w:rsidRPr="006D5869">
              <w:rPr>
                <w:rStyle w:val="Hipercze"/>
                <w:rFonts w:cstheme="minorHAnsi"/>
                <w:noProof/>
              </w:rPr>
              <w:t>Analiza stanu prawnego nieruchomości</w:t>
            </w:r>
            <w:r w:rsidR="0080538C">
              <w:rPr>
                <w:noProof/>
                <w:webHidden/>
              </w:rPr>
              <w:tab/>
            </w:r>
            <w:r w:rsidR="0080538C">
              <w:rPr>
                <w:noProof/>
                <w:webHidden/>
              </w:rPr>
              <w:fldChar w:fldCharType="begin"/>
            </w:r>
            <w:r w:rsidR="0080538C">
              <w:rPr>
                <w:noProof/>
                <w:webHidden/>
              </w:rPr>
              <w:instrText xml:space="preserve"> PAGEREF _Toc156459477 \h </w:instrText>
            </w:r>
            <w:r w:rsidR="0080538C">
              <w:rPr>
                <w:noProof/>
                <w:webHidden/>
              </w:rPr>
            </w:r>
            <w:r w:rsidR="0080538C">
              <w:rPr>
                <w:noProof/>
                <w:webHidden/>
              </w:rPr>
              <w:fldChar w:fldCharType="separate"/>
            </w:r>
            <w:r w:rsidR="0080538C">
              <w:rPr>
                <w:noProof/>
                <w:webHidden/>
              </w:rPr>
              <w:t>33</w:t>
            </w:r>
            <w:r w:rsidR="0080538C">
              <w:rPr>
                <w:noProof/>
                <w:webHidden/>
              </w:rPr>
              <w:fldChar w:fldCharType="end"/>
            </w:r>
          </w:hyperlink>
        </w:p>
        <w:p w14:paraId="21FD2320" w14:textId="46D32785" w:rsidR="0080538C" w:rsidRDefault="00000000">
          <w:pPr>
            <w:pStyle w:val="Spistreci1"/>
            <w:rPr>
              <w:rFonts w:eastAsiaTheme="minorEastAsia"/>
              <w:noProof/>
              <w:lang w:eastAsia="pl-PL"/>
            </w:rPr>
          </w:pPr>
          <w:hyperlink w:anchor="_Toc156459478" w:history="1">
            <w:r w:rsidR="0080538C" w:rsidRPr="006D5869">
              <w:rPr>
                <w:rStyle w:val="Hipercze"/>
                <w:rFonts w:cstheme="minorHAnsi"/>
                <w:noProof/>
              </w:rPr>
              <w:t>4.2</w:t>
            </w:r>
            <w:r w:rsidR="0080538C">
              <w:rPr>
                <w:rFonts w:eastAsiaTheme="minorEastAsia"/>
                <w:noProof/>
                <w:lang w:eastAsia="pl-PL"/>
              </w:rPr>
              <w:tab/>
            </w:r>
            <w:r w:rsidR="0080538C" w:rsidRPr="006D5869">
              <w:rPr>
                <w:rStyle w:val="Hipercze"/>
                <w:rFonts w:cstheme="minorHAnsi"/>
                <w:noProof/>
              </w:rPr>
              <w:t>Decyzje administracyjne i pozwolenia</w:t>
            </w:r>
            <w:r w:rsidR="0080538C">
              <w:rPr>
                <w:noProof/>
                <w:webHidden/>
              </w:rPr>
              <w:tab/>
            </w:r>
            <w:r w:rsidR="0080538C">
              <w:rPr>
                <w:noProof/>
                <w:webHidden/>
              </w:rPr>
              <w:fldChar w:fldCharType="begin"/>
            </w:r>
            <w:r w:rsidR="0080538C">
              <w:rPr>
                <w:noProof/>
                <w:webHidden/>
              </w:rPr>
              <w:instrText xml:space="preserve"> PAGEREF _Toc156459478 \h </w:instrText>
            </w:r>
            <w:r w:rsidR="0080538C">
              <w:rPr>
                <w:noProof/>
                <w:webHidden/>
              </w:rPr>
            </w:r>
            <w:r w:rsidR="0080538C">
              <w:rPr>
                <w:noProof/>
                <w:webHidden/>
              </w:rPr>
              <w:fldChar w:fldCharType="separate"/>
            </w:r>
            <w:r w:rsidR="0080538C">
              <w:rPr>
                <w:noProof/>
                <w:webHidden/>
              </w:rPr>
              <w:t>34</w:t>
            </w:r>
            <w:r w:rsidR="0080538C">
              <w:rPr>
                <w:noProof/>
                <w:webHidden/>
              </w:rPr>
              <w:fldChar w:fldCharType="end"/>
            </w:r>
          </w:hyperlink>
        </w:p>
        <w:p w14:paraId="07393BB9" w14:textId="66F0E6E3" w:rsidR="0080538C" w:rsidRDefault="00000000">
          <w:pPr>
            <w:pStyle w:val="Spistreci1"/>
            <w:rPr>
              <w:rFonts w:eastAsiaTheme="minorEastAsia"/>
              <w:noProof/>
              <w:lang w:eastAsia="pl-PL"/>
            </w:rPr>
          </w:pPr>
          <w:hyperlink w:anchor="_Toc156459479" w:history="1">
            <w:r w:rsidR="0080538C" w:rsidRPr="006D5869">
              <w:rPr>
                <w:rStyle w:val="Hipercze"/>
                <w:noProof/>
              </w:rPr>
              <w:t>5</w:t>
            </w:r>
            <w:r w:rsidR="0080538C">
              <w:rPr>
                <w:rFonts w:eastAsiaTheme="minorEastAsia"/>
                <w:noProof/>
                <w:lang w:eastAsia="pl-PL"/>
              </w:rPr>
              <w:tab/>
            </w:r>
            <w:r w:rsidR="0080538C" w:rsidRPr="006D5869">
              <w:rPr>
                <w:rStyle w:val="Hipercze"/>
                <w:noProof/>
              </w:rPr>
              <w:t>Analiza prawna</w:t>
            </w:r>
            <w:r w:rsidR="0080538C">
              <w:rPr>
                <w:noProof/>
                <w:webHidden/>
              </w:rPr>
              <w:tab/>
            </w:r>
            <w:r w:rsidR="0080538C">
              <w:rPr>
                <w:noProof/>
                <w:webHidden/>
              </w:rPr>
              <w:fldChar w:fldCharType="begin"/>
            </w:r>
            <w:r w:rsidR="0080538C">
              <w:rPr>
                <w:noProof/>
                <w:webHidden/>
              </w:rPr>
              <w:instrText xml:space="preserve"> PAGEREF _Toc156459479 \h </w:instrText>
            </w:r>
            <w:r w:rsidR="0080538C">
              <w:rPr>
                <w:noProof/>
                <w:webHidden/>
              </w:rPr>
            </w:r>
            <w:r w:rsidR="0080538C">
              <w:rPr>
                <w:noProof/>
                <w:webHidden/>
              </w:rPr>
              <w:fldChar w:fldCharType="separate"/>
            </w:r>
            <w:r w:rsidR="0080538C">
              <w:rPr>
                <w:noProof/>
                <w:webHidden/>
              </w:rPr>
              <w:t>35</w:t>
            </w:r>
            <w:r w:rsidR="0080538C">
              <w:rPr>
                <w:noProof/>
                <w:webHidden/>
              </w:rPr>
              <w:fldChar w:fldCharType="end"/>
            </w:r>
          </w:hyperlink>
        </w:p>
        <w:p w14:paraId="39B4EB6B" w14:textId="797949FB" w:rsidR="0080538C" w:rsidRDefault="00000000">
          <w:pPr>
            <w:pStyle w:val="Spistreci1"/>
            <w:rPr>
              <w:rFonts w:eastAsiaTheme="minorEastAsia"/>
              <w:noProof/>
              <w:lang w:eastAsia="pl-PL"/>
            </w:rPr>
          </w:pPr>
          <w:hyperlink w:anchor="_Toc156459480" w:history="1">
            <w:r w:rsidR="0080538C" w:rsidRPr="006D5869">
              <w:rPr>
                <w:rStyle w:val="Hipercze"/>
                <w:rFonts w:cstheme="minorHAnsi"/>
                <w:noProof/>
              </w:rPr>
              <w:t>5.1</w:t>
            </w:r>
            <w:r w:rsidR="0080538C">
              <w:rPr>
                <w:rFonts w:eastAsiaTheme="minorEastAsia"/>
                <w:noProof/>
                <w:lang w:eastAsia="pl-PL"/>
              </w:rPr>
              <w:tab/>
            </w:r>
            <w:r w:rsidR="0080538C" w:rsidRPr="006D5869">
              <w:rPr>
                <w:rStyle w:val="Hipercze"/>
                <w:rFonts w:cstheme="minorHAnsi"/>
                <w:noProof/>
              </w:rPr>
              <w:t>Analiza dostępnych modeli prawnych</w:t>
            </w:r>
            <w:r w:rsidR="0080538C">
              <w:rPr>
                <w:noProof/>
                <w:webHidden/>
              </w:rPr>
              <w:tab/>
            </w:r>
            <w:r w:rsidR="0080538C">
              <w:rPr>
                <w:noProof/>
                <w:webHidden/>
              </w:rPr>
              <w:fldChar w:fldCharType="begin"/>
            </w:r>
            <w:r w:rsidR="0080538C">
              <w:rPr>
                <w:noProof/>
                <w:webHidden/>
              </w:rPr>
              <w:instrText xml:space="preserve"> PAGEREF _Toc156459480 \h </w:instrText>
            </w:r>
            <w:r w:rsidR="0080538C">
              <w:rPr>
                <w:noProof/>
                <w:webHidden/>
              </w:rPr>
            </w:r>
            <w:r w:rsidR="0080538C">
              <w:rPr>
                <w:noProof/>
                <w:webHidden/>
              </w:rPr>
              <w:fldChar w:fldCharType="separate"/>
            </w:r>
            <w:r w:rsidR="0080538C">
              <w:rPr>
                <w:noProof/>
                <w:webHidden/>
              </w:rPr>
              <w:t>35</w:t>
            </w:r>
            <w:r w:rsidR="0080538C">
              <w:rPr>
                <w:noProof/>
                <w:webHidden/>
              </w:rPr>
              <w:fldChar w:fldCharType="end"/>
            </w:r>
          </w:hyperlink>
        </w:p>
        <w:p w14:paraId="6CB83F16" w14:textId="66C37576" w:rsidR="0080538C" w:rsidRDefault="00000000">
          <w:pPr>
            <w:pStyle w:val="Spistreci1"/>
            <w:rPr>
              <w:rFonts w:eastAsiaTheme="minorEastAsia"/>
              <w:noProof/>
              <w:lang w:eastAsia="pl-PL"/>
            </w:rPr>
          </w:pPr>
          <w:hyperlink w:anchor="_Toc156459481" w:history="1">
            <w:r w:rsidR="0080538C" w:rsidRPr="006D5869">
              <w:rPr>
                <w:rStyle w:val="Hipercze"/>
                <w:rFonts w:cstheme="minorHAnsi"/>
                <w:noProof/>
              </w:rPr>
              <w:t>5.2</w:t>
            </w:r>
            <w:r w:rsidR="0080538C">
              <w:rPr>
                <w:rFonts w:eastAsiaTheme="minorEastAsia"/>
                <w:noProof/>
                <w:lang w:eastAsia="pl-PL"/>
              </w:rPr>
              <w:tab/>
            </w:r>
            <w:r w:rsidR="0080538C" w:rsidRPr="006D5869">
              <w:rPr>
                <w:rStyle w:val="Hipercze"/>
                <w:rFonts w:cstheme="minorHAnsi"/>
                <w:noProof/>
              </w:rPr>
              <w:t>Model wynagradzania</w:t>
            </w:r>
            <w:r w:rsidR="0080538C">
              <w:rPr>
                <w:noProof/>
                <w:webHidden/>
              </w:rPr>
              <w:tab/>
            </w:r>
            <w:r w:rsidR="0080538C">
              <w:rPr>
                <w:noProof/>
                <w:webHidden/>
              </w:rPr>
              <w:fldChar w:fldCharType="begin"/>
            </w:r>
            <w:r w:rsidR="0080538C">
              <w:rPr>
                <w:noProof/>
                <w:webHidden/>
              </w:rPr>
              <w:instrText xml:space="preserve"> PAGEREF _Toc156459481 \h </w:instrText>
            </w:r>
            <w:r w:rsidR="0080538C">
              <w:rPr>
                <w:noProof/>
                <w:webHidden/>
              </w:rPr>
            </w:r>
            <w:r w:rsidR="0080538C">
              <w:rPr>
                <w:noProof/>
                <w:webHidden/>
              </w:rPr>
              <w:fldChar w:fldCharType="separate"/>
            </w:r>
            <w:r w:rsidR="0080538C">
              <w:rPr>
                <w:noProof/>
                <w:webHidden/>
              </w:rPr>
              <w:t>36</w:t>
            </w:r>
            <w:r w:rsidR="0080538C">
              <w:rPr>
                <w:noProof/>
                <w:webHidden/>
              </w:rPr>
              <w:fldChar w:fldCharType="end"/>
            </w:r>
          </w:hyperlink>
        </w:p>
        <w:p w14:paraId="73591950" w14:textId="4DFA8186" w:rsidR="0080538C" w:rsidRDefault="00000000">
          <w:pPr>
            <w:pStyle w:val="Spistreci1"/>
            <w:rPr>
              <w:rFonts w:eastAsiaTheme="minorEastAsia"/>
              <w:noProof/>
              <w:lang w:eastAsia="pl-PL"/>
            </w:rPr>
          </w:pPr>
          <w:hyperlink w:anchor="_Toc156459482" w:history="1">
            <w:r w:rsidR="0080538C" w:rsidRPr="006D5869">
              <w:rPr>
                <w:rStyle w:val="Hipercze"/>
                <w:rFonts w:cstheme="minorHAnsi"/>
                <w:noProof/>
              </w:rPr>
              <w:t>5.3</w:t>
            </w:r>
            <w:r w:rsidR="0080538C">
              <w:rPr>
                <w:rFonts w:eastAsiaTheme="minorEastAsia"/>
                <w:noProof/>
                <w:lang w:eastAsia="pl-PL"/>
              </w:rPr>
              <w:tab/>
            </w:r>
            <w:r w:rsidR="0080538C" w:rsidRPr="006D5869">
              <w:rPr>
                <w:rStyle w:val="Hipercze"/>
                <w:rFonts w:cstheme="minorHAnsi"/>
                <w:noProof/>
              </w:rPr>
              <w:t>Wkład własny Podmiotu Publicznego</w:t>
            </w:r>
            <w:r w:rsidR="0080538C">
              <w:rPr>
                <w:noProof/>
                <w:webHidden/>
              </w:rPr>
              <w:tab/>
            </w:r>
            <w:r w:rsidR="0080538C">
              <w:rPr>
                <w:noProof/>
                <w:webHidden/>
              </w:rPr>
              <w:fldChar w:fldCharType="begin"/>
            </w:r>
            <w:r w:rsidR="0080538C">
              <w:rPr>
                <w:noProof/>
                <w:webHidden/>
              </w:rPr>
              <w:instrText xml:space="preserve"> PAGEREF _Toc156459482 \h </w:instrText>
            </w:r>
            <w:r w:rsidR="0080538C">
              <w:rPr>
                <w:noProof/>
                <w:webHidden/>
              </w:rPr>
            </w:r>
            <w:r w:rsidR="0080538C">
              <w:rPr>
                <w:noProof/>
                <w:webHidden/>
              </w:rPr>
              <w:fldChar w:fldCharType="separate"/>
            </w:r>
            <w:r w:rsidR="0080538C">
              <w:rPr>
                <w:noProof/>
                <w:webHidden/>
              </w:rPr>
              <w:t>37</w:t>
            </w:r>
            <w:r w:rsidR="0080538C">
              <w:rPr>
                <w:noProof/>
                <w:webHidden/>
              </w:rPr>
              <w:fldChar w:fldCharType="end"/>
            </w:r>
          </w:hyperlink>
        </w:p>
        <w:p w14:paraId="3C2D08AD" w14:textId="1139D4F6" w:rsidR="0080538C" w:rsidRDefault="00000000">
          <w:pPr>
            <w:pStyle w:val="Spistreci1"/>
            <w:rPr>
              <w:rFonts w:eastAsiaTheme="minorEastAsia"/>
              <w:noProof/>
              <w:lang w:eastAsia="pl-PL"/>
            </w:rPr>
          </w:pPr>
          <w:hyperlink w:anchor="_Toc156459483" w:history="1">
            <w:r w:rsidR="0080538C" w:rsidRPr="006D5869">
              <w:rPr>
                <w:rStyle w:val="Hipercze"/>
                <w:rFonts w:cstheme="minorHAnsi"/>
                <w:noProof/>
              </w:rPr>
              <w:t>5.4</w:t>
            </w:r>
            <w:r w:rsidR="0080538C">
              <w:rPr>
                <w:rFonts w:eastAsiaTheme="minorEastAsia"/>
                <w:noProof/>
                <w:lang w:eastAsia="pl-PL"/>
              </w:rPr>
              <w:tab/>
            </w:r>
            <w:r w:rsidR="0080538C" w:rsidRPr="006D5869">
              <w:rPr>
                <w:rStyle w:val="Hipercze"/>
                <w:rFonts w:cstheme="minorHAnsi"/>
                <w:noProof/>
              </w:rPr>
              <w:t>Tryb wyboru Partnera Prywatnego wraz warunkami i kryteriami</w:t>
            </w:r>
            <w:r w:rsidR="0080538C">
              <w:rPr>
                <w:noProof/>
                <w:webHidden/>
              </w:rPr>
              <w:tab/>
            </w:r>
            <w:r w:rsidR="0080538C">
              <w:rPr>
                <w:noProof/>
                <w:webHidden/>
              </w:rPr>
              <w:fldChar w:fldCharType="begin"/>
            </w:r>
            <w:r w:rsidR="0080538C">
              <w:rPr>
                <w:noProof/>
                <w:webHidden/>
              </w:rPr>
              <w:instrText xml:space="preserve"> PAGEREF _Toc156459483 \h </w:instrText>
            </w:r>
            <w:r w:rsidR="0080538C">
              <w:rPr>
                <w:noProof/>
                <w:webHidden/>
              </w:rPr>
            </w:r>
            <w:r w:rsidR="0080538C">
              <w:rPr>
                <w:noProof/>
                <w:webHidden/>
              </w:rPr>
              <w:fldChar w:fldCharType="separate"/>
            </w:r>
            <w:r w:rsidR="0080538C">
              <w:rPr>
                <w:noProof/>
                <w:webHidden/>
              </w:rPr>
              <w:t>37</w:t>
            </w:r>
            <w:r w:rsidR="0080538C">
              <w:rPr>
                <w:noProof/>
                <w:webHidden/>
              </w:rPr>
              <w:fldChar w:fldCharType="end"/>
            </w:r>
          </w:hyperlink>
        </w:p>
        <w:p w14:paraId="26B29D01" w14:textId="1BCA4ACF" w:rsidR="0080538C" w:rsidRDefault="00000000">
          <w:pPr>
            <w:pStyle w:val="Spistreci1"/>
            <w:rPr>
              <w:rFonts w:eastAsiaTheme="minorEastAsia"/>
              <w:noProof/>
              <w:lang w:eastAsia="pl-PL"/>
            </w:rPr>
          </w:pPr>
          <w:hyperlink w:anchor="_Toc156459484" w:history="1">
            <w:r w:rsidR="0080538C" w:rsidRPr="006D5869">
              <w:rPr>
                <w:rStyle w:val="Hipercze"/>
                <w:rFonts w:cstheme="minorHAnsi"/>
                <w:noProof/>
              </w:rPr>
              <w:t>5.5</w:t>
            </w:r>
            <w:r w:rsidR="0080538C">
              <w:rPr>
                <w:rFonts w:eastAsiaTheme="minorEastAsia"/>
                <w:noProof/>
                <w:lang w:eastAsia="pl-PL"/>
              </w:rPr>
              <w:tab/>
            </w:r>
            <w:r w:rsidR="0080538C" w:rsidRPr="006D5869">
              <w:rPr>
                <w:rStyle w:val="Hipercze"/>
                <w:rFonts w:cstheme="minorHAnsi"/>
                <w:noProof/>
              </w:rPr>
              <w:t>Analiza wpływu na dług publiczny i IWZ</w:t>
            </w:r>
            <w:r w:rsidR="0080538C">
              <w:rPr>
                <w:noProof/>
                <w:webHidden/>
              </w:rPr>
              <w:tab/>
            </w:r>
            <w:r w:rsidR="0080538C">
              <w:rPr>
                <w:noProof/>
                <w:webHidden/>
              </w:rPr>
              <w:fldChar w:fldCharType="begin"/>
            </w:r>
            <w:r w:rsidR="0080538C">
              <w:rPr>
                <w:noProof/>
                <w:webHidden/>
              </w:rPr>
              <w:instrText xml:space="preserve"> PAGEREF _Toc156459484 \h </w:instrText>
            </w:r>
            <w:r w:rsidR="0080538C">
              <w:rPr>
                <w:noProof/>
                <w:webHidden/>
              </w:rPr>
            </w:r>
            <w:r w:rsidR="0080538C">
              <w:rPr>
                <w:noProof/>
                <w:webHidden/>
              </w:rPr>
              <w:fldChar w:fldCharType="separate"/>
            </w:r>
            <w:r w:rsidR="0080538C">
              <w:rPr>
                <w:noProof/>
                <w:webHidden/>
              </w:rPr>
              <w:t>39</w:t>
            </w:r>
            <w:r w:rsidR="0080538C">
              <w:rPr>
                <w:noProof/>
                <w:webHidden/>
              </w:rPr>
              <w:fldChar w:fldCharType="end"/>
            </w:r>
          </w:hyperlink>
        </w:p>
        <w:p w14:paraId="2D3E0622" w14:textId="1B86E962" w:rsidR="0080538C" w:rsidRDefault="00000000">
          <w:pPr>
            <w:pStyle w:val="Spistreci1"/>
            <w:rPr>
              <w:rFonts w:eastAsiaTheme="minorEastAsia"/>
              <w:noProof/>
              <w:lang w:eastAsia="pl-PL"/>
            </w:rPr>
          </w:pPr>
          <w:hyperlink w:anchor="_Toc156459485" w:history="1">
            <w:r w:rsidR="0080538C" w:rsidRPr="006D5869">
              <w:rPr>
                <w:rStyle w:val="Hipercze"/>
                <w:rFonts w:cstheme="minorHAnsi"/>
                <w:noProof/>
              </w:rPr>
              <w:t>5.6</w:t>
            </w:r>
            <w:r w:rsidR="0080538C">
              <w:rPr>
                <w:rFonts w:eastAsiaTheme="minorEastAsia"/>
                <w:noProof/>
                <w:lang w:eastAsia="pl-PL"/>
              </w:rPr>
              <w:tab/>
            </w:r>
            <w:r w:rsidR="0080538C" w:rsidRPr="006D5869">
              <w:rPr>
                <w:rStyle w:val="Hipercze"/>
                <w:rFonts w:cstheme="minorHAnsi"/>
                <w:noProof/>
              </w:rPr>
              <w:t>Zgodność z polityką konkurencji (pomoc publiczna)</w:t>
            </w:r>
            <w:r w:rsidR="0080538C">
              <w:rPr>
                <w:noProof/>
                <w:webHidden/>
              </w:rPr>
              <w:tab/>
            </w:r>
            <w:r w:rsidR="0080538C">
              <w:rPr>
                <w:noProof/>
                <w:webHidden/>
              </w:rPr>
              <w:fldChar w:fldCharType="begin"/>
            </w:r>
            <w:r w:rsidR="0080538C">
              <w:rPr>
                <w:noProof/>
                <w:webHidden/>
              </w:rPr>
              <w:instrText xml:space="preserve"> PAGEREF _Toc156459485 \h </w:instrText>
            </w:r>
            <w:r w:rsidR="0080538C">
              <w:rPr>
                <w:noProof/>
                <w:webHidden/>
              </w:rPr>
            </w:r>
            <w:r w:rsidR="0080538C">
              <w:rPr>
                <w:noProof/>
                <w:webHidden/>
              </w:rPr>
              <w:fldChar w:fldCharType="separate"/>
            </w:r>
            <w:r w:rsidR="0080538C">
              <w:rPr>
                <w:noProof/>
                <w:webHidden/>
              </w:rPr>
              <w:t>40</w:t>
            </w:r>
            <w:r w:rsidR="0080538C">
              <w:rPr>
                <w:noProof/>
                <w:webHidden/>
              </w:rPr>
              <w:fldChar w:fldCharType="end"/>
            </w:r>
          </w:hyperlink>
        </w:p>
        <w:p w14:paraId="3F7E06DD" w14:textId="733E0FB0" w:rsidR="0080538C" w:rsidRDefault="00000000">
          <w:pPr>
            <w:pStyle w:val="Spistreci1"/>
            <w:rPr>
              <w:rFonts w:eastAsiaTheme="minorEastAsia"/>
              <w:noProof/>
              <w:lang w:eastAsia="pl-PL"/>
            </w:rPr>
          </w:pPr>
          <w:hyperlink w:anchor="_Toc156459486" w:history="1">
            <w:r w:rsidR="0080538C" w:rsidRPr="006D5869">
              <w:rPr>
                <w:rStyle w:val="Hipercze"/>
                <w:noProof/>
              </w:rPr>
              <w:t>6</w:t>
            </w:r>
            <w:r w:rsidR="0080538C">
              <w:rPr>
                <w:rFonts w:eastAsiaTheme="minorEastAsia"/>
                <w:noProof/>
                <w:lang w:eastAsia="pl-PL"/>
              </w:rPr>
              <w:tab/>
            </w:r>
            <w:r w:rsidR="0080538C" w:rsidRPr="006D5869">
              <w:rPr>
                <w:rStyle w:val="Hipercze"/>
                <w:noProof/>
              </w:rPr>
              <w:t>Analiza techniczna oraz opcji</w:t>
            </w:r>
            <w:r w:rsidR="0080538C">
              <w:rPr>
                <w:noProof/>
                <w:webHidden/>
              </w:rPr>
              <w:tab/>
            </w:r>
            <w:r w:rsidR="0080538C">
              <w:rPr>
                <w:noProof/>
                <w:webHidden/>
              </w:rPr>
              <w:fldChar w:fldCharType="begin"/>
            </w:r>
            <w:r w:rsidR="0080538C">
              <w:rPr>
                <w:noProof/>
                <w:webHidden/>
              </w:rPr>
              <w:instrText xml:space="preserve"> PAGEREF _Toc156459486 \h </w:instrText>
            </w:r>
            <w:r w:rsidR="0080538C">
              <w:rPr>
                <w:noProof/>
                <w:webHidden/>
              </w:rPr>
            </w:r>
            <w:r w:rsidR="0080538C">
              <w:rPr>
                <w:noProof/>
                <w:webHidden/>
              </w:rPr>
              <w:fldChar w:fldCharType="separate"/>
            </w:r>
            <w:r w:rsidR="0080538C">
              <w:rPr>
                <w:noProof/>
                <w:webHidden/>
              </w:rPr>
              <w:t>42</w:t>
            </w:r>
            <w:r w:rsidR="0080538C">
              <w:rPr>
                <w:noProof/>
                <w:webHidden/>
              </w:rPr>
              <w:fldChar w:fldCharType="end"/>
            </w:r>
          </w:hyperlink>
        </w:p>
        <w:p w14:paraId="60DA352F" w14:textId="45B008A3" w:rsidR="0080538C" w:rsidRDefault="00000000">
          <w:pPr>
            <w:pStyle w:val="Spistreci1"/>
            <w:rPr>
              <w:rFonts w:eastAsiaTheme="minorEastAsia"/>
              <w:noProof/>
              <w:lang w:eastAsia="pl-PL"/>
            </w:rPr>
          </w:pPr>
          <w:hyperlink w:anchor="_Toc156459487" w:history="1">
            <w:r w:rsidR="0080538C" w:rsidRPr="006D5869">
              <w:rPr>
                <w:rStyle w:val="Hipercze"/>
                <w:rFonts w:cstheme="minorHAnsi"/>
                <w:noProof/>
              </w:rPr>
              <w:t>6.1</w:t>
            </w:r>
            <w:r w:rsidR="0080538C">
              <w:rPr>
                <w:rFonts w:eastAsiaTheme="minorEastAsia"/>
                <w:noProof/>
                <w:lang w:eastAsia="pl-PL"/>
              </w:rPr>
              <w:tab/>
            </w:r>
            <w:r w:rsidR="0080538C" w:rsidRPr="006D5869">
              <w:rPr>
                <w:rStyle w:val="Hipercze"/>
                <w:rFonts w:cstheme="minorHAnsi"/>
                <w:noProof/>
              </w:rPr>
              <w:t>Weryfikacja zasadności przeprowadzenia inwestycji</w:t>
            </w:r>
            <w:r w:rsidR="0080538C">
              <w:rPr>
                <w:noProof/>
                <w:webHidden/>
              </w:rPr>
              <w:tab/>
            </w:r>
            <w:r w:rsidR="0080538C">
              <w:rPr>
                <w:noProof/>
                <w:webHidden/>
              </w:rPr>
              <w:fldChar w:fldCharType="begin"/>
            </w:r>
            <w:r w:rsidR="0080538C">
              <w:rPr>
                <w:noProof/>
                <w:webHidden/>
              </w:rPr>
              <w:instrText xml:space="preserve"> PAGEREF _Toc156459487 \h </w:instrText>
            </w:r>
            <w:r w:rsidR="0080538C">
              <w:rPr>
                <w:noProof/>
                <w:webHidden/>
              </w:rPr>
            </w:r>
            <w:r w:rsidR="0080538C">
              <w:rPr>
                <w:noProof/>
                <w:webHidden/>
              </w:rPr>
              <w:fldChar w:fldCharType="separate"/>
            </w:r>
            <w:r w:rsidR="0080538C">
              <w:rPr>
                <w:noProof/>
                <w:webHidden/>
              </w:rPr>
              <w:t>43</w:t>
            </w:r>
            <w:r w:rsidR="0080538C">
              <w:rPr>
                <w:noProof/>
                <w:webHidden/>
              </w:rPr>
              <w:fldChar w:fldCharType="end"/>
            </w:r>
          </w:hyperlink>
        </w:p>
        <w:p w14:paraId="2E37314E" w14:textId="5EB4C88F" w:rsidR="0080538C" w:rsidRDefault="00000000">
          <w:pPr>
            <w:pStyle w:val="Spistreci1"/>
            <w:rPr>
              <w:rFonts w:eastAsiaTheme="minorEastAsia"/>
              <w:noProof/>
              <w:lang w:eastAsia="pl-PL"/>
            </w:rPr>
          </w:pPr>
          <w:hyperlink w:anchor="_Toc156459488" w:history="1">
            <w:r w:rsidR="0080538C" w:rsidRPr="006D5869">
              <w:rPr>
                <w:rStyle w:val="Hipercze"/>
                <w:rFonts w:cstheme="minorHAnsi"/>
                <w:noProof/>
              </w:rPr>
              <w:t>6.2</w:t>
            </w:r>
            <w:r w:rsidR="0080538C">
              <w:rPr>
                <w:rFonts w:eastAsiaTheme="minorEastAsia"/>
                <w:noProof/>
                <w:lang w:eastAsia="pl-PL"/>
              </w:rPr>
              <w:tab/>
            </w:r>
            <w:r w:rsidR="0080538C" w:rsidRPr="006D5869">
              <w:rPr>
                <w:rStyle w:val="Hipercze"/>
                <w:rFonts w:cstheme="minorHAnsi"/>
                <w:noProof/>
              </w:rPr>
              <w:t>Lokalizacja budynków</w:t>
            </w:r>
            <w:r w:rsidR="0080538C">
              <w:rPr>
                <w:noProof/>
                <w:webHidden/>
              </w:rPr>
              <w:tab/>
            </w:r>
            <w:r w:rsidR="0080538C">
              <w:rPr>
                <w:noProof/>
                <w:webHidden/>
              </w:rPr>
              <w:fldChar w:fldCharType="begin"/>
            </w:r>
            <w:r w:rsidR="0080538C">
              <w:rPr>
                <w:noProof/>
                <w:webHidden/>
              </w:rPr>
              <w:instrText xml:space="preserve"> PAGEREF _Toc156459488 \h </w:instrText>
            </w:r>
            <w:r w:rsidR="0080538C">
              <w:rPr>
                <w:noProof/>
                <w:webHidden/>
              </w:rPr>
            </w:r>
            <w:r w:rsidR="0080538C">
              <w:rPr>
                <w:noProof/>
                <w:webHidden/>
              </w:rPr>
              <w:fldChar w:fldCharType="separate"/>
            </w:r>
            <w:r w:rsidR="0080538C">
              <w:rPr>
                <w:noProof/>
                <w:webHidden/>
              </w:rPr>
              <w:t>43</w:t>
            </w:r>
            <w:r w:rsidR="0080538C">
              <w:rPr>
                <w:noProof/>
                <w:webHidden/>
              </w:rPr>
              <w:fldChar w:fldCharType="end"/>
            </w:r>
          </w:hyperlink>
        </w:p>
        <w:p w14:paraId="166B4006" w14:textId="57320B4E" w:rsidR="0080538C" w:rsidRDefault="00000000">
          <w:pPr>
            <w:pStyle w:val="Spistreci1"/>
            <w:rPr>
              <w:rFonts w:eastAsiaTheme="minorEastAsia"/>
              <w:noProof/>
              <w:lang w:eastAsia="pl-PL"/>
            </w:rPr>
          </w:pPr>
          <w:hyperlink w:anchor="_Toc156459489" w:history="1">
            <w:r w:rsidR="0080538C" w:rsidRPr="006D5869">
              <w:rPr>
                <w:rStyle w:val="Hipercze"/>
                <w:rFonts w:cstheme="minorHAnsi"/>
                <w:noProof/>
              </w:rPr>
              <w:t>6.3</w:t>
            </w:r>
            <w:r w:rsidR="0080538C">
              <w:rPr>
                <w:rFonts w:eastAsiaTheme="minorEastAsia"/>
                <w:noProof/>
                <w:lang w:eastAsia="pl-PL"/>
              </w:rPr>
              <w:tab/>
            </w:r>
            <w:r w:rsidR="0080538C" w:rsidRPr="006D5869">
              <w:rPr>
                <w:rStyle w:val="Hipercze"/>
                <w:rFonts w:cstheme="minorHAnsi"/>
                <w:noProof/>
              </w:rPr>
              <w:t>Aktualny stan techniczny budynków</w:t>
            </w:r>
            <w:r w:rsidR="0080538C">
              <w:rPr>
                <w:noProof/>
                <w:webHidden/>
              </w:rPr>
              <w:tab/>
            </w:r>
            <w:r w:rsidR="0080538C">
              <w:rPr>
                <w:noProof/>
                <w:webHidden/>
              </w:rPr>
              <w:fldChar w:fldCharType="begin"/>
            </w:r>
            <w:r w:rsidR="0080538C">
              <w:rPr>
                <w:noProof/>
                <w:webHidden/>
              </w:rPr>
              <w:instrText xml:space="preserve"> PAGEREF _Toc156459489 \h </w:instrText>
            </w:r>
            <w:r w:rsidR="0080538C">
              <w:rPr>
                <w:noProof/>
                <w:webHidden/>
              </w:rPr>
            </w:r>
            <w:r w:rsidR="0080538C">
              <w:rPr>
                <w:noProof/>
                <w:webHidden/>
              </w:rPr>
              <w:fldChar w:fldCharType="separate"/>
            </w:r>
            <w:r w:rsidR="0080538C">
              <w:rPr>
                <w:noProof/>
                <w:webHidden/>
              </w:rPr>
              <w:t>44</w:t>
            </w:r>
            <w:r w:rsidR="0080538C">
              <w:rPr>
                <w:noProof/>
                <w:webHidden/>
              </w:rPr>
              <w:fldChar w:fldCharType="end"/>
            </w:r>
          </w:hyperlink>
        </w:p>
        <w:p w14:paraId="2B83F2FC" w14:textId="36B0B0F8" w:rsidR="0080538C" w:rsidRDefault="00000000">
          <w:pPr>
            <w:pStyle w:val="Spistreci1"/>
            <w:rPr>
              <w:rFonts w:eastAsiaTheme="minorEastAsia"/>
              <w:noProof/>
              <w:lang w:eastAsia="pl-PL"/>
            </w:rPr>
          </w:pPr>
          <w:hyperlink w:anchor="_Toc156459490" w:history="1">
            <w:r w:rsidR="0080538C" w:rsidRPr="006D5869">
              <w:rPr>
                <w:rStyle w:val="Hipercze"/>
                <w:rFonts w:cstheme="minorHAnsi"/>
                <w:noProof/>
              </w:rPr>
              <w:t>6.4</w:t>
            </w:r>
            <w:r w:rsidR="0080538C">
              <w:rPr>
                <w:rFonts w:eastAsiaTheme="minorEastAsia"/>
                <w:noProof/>
                <w:lang w:eastAsia="pl-PL"/>
              </w:rPr>
              <w:tab/>
            </w:r>
            <w:r w:rsidR="0080538C" w:rsidRPr="006D5869">
              <w:rPr>
                <w:rStyle w:val="Hipercze"/>
                <w:rFonts w:cstheme="minorHAnsi"/>
                <w:noProof/>
              </w:rPr>
              <w:t>Analiza opcji</w:t>
            </w:r>
            <w:r w:rsidR="0080538C">
              <w:rPr>
                <w:noProof/>
                <w:webHidden/>
              </w:rPr>
              <w:tab/>
            </w:r>
            <w:r w:rsidR="0080538C">
              <w:rPr>
                <w:noProof/>
                <w:webHidden/>
              </w:rPr>
              <w:fldChar w:fldCharType="begin"/>
            </w:r>
            <w:r w:rsidR="0080538C">
              <w:rPr>
                <w:noProof/>
                <w:webHidden/>
              </w:rPr>
              <w:instrText xml:space="preserve"> PAGEREF _Toc156459490 \h </w:instrText>
            </w:r>
            <w:r w:rsidR="0080538C">
              <w:rPr>
                <w:noProof/>
                <w:webHidden/>
              </w:rPr>
            </w:r>
            <w:r w:rsidR="0080538C">
              <w:rPr>
                <w:noProof/>
                <w:webHidden/>
              </w:rPr>
              <w:fldChar w:fldCharType="separate"/>
            </w:r>
            <w:r w:rsidR="0080538C">
              <w:rPr>
                <w:noProof/>
                <w:webHidden/>
              </w:rPr>
              <w:t>45</w:t>
            </w:r>
            <w:r w:rsidR="0080538C">
              <w:rPr>
                <w:noProof/>
                <w:webHidden/>
              </w:rPr>
              <w:fldChar w:fldCharType="end"/>
            </w:r>
          </w:hyperlink>
        </w:p>
        <w:p w14:paraId="000D67FF" w14:textId="346709BD" w:rsidR="0080538C" w:rsidRDefault="00000000">
          <w:pPr>
            <w:pStyle w:val="Spistreci1"/>
            <w:rPr>
              <w:rFonts w:eastAsiaTheme="minorEastAsia"/>
              <w:noProof/>
              <w:lang w:eastAsia="pl-PL"/>
            </w:rPr>
          </w:pPr>
          <w:hyperlink w:anchor="_Toc156459491" w:history="1">
            <w:r w:rsidR="0080538C" w:rsidRPr="006D5869">
              <w:rPr>
                <w:rStyle w:val="Hipercze"/>
                <w:rFonts w:cstheme="minorHAnsi"/>
                <w:noProof/>
              </w:rPr>
              <w:t>6.5</w:t>
            </w:r>
            <w:r w:rsidR="0080538C">
              <w:rPr>
                <w:rFonts w:eastAsiaTheme="minorEastAsia"/>
                <w:noProof/>
                <w:lang w:eastAsia="pl-PL"/>
              </w:rPr>
              <w:tab/>
            </w:r>
            <w:r w:rsidR="0080538C" w:rsidRPr="006D5869">
              <w:rPr>
                <w:rStyle w:val="Hipercze"/>
                <w:rFonts w:cstheme="minorHAnsi"/>
                <w:noProof/>
              </w:rPr>
              <w:t>Wybór wariantu i jego opis</w:t>
            </w:r>
            <w:r w:rsidR="0080538C">
              <w:rPr>
                <w:noProof/>
                <w:webHidden/>
              </w:rPr>
              <w:tab/>
            </w:r>
            <w:r w:rsidR="0080538C">
              <w:rPr>
                <w:noProof/>
                <w:webHidden/>
              </w:rPr>
              <w:fldChar w:fldCharType="begin"/>
            </w:r>
            <w:r w:rsidR="0080538C">
              <w:rPr>
                <w:noProof/>
                <w:webHidden/>
              </w:rPr>
              <w:instrText xml:space="preserve"> PAGEREF _Toc156459491 \h </w:instrText>
            </w:r>
            <w:r w:rsidR="0080538C">
              <w:rPr>
                <w:noProof/>
                <w:webHidden/>
              </w:rPr>
            </w:r>
            <w:r w:rsidR="0080538C">
              <w:rPr>
                <w:noProof/>
                <w:webHidden/>
              </w:rPr>
              <w:fldChar w:fldCharType="separate"/>
            </w:r>
            <w:r w:rsidR="0080538C">
              <w:rPr>
                <w:noProof/>
                <w:webHidden/>
              </w:rPr>
              <w:t>46</w:t>
            </w:r>
            <w:r w:rsidR="0080538C">
              <w:rPr>
                <w:noProof/>
                <w:webHidden/>
              </w:rPr>
              <w:fldChar w:fldCharType="end"/>
            </w:r>
          </w:hyperlink>
        </w:p>
        <w:p w14:paraId="1D5B48D4" w14:textId="42973841" w:rsidR="0080538C" w:rsidRDefault="00000000">
          <w:pPr>
            <w:pStyle w:val="Spistreci1"/>
            <w:rPr>
              <w:rFonts w:eastAsiaTheme="minorEastAsia"/>
              <w:noProof/>
              <w:lang w:eastAsia="pl-PL"/>
            </w:rPr>
          </w:pPr>
          <w:hyperlink w:anchor="_Toc156459492" w:history="1">
            <w:r w:rsidR="0080538C" w:rsidRPr="006D5869">
              <w:rPr>
                <w:rStyle w:val="Hipercze"/>
                <w:rFonts w:cstheme="minorHAnsi"/>
                <w:noProof/>
              </w:rPr>
              <w:t>6.6</w:t>
            </w:r>
            <w:r w:rsidR="0080538C">
              <w:rPr>
                <w:rFonts w:eastAsiaTheme="minorEastAsia"/>
                <w:noProof/>
                <w:lang w:eastAsia="pl-PL"/>
              </w:rPr>
              <w:tab/>
            </w:r>
            <w:r w:rsidR="0080538C" w:rsidRPr="006D5869">
              <w:rPr>
                <w:rStyle w:val="Hipercze"/>
                <w:rFonts w:cstheme="minorHAnsi"/>
                <w:noProof/>
              </w:rPr>
              <w:t>Opis stanu docelowego</w:t>
            </w:r>
            <w:r w:rsidR="0080538C">
              <w:rPr>
                <w:noProof/>
                <w:webHidden/>
              </w:rPr>
              <w:tab/>
            </w:r>
            <w:r w:rsidR="0080538C">
              <w:rPr>
                <w:noProof/>
                <w:webHidden/>
              </w:rPr>
              <w:fldChar w:fldCharType="begin"/>
            </w:r>
            <w:r w:rsidR="0080538C">
              <w:rPr>
                <w:noProof/>
                <w:webHidden/>
              </w:rPr>
              <w:instrText xml:space="preserve"> PAGEREF _Toc156459492 \h </w:instrText>
            </w:r>
            <w:r w:rsidR="0080538C">
              <w:rPr>
                <w:noProof/>
                <w:webHidden/>
              </w:rPr>
            </w:r>
            <w:r w:rsidR="0080538C">
              <w:rPr>
                <w:noProof/>
                <w:webHidden/>
              </w:rPr>
              <w:fldChar w:fldCharType="separate"/>
            </w:r>
            <w:r w:rsidR="0080538C">
              <w:rPr>
                <w:noProof/>
                <w:webHidden/>
              </w:rPr>
              <w:t>46</w:t>
            </w:r>
            <w:r w:rsidR="0080538C">
              <w:rPr>
                <w:noProof/>
                <w:webHidden/>
              </w:rPr>
              <w:fldChar w:fldCharType="end"/>
            </w:r>
          </w:hyperlink>
        </w:p>
        <w:p w14:paraId="5205A06B" w14:textId="0E113663" w:rsidR="0080538C" w:rsidRDefault="00000000">
          <w:pPr>
            <w:pStyle w:val="Spistreci1"/>
            <w:rPr>
              <w:rFonts w:eastAsiaTheme="minorEastAsia"/>
              <w:noProof/>
              <w:lang w:eastAsia="pl-PL"/>
            </w:rPr>
          </w:pPr>
          <w:hyperlink w:anchor="_Toc156459493" w:history="1">
            <w:r w:rsidR="0080538C" w:rsidRPr="006D5869">
              <w:rPr>
                <w:rStyle w:val="Hipercze"/>
                <w:rFonts w:cstheme="minorHAnsi"/>
                <w:noProof/>
              </w:rPr>
              <w:t>6.7</w:t>
            </w:r>
            <w:r w:rsidR="0080538C">
              <w:rPr>
                <w:rFonts w:eastAsiaTheme="minorEastAsia"/>
                <w:noProof/>
                <w:lang w:eastAsia="pl-PL"/>
              </w:rPr>
              <w:tab/>
            </w:r>
            <w:r w:rsidR="0080538C" w:rsidRPr="006D5869">
              <w:rPr>
                <w:rStyle w:val="Hipercze"/>
                <w:rFonts w:cstheme="minorHAnsi"/>
                <w:noProof/>
              </w:rPr>
              <w:t>Wskazanie do możliwości podziału zamówienia na części</w:t>
            </w:r>
            <w:r w:rsidR="0080538C">
              <w:rPr>
                <w:noProof/>
                <w:webHidden/>
              </w:rPr>
              <w:tab/>
            </w:r>
            <w:r w:rsidR="0080538C">
              <w:rPr>
                <w:noProof/>
                <w:webHidden/>
              </w:rPr>
              <w:fldChar w:fldCharType="begin"/>
            </w:r>
            <w:r w:rsidR="0080538C">
              <w:rPr>
                <w:noProof/>
                <w:webHidden/>
              </w:rPr>
              <w:instrText xml:space="preserve"> PAGEREF _Toc156459493 \h </w:instrText>
            </w:r>
            <w:r w:rsidR="0080538C">
              <w:rPr>
                <w:noProof/>
                <w:webHidden/>
              </w:rPr>
            </w:r>
            <w:r w:rsidR="0080538C">
              <w:rPr>
                <w:noProof/>
                <w:webHidden/>
              </w:rPr>
              <w:fldChar w:fldCharType="separate"/>
            </w:r>
            <w:r w:rsidR="0080538C">
              <w:rPr>
                <w:noProof/>
                <w:webHidden/>
              </w:rPr>
              <w:t>52</w:t>
            </w:r>
            <w:r w:rsidR="0080538C">
              <w:rPr>
                <w:noProof/>
                <w:webHidden/>
              </w:rPr>
              <w:fldChar w:fldCharType="end"/>
            </w:r>
          </w:hyperlink>
        </w:p>
        <w:p w14:paraId="3CE80136" w14:textId="17CF9B7B" w:rsidR="0080538C" w:rsidRDefault="00000000">
          <w:pPr>
            <w:pStyle w:val="Spistreci1"/>
            <w:rPr>
              <w:rFonts w:eastAsiaTheme="minorEastAsia"/>
              <w:noProof/>
              <w:lang w:eastAsia="pl-PL"/>
            </w:rPr>
          </w:pPr>
          <w:hyperlink w:anchor="_Toc156459494" w:history="1">
            <w:r w:rsidR="0080538C" w:rsidRPr="006D5869">
              <w:rPr>
                <w:rStyle w:val="Hipercze"/>
                <w:rFonts w:cstheme="minorHAnsi"/>
                <w:noProof/>
              </w:rPr>
              <w:t>6.8</w:t>
            </w:r>
            <w:r w:rsidR="0080538C">
              <w:rPr>
                <w:rFonts w:eastAsiaTheme="minorEastAsia"/>
                <w:noProof/>
                <w:lang w:eastAsia="pl-PL"/>
              </w:rPr>
              <w:tab/>
            </w:r>
            <w:r w:rsidR="0080538C" w:rsidRPr="006D5869">
              <w:rPr>
                <w:rStyle w:val="Hipercze"/>
                <w:rFonts w:cstheme="minorHAnsi"/>
                <w:noProof/>
              </w:rPr>
              <w:t>Analiza posiadanych dokumentów</w:t>
            </w:r>
            <w:r w:rsidR="0080538C">
              <w:rPr>
                <w:noProof/>
                <w:webHidden/>
              </w:rPr>
              <w:tab/>
            </w:r>
            <w:r w:rsidR="0080538C">
              <w:rPr>
                <w:noProof/>
                <w:webHidden/>
              </w:rPr>
              <w:fldChar w:fldCharType="begin"/>
            </w:r>
            <w:r w:rsidR="0080538C">
              <w:rPr>
                <w:noProof/>
                <w:webHidden/>
              </w:rPr>
              <w:instrText xml:space="preserve"> PAGEREF _Toc156459494 \h </w:instrText>
            </w:r>
            <w:r w:rsidR="0080538C">
              <w:rPr>
                <w:noProof/>
                <w:webHidden/>
              </w:rPr>
            </w:r>
            <w:r w:rsidR="0080538C">
              <w:rPr>
                <w:noProof/>
                <w:webHidden/>
              </w:rPr>
              <w:fldChar w:fldCharType="separate"/>
            </w:r>
            <w:r w:rsidR="0080538C">
              <w:rPr>
                <w:noProof/>
                <w:webHidden/>
              </w:rPr>
              <w:t>52</w:t>
            </w:r>
            <w:r w:rsidR="0080538C">
              <w:rPr>
                <w:noProof/>
                <w:webHidden/>
              </w:rPr>
              <w:fldChar w:fldCharType="end"/>
            </w:r>
          </w:hyperlink>
        </w:p>
        <w:p w14:paraId="2B835461" w14:textId="05A87CF4" w:rsidR="0080538C" w:rsidRDefault="00000000">
          <w:pPr>
            <w:pStyle w:val="Spistreci1"/>
            <w:rPr>
              <w:rFonts w:eastAsiaTheme="minorEastAsia"/>
              <w:noProof/>
              <w:lang w:eastAsia="pl-PL"/>
            </w:rPr>
          </w:pPr>
          <w:hyperlink w:anchor="_Toc156459495" w:history="1">
            <w:r w:rsidR="0080538C" w:rsidRPr="006D5869">
              <w:rPr>
                <w:rStyle w:val="Hipercze"/>
                <w:rFonts w:cstheme="minorHAnsi"/>
                <w:noProof/>
              </w:rPr>
              <w:t>6.9</w:t>
            </w:r>
            <w:r w:rsidR="0080538C">
              <w:rPr>
                <w:rFonts w:eastAsiaTheme="minorEastAsia"/>
                <w:noProof/>
                <w:lang w:eastAsia="pl-PL"/>
              </w:rPr>
              <w:tab/>
            </w:r>
            <w:r w:rsidR="0080538C" w:rsidRPr="006D5869">
              <w:rPr>
                <w:rStyle w:val="Hipercze"/>
                <w:rFonts w:cstheme="minorHAnsi"/>
                <w:noProof/>
              </w:rPr>
              <w:t>Kluczowe wskaźniki efektywności</w:t>
            </w:r>
            <w:r w:rsidR="0080538C">
              <w:rPr>
                <w:noProof/>
                <w:webHidden/>
              </w:rPr>
              <w:tab/>
            </w:r>
            <w:r w:rsidR="0080538C">
              <w:rPr>
                <w:noProof/>
                <w:webHidden/>
              </w:rPr>
              <w:fldChar w:fldCharType="begin"/>
            </w:r>
            <w:r w:rsidR="0080538C">
              <w:rPr>
                <w:noProof/>
                <w:webHidden/>
              </w:rPr>
              <w:instrText xml:space="preserve"> PAGEREF _Toc156459495 \h </w:instrText>
            </w:r>
            <w:r w:rsidR="0080538C">
              <w:rPr>
                <w:noProof/>
                <w:webHidden/>
              </w:rPr>
            </w:r>
            <w:r w:rsidR="0080538C">
              <w:rPr>
                <w:noProof/>
                <w:webHidden/>
              </w:rPr>
              <w:fldChar w:fldCharType="separate"/>
            </w:r>
            <w:r w:rsidR="0080538C">
              <w:rPr>
                <w:noProof/>
                <w:webHidden/>
              </w:rPr>
              <w:t>53</w:t>
            </w:r>
            <w:r w:rsidR="0080538C">
              <w:rPr>
                <w:noProof/>
                <w:webHidden/>
              </w:rPr>
              <w:fldChar w:fldCharType="end"/>
            </w:r>
          </w:hyperlink>
        </w:p>
        <w:p w14:paraId="6848C5F5" w14:textId="37CEDDE0" w:rsidR="0080538C" w:rsidRDefault="00000000">
          <w:pPr>
            <w:pStyle w:val="Spistreci1"/>
            <w:rPr>
              <w:rFonts w:eastAsiaTheme="minorEastAsia"/>
              <w:noProof/>
              <w:lang w:eastAsia="pl-PL"/>
            </w:rPr>
          </w:pPr>
          <w:hyperlink w:anchor="_Toc156459496" w:history="1">
            <w:r w:rsidR="0080538C" w:rsidRPr="006D5869">
              <w:rPr>
                <w:rStyle w:val="Hipercze"/>
                <w:rFonts w:cstheme="minorHAnsi"/>
                <w:noProof/>
              </w:rPr>
              <w:t>6.10</w:t>
            </w:r>
            <w:r w:rsidR="0080538C">
              <w:rPr>
                <w:rFonts w:eastAsiaTheme="minorEastAsia"/>
                <w:noProof/>
                <w:lang w:eastAsia="pl-PL"/>
              </w:rPr>
              <w:tab/>
            </w:r>
            <w:r w:rsidR="0080538C" w:rsidRPr="006D5869">
              <w:rPr>
                <w:rStyle w:val="Hipercze"/>
                <w:rFonts w:cstheme="minorHAnsi"/>
                <w:noProof/>
              </w:rPr>
              <w:t>Informacja o wpływie na środowisko możliwych rozwiązań projektowych</w:t>
            </w:r>
            <w:r w:rsidR="0080538C">
              <w:rPr>
                <w:noProof/>
                <w:webHidden/>
              </w:rPr>
              <w:tab/>
            </w:r>
            <w:r w:rsidR="0080538C">
              <w:rPr>
                <w:noProof/>
                <w:webHidden/>
              </w:rPr>
              <w:fldChar w:fldCharType="begin"/>
            </w:r>
            <w:r w:rsidR="0080538C">
              <w:rPr>
                <w:noProof/>
                <w:webHidden/>
              </w:rPr>
              <w:instrText xml:space="preserve"> PAGEREF _Toc156459496 \h </w:instrText>
            </w:r>
            <w:r w:rsidR="0080538C">
              <w:rPr>
                <w:noProof/>
                <w:webHidden/>
              </w:rPr>
            </w:r>
            <w:r w:rsidR="0080538C">
              <w:rPr>
                <w:noProof/>
                <w:webHidden/>
              </w:rPr>
              <w:fldChar w:fldCharType="separate"/>
            </w:r>
            <w:r w:rsidR="0080538C">
              <w:rPr>
                <w:noProof/>
                <w:webHidden/>
              </w:rPr>
              <w:t>56</w:t>
            </w:r>
            <w:r w:rsidR="0080538C">
              <w:rPr>
                <w:noProof/>
                <w:webHidden/>
              </w:rPr>
              <w:fldChar w:fldCharType="end"/>
            </w:r>
          </w:hyperlink>
        </w:p>
        <w:p w14:paraId="4ADF3519" w14:textId="71EC5803" w:rsidR="0080538C" w:rsidRDefault="00000000">
          <w:pPr>
            <w:pStyle w:val="Spistreci1"/>
            <w:rPr>
              <w:rFonts w:eastAsiaTheme="minorEastAsia"/>
              <w:noProof/>
              <w:lang w:eastAsia="pl-PL"/>
            </w:rPr>
          </w:pPr>
          <w:hyperlink w:anchor="_Toc156459497" w:history="1">
            <w:r w:rsidR="0080538C" w:rsidRPr="006D5869">
              <w:rPr>
                <w:rStyle w:val="Hipercze"/>
                <w:noProof/>
              </w:rPr>
              <w:t>7</w:t>
            </w:r>
            <w:r w:rsidR="0080538C">
              <w:rPr>
                <w:rFonts w:eastAsiaTheme="minorEastAsia"/>
                <w:noProof/>
                <w:lang w:eastAsia="pl-PL"/>
              </w:rPr>
              <w:tab/>
            </w:r>
            <w:r w:rsidR="0080538C" w:rsidRPr="006D5869">
              <w:rPr>
                <w:rStyle w:val="Hipercze"/>
                <w:noProof/>
              </w:rPr>
              <w:t>Analiza ryzyka</w:t>
            </w:r>
            <w:r w:rsidR="0080538C">
              <w:rPr>
                <w:noProof/>
                <w:webHidden/>
              </w:rPr>
              <w:tab/>
            </w:r>
            <w:r w:rsidR="0080538C">
              <w:rPr>
                <w:noProof/>
                <w:webHidden/>
              </w:rPr>
              <w:fldChar w:fldCharType="begin"/>
            </w:r>
            <w:r w:rsidR="0080538C">
              <w:rPr>
                <w:noProof/>
                <w:webHidden/>
              </w:rPr>
              <w:instrText xml:space="preserve"> PAGEREF _Toc156459497 \h </w:instrText>
            </w:r>
            <w:r w:rsidR="0080538C">
              <w:rPr>
                <w:noProof/>
                <w:webHidden/>
              </w:rPr>
            </w:r>
            <w:r w:rsidR="0080538C">
              <w:rPr>
                <w:noProof/>
                <w:webHidden/>
              </w:rPr>
              <w:fldChar w:fldCharType="separate"/>
            </w:r>
            <w:r w:rsidR="0080538C">
              <w:rPr>
                <w:noProof/>
                <w:webHidden/>
              </w:rPr>
              <w:t>59</w:t>
            </w:r>
            <w:r w:rsidR="0080538C">
              <w:rPr>
                <w:noProof/>
                <w:webHidden/>
              </w:rPr>
              <w:fldChar w:fldCharType="end"/>
            </w:r>
          </w:hyperlink>
        </w:p>
        <w:p w14:paraId="7004EBE7" w14:textId="0B16D7CF" w:rsidR="0080538C" w:rsidRDefault="00000000">
          <w:pPr>
            <w:pStyle w:val="Spistreci1"/>
            <w:rPr>
              <w:rFonts w:eastAsiaTheme="minorEastAsia"/>
              <w:noProof/>
              <w:lang w:eastAsia="pl-PL"/>
            </w:rPr>
          </w:pPr>
          <w:hyperlink w:anchor="_Toc156459498" w:history="1">
            <w:r w:rsidR="0080538C" w:rsidRPr="006D5869">
              <w:rPr>
                <w:rStyle w:val="Hipercze"/>
                <w:noProof/>
              </w:rPr>
              <w:t>8</w:t>
            </w:r>
            <w:r w:rsidR="0080538C">
              <w:rPr>
                <w:rFonts w:eastAsiaTheme="minorEastAsia"/>
                <w:noProof/>
                <w:lang w:eastAsia="pl-PL"/>
              </w:rPr>
              <w:tab/>
            </w:r>
            <w:r w:rsidR="0080538C" w:rsidRPr="006D5869">
              <w:rPr>
                <w:rStyle w:val="Hipercze"/>
                <w:noProof/>
              </w:rPr>
              <w:t>Analiza podatkowa</w:t>
            </w:r>
            <w:r w:rsidR="0080538C">
              <w:rPr>
                <w:noProof/>
                <w:webHidden/>
              </w:rPr>
              <w:tab/>
            </w:r>
            <w:r w:rsidR="0080538C">
              <w:rPr>
                <w:noProof/>
                <w:webHidden/>
              </w:rPr>
              <w:fldChar w:fldCharType="begin"/>
            </w:r>
            <w:r w:rsidR="0080538C">
              <w:rPr>
                <w:noProof/>
                <w:webHidden/>
              </w:rPr>
              <w:instrText xml:space="preserve"> PAGEREF _Toc156459498 \h </w:instrText>
            </w:r>
            <w:r w:rsidR="0080538C">
              <w:rPr>
                <w:noProof/>
                <w:webHidden/>
              </w:rPr>
            </w:r>
            <w:r w:rsidR="0080538C">
              <w:rPr>
                <w:noProof/>
                <w:webHidden/>
              </w:rPr>
              <w:fldChar w:fldCharType="separate"/>
            </w:r>
            <w:r w:rsidR="0080538C">
              <w:rPr>
                <w:noProof/>
                <w:webHidden/>
              </w:rPr>
              <w:t>62</w:t>
            </w:r>
            <w:r w:rsidR="0080538C">
              <w:rPr>
                <w:noProof/>
                <w:webHidden/>
              </w:rPr>
              <w:fldChar w:fldCharType="end"/>
            </w:r>
          </w:hyperlink>
        </w:p>
        <w:p w14:paraId="07DAE55F" w14:textId="229FF393" w:rsidR="0080538C" w:rsidRDefault="00000000">
          <w:pPr>
            <w:pStyle w:val="Spistreci1"/>
            <w:rPr>
              <w:rFonts w:eastAsiaTheme="minorEastAsia"/>
              <w:noProof/>
              <w:lang w:eastAsia="pl-PL"/>
            </w:rPr>
          </w:pPr>
          <w:hyperlink w:anchor="_Toc156459499" w:history="1">
            <w:r w:rsidR="0080538C" w:rsidRPr="006D5869">
              <w:rPr>
                <w:rStyle w:val="Hipercze"/>
                <w:rFonts w:cstheme="minorHAnsi"/>
                <w:noProof/>
              </w:rPr>
              <w:t>8.1</w:t>
            </w:r>
            <w:r w:rsidR="0080538C">
              <w:rPr>
                <w:rFonts w:eastAsiaTheme="minorEastAsia"/>
                <w:noProof/>
                <w:lang w:eastAsia="pl-PL"/>
              </w:rPr>
              <w:tab/>
            </w:r>
            <w:r w:rsidR="0080538C" w:rsidRPr="006D5869">
              <w:rPr>
                <w:rStyle w:val="Hipercze"/>
                <w:rFonts w:cstheme="minorHAnsi"/>
                <w:noProof/>
              </w:rPr>
              <w:t>Podatek VAT</w:t>
            </w:r>
            <w:r w:rsidR="0080538C">
              <w:rPr>
                <w:noProof/>
                <w:webHidden/>
              </w:rPr>
              <w:tab/>
            </w:r>
            <w:r w:rsidR="0080538C">
              <w:rPr>
                <w:noProof/>
                <w:webHidden/>
              </w:rPr>
              <w:fldChar w:fldCharType="begin"/>
            </w:r>
            <w:r w:rsidR="0080538C">
              <w:rPr>
                <w:noProof/>
                <w:webHidden/>
              </w:rPr>
              <w:instrText xml:space="preserve"> PAGEREF _Toc156459499 \h </w:instrText>
            </w:r>
            <w:r w:rsidR="0080538C">
              <w:rPr>
                <w:noProof/>
                <w:webHidden/>
              </w:rPr>
            </w:r>
            <w:r w:rsidR="0080538C">
              <w:rPr>
                <w:noProof/>
                <w:webHidden/>
              </w:rPr>
              <w:fldChar w:fldCharType="separate"/>
            </w:r>
            <w:r w:rsidR="0080538C">
              <w:rPr>
                <w:noProof/>
                <w:webHidden/>
              </w:rPr>
              <w:t>62</w:t>
            </w:r>
            <w:r w:rsidR="0080538C">
              <w:rPr>
                <w:noProof/>
                <w:webHidden/>
              </w:rPr>
              <w:fldChar w:fldCharType="end"/>
            </w:r>
          </w:hyperlink>
        </w:p>
        <w:p w14:paraId="739E2914" w14:textId="3525058D" w:rsidR="0080538C" w:rsidRDefault="00000000">
          <w:pPr>
            <w:pStyle w:val="Spistreci1"/>
            <w:rPr>
              <w:rFonts w:eastAsiaTheme="minorEastAsia"/>
              <w:noProof/>
              <w:lang w:eastAsia="pl-PL"/>
            </w:rPr>
          </w:pPr>
          <w:hyperlink w:anchor="_Toc156459500" w:history="1">
            <w:r w:rsidR="0080538C" w:rsidRPr="006D5869">
              <w:rPr>
                <w:rStyle w:val="Hipercze"/>
                <w:rFonts w:cstheme="minorHAnsi"/>
                <w:noProof/>
              </w:rPr>
              <w:t>8.2</w:t>
            </w:r>
            <w:r w:rsidR="0080538C">
              <w:rPr>
                <w:rFonts w:eastAsiaTheme="minorEastAsia"/>
                <w:noProof/>
                <w:lang w:eastAsia="pl-PL"/>
              </w:rPr>
              <w:tab/>
            </w:r>
            <w:r w:rsidR="0080538C" w:rsidRPr="006D5869">
              <w:rPr>
                <w:rStyle w:val="Hipercze"/>
                <w:rFonts w:cstheme="minorHAnsi"/>
                <w:noProof/>
              </w:rPr>
              <w:t>Podatek CIT</w:t>
            </w:r>
            <w:r w:rsidR="0080538C">
              <w:rPr>
                <w:noProof/>
                <w:webHidden/>
              </w:rPr>
              <w:tab/>
            </w:r>
            <w:r w:rsidR="0080538C">
              <w:rPr>
                <w:noProof/>
                <w:webHidden/>
              </w:rPr>
              <w:fldChar w:fldCharType="begin"/>
            </w:r>
            <w:r w:rsidR="0080538C">
              <w:rPr>
                <w:noProof/>
                <w:webHidden/>
              </w:rPr>
              <w:instrText xml:space="preserve"> PAGEREF _Toc156459500 \h </w:instrText>
            </w:r>
            <w:r w:rsidR="0080538C">
              <w:rPr>
                <w:noProof/>
                <w:webHidden/>
              </w:rPr>
            </w:r>
            <w:r w:rsidR="0080538C">
              <w:rPr>
                <w:noProof/>
                <w:webHidden/>
              </w:rPr>
              <w:fldChar w:fldCharType="separate"/>
            </w:r>
            <w:r w:rsidR="0080538C">
              <w:rPr>
                <w:noProof/>
                <w:webHidden/>
              </w:rPr>
              <w:t>63</w:t>
            </w:r>
            <w:r w:rsidR="0080538C">
              <w:rPr>
                <w:noProof/>
                <w:webHidden/>
              </w:rPr>
              <w:fldChar w:fldCharType="end"/>
            </w:r>
          </w:hyperlink>
        </w:p>
        <w:p w14:paraId="159ACD9E" w14:textId="09032AE6" w:rsidR="0080538C" w:rsidRDefault="00000000">
          <w:pPr>
            <w:pStyle w:val="Spistreci1"/>
            <w:rPr>
              <w:rFonts w:eastAsiaTheme="minorEastAsia"/>
              <w:noProof/>
              <w:lang w:eastAsia="pl-PL"/>
            </w:rPr>
          </w:pPr>
          <w:hyperlink w:anchor="_Toc156459501" w:history="1">
            <w:r w:rsidR="0080538C" w:rsidRPr="006D5869">
              <w:rPr>
                <w:rStyle w:val="Hipercze"/>
                <w:rFonts w:cstheme="minorHAnsi"/>
                <w:noProof/>
              </w:rPr>
              <w:t>8.3</w:t>
            </w:r>
            <w:r w:rsidR="0080538C">
              <w:rPr>
                <w:rFonts w:eastAsiaTheme="minorEastAsia"/>
                <w:noProof/>
                <w:lang w:eastAsia="pl-PL"/>
              </w:rPr>
              <w:tab/>
            </w:r>
            <w:r w:rsidR="0080538C" w:rsidRPr="006D5869">
              <w:rPr>
                <w:rStyle w:val="Hipercze"/>
                <w:rFonts w:cstheme="minorHAnsi"/>
                <w:noProof/>
              </w:rPr>
              <w:t>Podsumowanie analizy podatkowej</w:t>
            </w:r>
            <w:r w:rsidR="0080538C">
              <w:rPr>
                <w:noProof/>
                <w:webHidden/>
              </w:rPr>
              <w:tab/>
            </w:r>
            <w:r w:rsidR="0080538C">
              <w:rPr>
                <w:noProof/>
                <w:webHidden/>
              </w:rPr>
              <w:fldChar w:fldCharType="begin"/>
            </w:r>
            <w:r w:rsidR="0080538C">
              <w:rPr>
                <w:noProof/>
                <w:webHidden/>
              </w:rPr>
              <w:instrText xml:space="preserve"> PAGEREF _Toc156459501 \h </w:instrText>
            </w:r>
            <w:r w:rsidR="0080538C">
              <w:rPr>
                <w:noProof/>
                <w:webHidden/>
              </w:rPr>
            </w:r>
            <w:r w:rsidR="0080538C">
              <w:rPr>
                <w:noProof/>
                <w:webHidden/>
              </w:rPr>
              <w:fldChar w:fldCharType="separate"/>
            </w:r>
            <w:r w:rsidR="0080538C">
              <w:rPr>
                <w:noProof/>
                <w:webHidden/>
              </w:rPr>
              <w:t>64</w:t>
            </w:r>
            <w:r w:rsidR="0080538C">
              <w:rPr>
                <w:noProof/>
                <w:webHidden/>
              </w:rPr>
              <w:fldChar w:fldCharType="end"/>
            </w:r>
          </w:hyperlink>
        </w:p>
        <w:p w14:paraId="6ECEE8DB" w14:textId="227A200C" w:rsidR="0080538C" w:rsidRDefault="00000000">
          <w:pPr>
            <w:pStyle w:val="Spistreci1"/>
            <w:rPr>
              <w:rFonts w:eastAsiaTheme="minorEastAsia"/>
              <w:noProof/>
              <w:lang w:eastAsia="pl-PL"/>
            </w:rPr>
          </w:pPr>
          <w:hyperlink w:anchor="_Toc156459502" w:history="1">
            <w:r w:rsidR="0080538C" w:rsidRPr="006D5869">
              <w:rPr>
                <w:rStyle w:val="Hipercze"/>
                <w:noProof/>
              </w:rPr>
              <w:t>9</w:t>
            </w:r>
            <w:r w:rsidR="0080538C">
              <w:rPr>
                <w:rFonts w:eastAsiaTheme="minorEastAsia"/>
                <w:noProof/>
                <w:lang w:eastAsia="pl-PL"/>
              </w:rPr>
              <w:tab/>
            </w:r>
            <w:r w:rsidR="0080538C" w:rsidRPr="006D5869">
              <w:rPr>
                <w:rStyle w:val="Hipercze"/>
                <w:noProof/>
              </w:rPr>
              <w:t>Analiza rynku</w:t>
            </w:r>
            <w:r w:rsidR="0080538C">
              <w:rPr>
                <w:noProof/>
                <w:webHidden/>
              </w:rPr>
              <w:tab/>
            </w:r>
            <w:r w:rsidR="0080538C">
              <w:rPr>
                <w:noProof/>
                <w:webHidden/>
              </w:rPr>
              <w:fldChar w:fldCharType="begin"/>
            </w:r>
            <w:r w:rsidR="0080538C">
              <w:rPr>
                <w:noProof/>
                <w:webHidden/>
              </w:rPr>
              <w:instrText xml:space="preserve"> PAGEREF _Toc156459502 \h </w:instrText>
            </w:r>
            <w:r w:rsidR="0080538C">
              <w:rPr>
                <w:noProof/>
                <w:webHidden/>
              </w:rPr>
            </w:r>
            <w:r w:rsidR="0080538C">
              <w:rPr>
                <w:noProof/>
                <w:webHidden/>
              </w:rPr>
              <w:fldChar w:fldCharType="separate"/>
            </w:r>
            <w:r w:rsidR="0080538C">
              <w:rPr>
                <w:noProof/>
                <w:webHidden/>
              </w:rPr>
              <w:t>65</w:t>
            </w:r>
            <w:r w:rsidR="0080538C">
              <w:rPr>
                <w:noProof/>
                <w:webHidden/>
              </w:rPr>
              <w:fldChar w:fldCharType="end"/>
            </w:r>
          </w:hyperlink>
        </w:p>
        <w:p w14:paraId="12C81E2F" w14:textId="7370B100" w:rsidR="0080538C" w:rsidRDefault="00000000">
          <w:pPr>
            <w:pStyle w:val="Spistreci1"/>
            <w:rPr>
              <w:rFonts w:eastAsiaTheme="minorEastAsia"/>
              <w:noProof/>
              <w:lang w:eastAsia="pl-PL"/>
            </w:rPr>
          </w:pPr>
          <w:hyperlink w:anchor="_Toc156459503" w:history="1">
            <w:r w:rsidR="0080538C" w:rsidRPr="006D5869">
              <w:rPr>
                <w:rStyle w:val="Hipercze"/>
                <w:noProof/>
              </w:rPr>
              <w:t>10</w:t>
            </w:r>
            <w:r w:rsidR="0080538C">
              <w:rPr>
                <w:rFonts w:eastAsiaTheme="minorEastAsia"/>
                <w:noProof/>
                <w:lang w:eastAsia="pl-PL"/>
              </w:rPr>
              <w:tab/>
            </w:r>
            <w:r w:rsidR="0080538C" w:rsidRPr="006D5869">
              <w:rPr>
                <w:rStyle w:val="Hipercze"/>
                <w:noProof/>
              </w:rPr>
              <w:t>Analiza popytu</w:t>
            </w:r>
            <w:r w:rsidR="0080538C">
              <w:rPr>
                <w:noProof/>
                <w:webHidden/>
              </w:rPr>
              <w:tab/>
            </w:r>
            <w:r w:rsidR="0080538C">
              <w:rPr>
                <w:noProof/>
                <w:webHidden/>
              </w:rPr>
              <w:fldChar w:fldCharType="begin"/>
            </w:r>
            <w:r w:rsidR="0080538C">
              <w:rPr>
                <w:noProof/>
                <w:webHidden/>
              </w:rPr>
              <w:instrText xml:space="preserve"> PAGEREF _Toc156459503 \h </w:instrText>
            </w:r>
            <w:r w:rsidR="0080538C">
              <w:rPr>
                <w:noProof/>
                <w:webHidden/>
              </w:rPr>
            </w:r>
            <w:r w:rsidR="0080538C">
              <w:rPr>
                <w:noProof/>
                <w:webHidden/>
              </w:rPr>
              <w:fldChar w:fldCharType="separate"/>
            </w:r>
            <w:r w:rsidR="0080538C">
              <w:rPr>
                <w:noProof/>
                <w:webHidden/>
              </w:rPr>
              <w:t>67</w:t>
            </w:r>
            <w:r w:rsidR="0080538C">
              <w:rPr>
                <w:noProof/>
                <w:webHidden/>
              </w:rPr>
              <w:fldChar w:fldCharType="end"/>
            </w:r>
          </w:hyperlink>
        </w:p>
        <w:p w14:paraId="223AB809" w14:textId="0E9F2E5A" w:rsidR="0080538C" w:rsidRDefault="00000000">
          <w:pPr>
            <w:pStyle w:val="Spistreci1"/>
            <w:rPr>
              <w:rFonts w:eastAsiaTheme="minorEastAsia"/>
              <w:noProof/>
              <w:lang w:eastAsia="pl-PL"/>
            </w:rPr>
          </w:pPr>
          <w:hyperlink w:anchor="_Toc156459504" w:history="1">
            <w:r w:rsidR="0080538C" w:rsidRPr="006D5869">
              <w:rPr>
                <w:rStyle w:val="Hipercze"/>
                <w:noProof/>
              </w:rPr>
              <w:t>11</w:t>
            </w:r>
            <w:r w:rsidR="0080538C">
              <w:rPr>
                <w:rFonts w:eastAsiaTheme="minorEastAsia"/>
                <w:noProof/>
                <w:lang w:eastAsia="pl-PL"/>
              </w:rPr>
              <w:tab/>
            </w:r>
            <w:r w:rsidR="0080538C" w:rsidRPr="006D5869">
              <w:rPr>
                <w:rStyle w:val="Hipercze"/>
                <w:noProof/>
              </w:rPr>
              <w:t>Analiza ekonomiczno-finansowa</w:t>
            </w:r>
            <w:r w:rsidR="0080538C">
              <w:rPr>
                <w:noProof/>
                <w:webHidden/>
              </w:rPr>
              <w:tab/>
            </w:r>
            <w:r w:rsidR="0080538C">
              <w:rPr>
                <w:noProof/>
                <w:webHidden/>
              </w:rPr>
              <w:fldChar w:fldCharType="begin"/>
            </w:r>
            <w:r w:rsidR="0080538C">
              <w:rPr>
                <w:noProof/>
                <w:webHidden/>
              </w:rPr>
              <w:instrText xml:space="preserve"> PAGEREF _Toc156459504 \h </w:instrText>
            </w:r>
            <w:r w:rsidR="0080538C">
              <w:rPr>
                <w:noProof/>
                <w:webHidden/>
              </w:rPr>
            </w:r>
            <w:r w:rsidR="0080538C">
              <w:rPr>
                <w:noProof/>
                <w:webHidden/>
              </w:rPr>
              <w:fldChar w:fldCharType="separate"/>
            </w:r>
            <w:r w:rsidR="0080538C">
              <w:rPr>
                <w:noProof/>
                <w:webHidden/>
              </w:rPr>
              <w:t>70</w:t>
            </w:r>
            <w:r w:rsidR="0080538C">
              <w:rPr>
                <w:noProof/>
                <w:webHidden/>
              </w:rPr>
              <w:fldChar w:fldCharType="end"/>
            </w:r>
          </w:hyperlink>
        </w:p>
        <w:p w14:paraId="41B2E545" w14:textId="61D45B0A" w:rsidR="0080538C" w:rsidRDefault="00000000">
          <w:pPr>
            <w:pStyle w:val="Spistreci1"/>
            <w:rPr>
              <w:rFonts w:eastAsiaTheme="minorEastAsia"/>
              <w:noProof/>
              <w:lang w:eastAsia="pl-PL"/>
            </w:rPr>
          </w:pPr>
          <w:hyperlink w:anchor="_Toc156459505" w:history="1">
            <w:r w:rsidR="0080538C" w:rsidRPr="006D5869">
              <w:rPr>
                <w:rStyle w:val="Hipercze"/>
                <w:rFonts w:cstheme="minorHAnsi"/>
                <w:noProof/>
              </w:rPr>
              <w:t>11.1</w:t>
            </w:r>
            <w:r w:rsidR="0080538C">
              <w:rPr>
                <w:rFonts w:eastAsiaTheme="minorEastAsia"/>
                <w:noProof/>
                <w:lang w:eastAsia="pl-PL"/>
              </w:rPr>
              <w:tab/>
            </w:r>
            <w:r w:rsidR="0080538C" w:rsidRPr="006D5869">
              <w:rPr>
                <w:rStyle w:val="Hipercze"/>
                <w:rFonts w:cstheme="minorHAnsi"/>
                <w:noProof/>
              </w:rPr>
              <w:t>Założenia do analizy finansowej</w:t>
            </w:r>
            <w:r w:rsidR="0080538C">
              <w:rPr>
                <w:noProof/>
                <w:webHidden/>
              </w:rPr>
              <w:tab/>
            </w:r>
            <w:r w:rsidR="0080538C">
              <w:rPr>
                <w:noProof/>
                <w:webHidden/>
              </w:rPr>
              <w:fldChar w:fldCharType="begin"/>
            </w:r>
            <w:r w:rsidR="0080538C">
              <w:rPr>
                <w:noProof/>
                <w:webHidden/>
              </w:rPr>
              <w:instrText xml:space="preserve"> PAGEREF _Toc156459505 \h </w:instrText>
            </w:r>
            <w:r w:rsidR="0080538C">
              <w:rPr>
                <w:noProof/>
                <w:webHidden/>
              </w:rPr>
            </w:r>
            <w:r w:rsidR="0080538C">
              <w:rPr>
                <w:noProof/>
                <w:webHidden/>
              </w:rPr>
              <w:fldChar w:fldCharType="separate"/>
            </w:r>
            <w:r w:rsidR="0080538C">
              <w:rPr>
                <w:noProof/>
                <w:webHidden/>
              </w:rPr>
              <w:t>71</w:t>
            </w:r>
            <w:r w:rsidR="0080538C">
              <w:rPr>
                <w:noProof/>
                <w:webHidden/>
              </w:rPr>
              <w:fldChar w:fldCharType="end"/>
            </w:r>
          </w:hyperlink>
        </w:p>
        <w:p w14:paraId="07126428" w14:textId="13E59DBD" w:rsidR="0080538C" w:rsidRDefault="00000000">
          <w:pPr>
            <w:pStyle w:val="Spistreci1"/>
            <w:rPr>
              <w:rFonts w:eastAsiaTheme="minorEastAsia"/>
              <w:noProof/>
              <w:lang w:eastAsia="pl-PL"/>
            </w:rPr>
          </w:pPr>
          <w:hyperlink w:anchor="_Toc156459506" w:history="1">
            <w:r w:rsidR="0080538C" w:rsidRPr="006D5869">
              <w:rPr>
                <w:rStyle w:val="Hipercze"/>
                <w:rFonts w:cstheme="minorHAnsi"/>
                <w:noProof/>
              </w:rPr>
              <w:t>11.2</w:t>
            </w:r>
            <w:r w:rsidR="0080538C">
              <w:rPr>
                <w:rFonts w:eastAsiaTheme="minorEastAsia"/>
                <w:noProof/>
                <w:lang w:eastAsia="pl-PL"/>
              </w:rPr>
              <w:tab/>
            </w:r>
            <w:r w:rsidR="0080538C" w:rsidRPr="006D5869">
              <w:rPr>
                <w:rStyle w:val="Hipercze"/>
                <w:rFonts w:cstheme="minorHAnsi"/>
                <w:noProof/>
              </w:rPr>
              <w:t>Założenia dotyczące finansowania Przedsięwzięcia</w:t>
            </w:r>
            <w:r w:rsidR="0080538C">
              <w:rPr>
                <w:noProof/>
                <w:webHidden/>
              </w:rPr>
              <w:tab/>
            </w:r>
            <w:r w:rsidR="0080538C">
              <w:rPr>
                <w:noProof/>
                <w:webHidden/>
              </w:rPr>
              <w:fldChar w:fldCharType="begin"/>
            </w:r>
            <w:r w:rsidR="0080538C">
              <w:rPr>
                <w:noProof/>
                <w:webHidden/>
              </w:rPr>
              <w:instrText xml:space="preserve"> PAGEREF _Toc156459506 \h </w:instrText>
            </w:r>
            <w:r w:rsidR="0080538C">
              <w:rPr>
                <w:noProof/>
                <w:webHidden/>
              </w:rPr>
            </w:r>
            <w:r w:rsidR="0080538C">
              <w:rPr>
                <w:noProof/>
                <w:webHidden/>
              </w:rPr>
              <w:fldChar w:fldCharType="separate"/>
            </w:r>
            <w:r w:rsidR="0080538C">
              <w:rPr>
                <w:noProof/>
                <w:webHidden/>
              </w:rPr>
              <w:t>74</w:t>
            </w:r>
            <w:r w:rsidR="0080538C">
              <w:rPr>
                <w:noProof/>
                <w:webHidden/>
              </w:rPr>
              <w:fldChar w:fldCharType="end"/>
            </w:r>
          </w:hyperlink>
        </w:p>
        <w:p w14:paraId="67990F12" w14:textId="16A569C7" w:rsidR="0080538C" w:rsidRDefault="00000000">
          <w:pPr>
            <w:pStyle w:val="Spistreci1"/>
            <w:rPr>
              <w:rFonts w:eastAsiaTheme="minorEastAsia"/>
              <w:noProof/>
              <w:lang w:eastAsia="pl-PL"/>
            </w:rPr>
          </w:pPr>
          <w:hyperlink w:anchor="_Toc156459507" w:history="1">
            <w:r w:rsidR="0080538C" w:rsidRPr="006D5869">
              <w:rPr>
                <w:rStyle w:val="Hipercze"/>
                <w:rFonts w:cstheme="minorHAnsi"/>
                <w:noProof/>
              </w:rPr>
              <w:t>11.3</w:t>
            </w:r>
            <w:r w:rsidR="0080538C">
              <w:rPr>
                <w:rFonts w:eastAsiaTheme="minorEastAsia"/>
                <w:noProof/>
                <w:lang w:eastAsia="pl-PL"/>
              </w:rPr>
              <w:tab/>
            </w:r>
            <w:r w:rsidR="0080538C" w:rsidRPr="006D5869">
              <w:rPr>
                <w:rStyle w:val="Hipercze"/>
                <w:rFonts w:cstheme="minorHAnsi"/>
                <w:noProof/>
              </w:rPr>
              <w:t>Wyniki analizy finansowej</w:t>
            </w:r>
            <w:r w:rsidR="0080538C">
              <w:rPr>
                <w:noProof/>
                <w:webHidden/>
              </w:rPr>
              <w:tab/>
            </w:r>
            <w:r w:rsidR="0080538C">
              <w:rPr>
                <w:noProof/>
                <w:webHidden/>
              </w:rPr>
              <w:fldChar w:fldCharType="begin"/>
            </w:r>
            <w:r w:rsidR="0080538C">
              <w:rPr>
                <w:noProof/>
                <w:webHidden/>
              </w:rPr>
              <w:instrText xml:space="preserve"> PAGEREF _Toc156459507 \h </w:instrText>
            </w:r>
            <w:r w:rsidR="0080538C">
              <w:rPr>
                <w:noProof/>
                <w:webHidden/>
              </w:rPr>
            </w:r>
            <w:r w:rsidR="0080538C">
              <w:rPr>
                <w:noProof/>
                <w:webHidden/>
              </w:rPr>
              <w:fldChar w:fldCharType="separate"/>
            </w:r>
            <w:r w:rsidR="0080538C">
              <w:rPr>
                <w:noProof/>
                <w:webHidden/>
              </w:rPr>
              <w:t>77</w:t>
            </w:r>
            <w:r w:rsidR="0080538C">
              <w:rPr>
                <w:noProof/>
                <w:webHidden/>
              </w:rPr>
              <w:fldChar w:fldCharType="end"/>
            </w:r>
          </w:hyperlink>
        </w:p>
        <w:p w14:paraId="75E41CBF" w14:textId="68B0F4DF" w:rsidR="0080538C" w:rsidRDefault="00000000">
          <w:pPr>
            <w:pStyle w:val="Spistreci1"/>
            <w:rPr>
              <w:rFonts w:eastAsiaTheme="minorEastAsia"/>
              <w:noProof/>
              <w:lang w:eastAsia="pl-PL"/>
            </w:rPr>
          </w:pPr>
          <w:hyperlink w:anchor="_Toc156459508" w:history="1">
            <w:r w:rsidR="0080538C" w:rsidRPr="006D5869">
              <w:rPr>
                <w:rStyle w:val="Hipercze"/>
                <w:rFonts w:cstheme="minorHAnsi"/>
                <w:noProof/>
              </w:rPr>
              <w:t>11.4</w:t>
            </w:r>
            <w:r w:rsidR="0080538C">
              <w:rPr>
                <w:rFonts w:eastAsiaTheme="minorEastAsia"/>
                <w:noProof/>
                <w:lang w:eastAsia="pl-PL"/>
              </w:rPr>
              <w:tab/>
            </w:r>
            <w:r w:rsidR="0080538C" w:rsidRPr="006D5869">
              <w:rPr>
                <w:rStyle w:val="Hipercze"/>
                <w:rFonts w:cstheme="minorHAnsi"/>
                <w:noProof/>
              </w:rPr>
              <w:t>Dostępność finansowa Projektu dla Podmiotu Publicznego</w:t>
            </w:r>
            <w:r w:rsidR="0080538C">
              <w:rPr>
                <w:noProof/>
                <w:webHidden/>
              </w:rPr>
              <w:tab/>
            </w:r>
            <w:r w:rsidR="0080538C">
              <w:rPr>
                <w:noProof/>
                <w:webHidden/>
              </w:rPr>
              <w:fldChar w:fldCharType="begin"/>
            </w:r>
            <w:r w:rsidR="0080538C">
              <w:rPr>
                <w:noProof/>
                <w:webHidden/>
              </w:rPr>
              <w:instrText xml:space="preserve"> PAGEREF _Toc156459508 \h </w:instrText>
            </w:r>
            <w:r w:rsidR="0080538C">
              <w:rPr>
                <w:noProof/>
                <w:webHidden/>
              </w:rPr>
            </w:r>
            <w:r w:rsidR="0080538C">
              <w:rPr>
                <w:noProof/>
                <w:webHidden/>
              </w:rPr>
              <w:fldChar w:fldCharType="separate"/>
            </w:r>
            <w:r w:rsidR="0080538C">
              <w:rPr>
                <w:noProof/>
                <w:webHidden/>
              </w:rPr>
              <w:t>78</w:t>
            </w:r>
            <w:r w:rsidR="0080538C">
              <w:rPr>
                <w:noProof/>
                <w:webHidden/>
              </w:rPr>
              <w:fldChar w:fldCharType="end"/>
            </w:r>
          </w:hyperlink>
        </w:p>
        <w:p w14:paraId="4B2FCB37" w14:textId="34269DCB" w:rsidR="0080538C" w:rsidRDefault="00000000">
          <w:pPr>
            <w:pStyle w:val="Spistreci1"/>
            <w:rPr>
              <w:rFonts w:eastAsiaTheme="minorEastAsia"/>
              <w:noProof/>
              <w:lang w:eastAsia="pl-PL"/>
            </w:rPr>
          </w:pPr>
          <w:hyperlink w:anchor="_Toc156459509" w:history="1">
            <w:r w:rsidR="0080538C" w:rsidRPr="006D5869">
              <w:rPr>
                <w:rStyle w:val="Hipercze"/>
                <w:rFonts w:cstheme="minorHAnsi"/>
                <w:noProof/>
              </w:rPr>
              <w:t>11.5</w:t>
            </w:r>
            <w:r w:rsidR="0080538C">
              <w:rPr>
                <w:rFonts w:eastAsiaTheme="minorEastAsia"/>
                <w:noProof/>
                <w:lang w:eastAsia="pl-PL"/>
              </w:rPr>
              <w:tab/>
            </w:r>
            <w:r w:rsidR="0080538C" w:rsidRPr="006D5869">
              <w:rPr>
                <w:rStyle w:val="Hipercze"/>
                <w:rFonts w:cstheme="minorHAnsi"/>
                <w:noProof/>
              </w:rPr>
              <w:t>Analiza wrażliwości</w:t>
            </w:r>
            <w:r w:rsidR="0080538C">
              <w:rPr>
                <w:noProof/>
                <w:webHidden/>
              </w:rPr>
              <w:tab/>
            </w:r>
            <w:r w:rsidR="0080538C">
              <w:rPr>
                <w:noProof/>
                <w:webHidden/>
              </w:rPr>
              <w:fldChar w:fldCharType="begin"/>
            </w:r>
            <w:r w:rsidR="0080538C">
              <w:rPr>
                <w:noProof/>
                <w:webHidden/>
              </w:rPr>
              <w:instrText xml:space="preserve"> PAGEREF _Toc156459509 \h </w:instrText>
            </w:r>
            <w:r w:rsidR="0080538C">
              <w:rPr>
                <w:noProof/>
                <w:webHidden/>
              </w:rPr>
            </w:r>
            <w:r w:rsidR="0080538C">
              <w:rPr>
                <w:noProof/>
                <w:webHidden/>
              </w:rPr>
              <w:fldChar w:fldCharType="separate"/>
            </w:r>
            <w:r w:rsidR="0080538C">
              <w:rPr>
                <w:noProof/>
                <w:webHidden/>
              </w:rPr>
              <w:t>79</w:t>
            </w:r>
            <w:r w:rsidR="0080538C">
              <w:rPr>
                <w:noProof/>
                <w:webHidden/>
              </w:rPr>
              <w:fldChar w:fldCharType="end"/>
            </w:r>
          </w:hyperlink>
        </w:p>
        <w:p w14:paraId="0393D254" w14:textId="62395E49" w:rsidR="0080538C" w:rsidRDefault="00000000">
          <w:pPr>
            <w:pStyle w:val="Spistreci1"/>
            <w:rPr>
              <w:rFonts w:eastAsiaTheme="minorEastAsia"/>
              <w:noProof/>
              <w:lang w:eastAsia="pl-PL"/>
            </w:rPr>
          </w:pPr>
          <w:hyperlink w:anchor="_Toc156459510" w:history="1">
            <w:r w:rsidR="0080538C" w:rsidRPr="006D5869">
              <w:rPr>
                <w:rStyle w:val="Hipercze"/>
                <w:rFonts w:cstheme="minorHAnsi"/>
                <w:noProof/>
              </w:rPr>
              <w:t>11.6</w:t>
            </w:r>
            <w:r w:rsidR="0080538C">
              <w:rPr>
                <w:rFonts w:eastAsiaTheme="minorEastAsia"/>
                <w:noProof/>
                <w:lang w:eastAsia="pl-PL"/>
              </w:rPr>
              <w:tab/>
            </w:r>
            <w:r w:rsidR="0080538C" w:rsidRPr="006D5869">
              <w:rPr>
                <w:rStyle w:val="Hipercze"/>
                <w:rFonts w:cstheme="minorHAnsi"/>
                <w:noProof/>
              </w:rPr>
              <w:t>Analiza ekonomiczna</w:t>
            </w:r>
            <w:r w:rsidR="0080538C">
              <w:rPr>
                <w:noProof/>
                <w:webHidden/>
              </w:rPr>
              <w:tab/>
            </w:r>
            <w:r w:rsidR="0080538C">
              <w:rPr>
                <w:noProof/>
                <w:webHidden/>
              </w:rPr>
              <w:fldChar w:fldCharType="begin"/>
            </w:r>
            <w:r w:rsidR="0080538C">
              <w:rPr>
                <w:noProof/>
                <w:webHidden/>
              </w:rPr>
              <w:instrText xml:space="preserve"> PAGEREF _Toc156459510 \h </w:instrText>
            </w:r>
            <w:r w:rsidR="0080538C">
              <w:rPr>
                <w:noProof/>
                <w:webHidden/>
              </w:rPr>
            </w:r>
            <w:r w:rsidR="0080538C">
              <w:rPr>
                <w:noProof/>
                <w:webHidden/>
              </w:rPr>
              <w:fldChar w:fldCharType="separate"/>
            </w:r>
            <w:r w:rsidR="0080538C">
              <w:rPr>
                <w:noProof/>
                <w:webHidden/>
              </w:rPr>
              <w:t>84</w:t>
            </w:r>
            <w:r w:rsidR="0080538C">
              <w:rPr>
                <w:noProof/>
                <w:webHidden/>
              </w:rPr>
              <w:fldChar w:fldCharType="end"/>
            </w:r>
          </w:hyperlink>
        </w:p>
        <w:p w14:paraId="58F88FB8" w14:textId="4AA03151" w:rsidR="0080538C" w:rsidRDefault="00000000">
          <w:pPr>
            <w:pStyle w:val="Spistreci1"/>
            <w:rPr>
              <w:rFonts w:eastAsiaTheme="minorEastAsia"/>
              <w:noProof/>
              <w:lang w:eastAsia="pl-PL"/>
            </w:rPr>
          </w:pPr>
          <w:hyperlink w:anchor="_Toc156459511" w:history="1">
            <w:r w:rsidR="0080538C" w:rsidRPr="006D5869">
              <w:rPr>
                <w:rStyle w:val="Hipercze"/>
                <w:noProof/>
              </w:rPr>
              <w:t>12</w:t>
            </w:r>
            <w:r w:rsidR="0080538C">
              <w:rPr>
                <w:rFonts w:eastAsiaTheme="minorEastAsia"/>
                <w:noProof/>
                <w:lang w:eastAsia="pl-PL"/>
              </w:rPr>
              <w:tab/>
            </w:r>
            <w:r w:rsidR="0080538C" w:rsidRPr="006D5869">
              <w:rPr>
                <w:rStyle w:val="Hipercze"/>
                <w:noProof/>
              </w:rPr>
              <w:t>Analiza kryteriów oceny projektów w ramach dofinansowania UE</w:t>
            </w:r>
            <w:r w:rsidR="0080538C">
              <w:rPr>
                <w:noProof/>
                <w:webHidden/>
              </w:rPr>
              <w:tab/>
            </w:r>
            <w:r w:rsidR="0080538C">
              <w:rPr>
                <w:noProof/>
                <w:webHidden/>
              </w:rPr>
              <w:fldChar w:fldCharType="begin"/>
            </w:r>
            <w:r w:rsidR="0080538C">
              <w:rPr>
                <w:noProof/>
                <w:webHidden/>
              </w:rPr>
              <w:instrText xml:space="preserve"> PAGEREF _Toc156459511 \h </w:instrText>
            </w:r>
            <w:r w:rsidR="0080538C">
              <w:rPr>
                <w:noProof/>
                <w:webHidden/>
              </w:rPr>
            </w:r>
            <w:r w:rsidR="0080538C">
              <w:rPr>
                <w:noProof/>
                <w:webHidden/>
              </w:rPr>
              <w:fldChar w:fldCharType="separate"/>
            </w:r>
            <w:r w:rsidR="0080538C">
              <w:rPr>
                <w:noProof/>
                <w:webHidden/>
              </w:rPr>
              <w:t>87</w:t>
            </w:r>
            <w:r w:rsidR="0080538C">
              <w:rPr>
                <w:noProof/>
                <w:webHidden/>
              </w:rPr>
              <w:fldChar w:fldCharType="end"/>
            </w:r>
          </w:hyperlink>
        </w:p>
        <w:p w14:paraId="52AE7051" w14:textId="34CCD164" w:rsidR="0080538C" w:rsidRDefault="00000000">
          <w:pPr>
            <w:pStyle w:val="Spistreci1"/>
            <w:rPr>
              <w:rFonts w:eastAsiaTheme="minorEastAsia"/>
              <w:noProof/>
              <w:lang w:eastAsia="pl-PL"/>
            </w:rPr>
          </w:pPr>
          <w:hyperlink w:anchor="_Toc156459512" w:history="1">
            <w:r w:rsidR="0080538C" w:rsidRPr="006D5869">
              <w:rPr>
                <w:rStyle w:val="Hipercze"/>
                <w:noProof/>
              </w:rPr>
              <w:t>13</w:t>
            </w:r>
            <w:r w:rsidR="0080538C">
              <w:rPr>
                <w:rFonts w:eastAsiaTheme="minorEastAsia"/>
                <w:noProof/>
                <w:lang w:eastAsia="pl-PL"/>
              </w:rPr>
              <w:tab/>
            </w:r>
            <w:r w:rsidR="0080538C" w:rsidRPr="006D5869">
              <w:rPr>
                <w:rStyle w:val="Hipercze"/>
                <w:noProof/>
              </w:rPr>
              <w:t>Analiza Value for Money</w:t>
            </w:r>
            <w:r w:rsidR="0080538C">
              <w:rPr>
                <w:noProof/>
                <w:webHidden/>
              </w:rPr>
              <w:tab/>
            </w:r>
            <w:r w:rsidR="0080538C">
              <w:rPr>
                <w:noProof/>
                <w:webHidden/>
              </w:rPr>
              <w:fldChar w:fldCharType="begin"/>
            </w:r>
            <w:r w:rsidR="0080538C">
              <w:rPr>
                <w:noProof/>
                <w:webHidden/>
              </w:rPr>
              <w:instrText xml:space="preserve"> PAGEREF _Toc156459512 \h </w:instrText>
            </w:r>
            <w:r w:rsidR="0080538C">
              <w:rPr>
                <w:noProof/>
                <w:webHidden/>
              </w:rPr>
            </w:r>
            <w:r w:rsidR="0080538C">
              <w:rPr>
                <w:noProof/>
                <w:webHidden/>
              </w:rPr>
              <w:fldChar w:fldCharType="separate"/>
            </w:r>
            <w:r w:rsidR="0080538C">
              <w:rPr>
                <w:noProof/>
                <w:webHidden/>
              </w:rPr>
              <w:t>96</w:t>
            </w:r>
            <w:r w:rsidR="0080538C">
              <w:rPr>
                <w:noProof/>
                <w:webHidden/>
              </w:rPr>
              <w:fldChar w:fldCharType="end"/>
            </w:r>
          </w:hyperlink>
        </w:p>
        <w:p w14:paraId="0917B18A" w14:textId="025C42D3" w:rsidR="0080538C" w:rsidRDefault="00000000">
          <w:pPr>
            <w:pStyle w:val="Spistreci1"/>
            <w:rPr>
              <w:rFonts w:eastAsiaTheme="minorEastAsia"/>
              <w:noProof/>
              <w:lang w:eastAsia="pl-PL"/>
            </w:rPr>
          </w:pPr>
          <w:hyperlink w:anchor="_Toc156459513" w:history="1">
            <w:r w:rsidR="0080538C" w:rsidRPr="006D5869">
              <w:rPr>
                <w:rStyle w:val="Hipercze"/>
                <w:rFonts w:cstheme="minorHAnsi"/>
                <w:noProof/>
              </w:rPr>
              <w:t>13.1</w:t>
            </w:r>
            <w:r w:rsidR="0080538C">
              <w:rPr>
                <w:rFonts w:eastAsiaTheme="minorEastAsia"/>
                <w:noProof/>
                <w:lang w:eastAsia="pl-PL"/>
              </w:rPr>
              <w:tab/>
            </w:r>
            <w:r w:rsidR="0080538C" w:rsidRPr="006D5869">
              <w:rPr>
                <w:rStyle w:val="Hipercze"/>
                <w:rFonts w:cstheme="minorHAnsi"/>
                <w:noProof/>
              </w:rPr>
              <w:t>Analiza VfM w ujęciu jakościowym</w:t>
            </w:r>
            <w:r w:rsidR="0080538C">
              <w:rPr>
                <w:noProof/>
                <w:webHidden/>
              </w:rPr>
              <w:tab/>
            </w:r>
            <w:r w:rsidR="0080538C">
              <w:rPr>
                <w:noProof/>
                <w:webHidden/>
              </w:rPr>
              <w:fldChar w:fldCharType="begin"/>
            </w:r>
            <w:r w:rsidR="0080538C">
              <w:rPr>
                <w:noProof/>
                <w:webHidden/>
              </w:rPr>
              <w:instrText xml:space="preserve"> PAGEREF _Toc156459513 \h </w:instrText>
            </w:r>
            <w:r w:rsidR="0080538C">
              <w:rPr>
                <w:noProof/>
                <w:webHidden/>
              </w:rPr>
            </w:r>
            <w:r w:rsidR="0080538C">
              <w:rPr>
                <w:noProof/>
                <w:webHidden/>
              </w:rPr>
              <w:fldChar w:fldCharType="separate"/>
            </w:r>
            <w:r w:rsidR="0080538C">
              <w:rPr>
                <w:noProof/>
                <w:webHidden/>
              </w:rPr>
              <w:t>97</w:t>
            </w:r>
            <w:r w:rsidR="0080538C">
              <w:rPr>
                <w:noProof/>
                <w:webHidden/>
              </w:rPr>
              <w:fldChar w:fldCharType="end"/>
            </w:r>
          </w:hyperlink>
        </w:p>
        <w:p w14:paraId="6D02B400" w14:textId="3440E8F1" w:rsidR="0080538C" w:rsidRDefault="00000000">
          <w:pPr>
            <w:pStyle w:val="Spistreci1"/>
            <w:rPr>
              <w:rFonts w:eastAsiaTheme="minorEastAsia"/>
              <w:noProof/>
              <w:lang w:eastAsia="pl-PL"/>
            </w:rPr>
          </w:pPr>
          <w:hyperlink w:anchor="_Toc156459514" w:history="1">
            <w:r w:rsidR="0080538C" w:rsidRPr="006D5869">
              <w:rPr>
                <w:rStyle w:val="Hipercze"/>
                <w:rFonts w:cstheme="minorHAnsi"/>
                <w:noProof/>
              </w:rPr>
              <w:t>13.2</w:t>
            </w:r>
            <w:r w:rsidR="0080538C">
              <w:rPr>
                <w:rFonts w:eastAsiaTheme="minorEastAsia"/>
                <w:noProof/>
                <w:lang w:eastAsia="pl-PL"/>
              </w:rPr>
              <w:tab/>
            </w:r>
            <w:r w:rsidR="0080538C" w:rsidRPr="006D5869">
              <w:rPr>
                <w:rStyle w:val="Hipercze"/>
                <w:rFonts w:cstheme="minorHAnsi"/>
                <w:noProof/>
              </w:rPr>
              <w:t>Analiza VfM w ujęciu ilościowym</w:t>
            </w:r>
            <w:r w:rsidR="0080538C">
              <w:rPr>
                <w:noProof/>
                <w:webHidden/>
              </w:rPr>
              <w:tab/>
            </w:r>
            <w:r w:rsidR="0080538C">
              <w:rPr>
                <w:noProof/>
                <w:webHidden/>
              </w:rPr>
              <w:fldChar w:fldCharType="begin"/>
            </w:r>
            <w:r w:rsidR="0080538C">
              <w:rPr>
                <w:noProof/>
                <w:webHidden/>
              </w:rPr>
              <w:instrText xml:space="preserve"> PAGEREF _Toc156459514 \h </w:instrText>
            </w:r>
            <w:r w:rsidR="0080538C">
              <w:rPr>
                <w:noProof/>
                <w:webHidden/>
              </w:rPr>
            </w:r>
            <w:r w:rsidR="0080538C">
              <w:rPr>
                <w:noProof/>
                <w:webHidden/>
              </w:rPr>
              <w:fldChar w:fldCharType="separate"/>
            </w:r>
            <w:r w:rsidR="0080538C">
              <w:rPr>
                <w:noProof/>
                <w:webHidden/>
              </w:rPr>
              <w:t>101</w:t>
            </w:r>
            <w:r w:rsidR="0080538C">
              <w:rPr>
                <w:noProof/>
                <w:webHidden/>
              </w:rPr>
              <w:fldChar w:fldCharType="end"/>
            </w:r>
          </w:hyperlink>
        </w:p>
        <w:p w14:paraId="1BC05F09" w14:textId="0B385BCB" w:rsidR="0080538C" w:rsidRDefault="00000000">
          <w:pPr>
            <w:pStyle w:val="Spistreci1"/>
            <w:rPr>
              <w:rFonts w:eastAsiaTheme="minorEastAsia"/>
              <w:noProof/>
              <w:lang w:eastAsia="pl-PL"/>
            </w:rPr>
          </w:pPr>
          <w:hyperlink w:anchor="_Toc156459515" w:history="1">
            <w:r w:rsidR="0080538C" w:rsidRPr="006D5869">
              <w:rPr>
                <w:rStyle w:val="Hipercze"/>
                <w:noProof/>
              </w:rPr>
              <w:t>14</w:t>
            </w:r>
            <w:r w:rsidR="0080538C">
              <w:rPr>
                <w:rFonts w:eastAsiaTheme="minorEastAsia"/>
                <w:noProof/>
                <w:lang w:eastAsia="pl-PL"/>
              </w:rPr>
              <w:tab/>
            </w:r>
            <w:r w:rsidR="0080538C" w:rsidRPr="006D5869">
              <w:rPr>
                <w:rStyle w:val="Hipercze"/>
                <w:noProof/>
              </w:rPr>
              <w:t>Wstępny harmonogram realizacji Projektu</w:t>
            </w:r>
            <w:r w:rsidR="0080538C">
              <w:rPr>
                <w:noProof/>
                <w:webHidden/>
              </w:rPr>
              <w:tab/>
            </w:r>
            <w:r w:rsidR="0080538C">
              <w:rPr>
                <w:noProof/>
                <w:webHidden/>
              </w:rPr>
              <w:fldChar w:fldCharType="begin"/>
            </w:r>
            <w:r w:rsidR="0080538C">
              <w:rPr>
                <w:noProof/>
                <w:webHidden/>
              </w:rPr>
              <w:instrText xml:space="preserve"> PAGEREF _Toc156459515 \h </w:instrText>
            </w:r>
            <w:r w:rsidR="0080538C">
              <w:rPr>
                <w:noProof/>
                <w:webHidden/>
              </w:rPr>
            </w:r>
            <w:r w:rsidR="0080538C">
              <w:rPr>
                <w:noProof/>
                <w:webHidden/>
              </w:rPr>
              <w:fldChar w:fldCharType="separate"/>
            </w:r>
            <w:r w:rsidR="0080538C">
              <w:rPr>
                <w:noProof/>
                <w:webHidden/>
              </w:rPr>
              <w:t>105</w:t>
            </w:r>
            <w:r w:rsidR="0080538C">
              <w:rPr>
                <w:noProof/>
                <w:webHidden/>
              </w:rPr>
              <w:fldChar w:fldCharType="end"/>
            </w:r>
          </w:hyperlink>
        </w:p>
        <w:p w14:paraId="3E0A99A3" w14:textId="43FB9846" w:rsidR="0080538C" w:rsidRDefault="00000000">
          <w:pPr>
            <w:pStyle w:val="Spistreci1"/>
            <w:rPr>
              <w:rFonts w:eastAsiaTheme="minorEastAsia"/>
              <w:noProof/>
              <w:lang w:eastAsia="pl-PL"/>
            </w:rPr>
          </w:pPr>
          <w:hyperlink w:anchor="_Toc156459516" w:history="1">
            <w:r w:rsidR="0080538C" w:rsidRPr="006D5869">
              <w:rPr>
                <w:rStyle w:val="Hipercze"/>
                <w:noProof/>
              </w:rPr>
              <w:t>15</w:t>
            </w:r>
            <w:r w:rsidR="0080538C">
              <w:rPr>
                <w:rFonts w:eastAsiaTheme="minorEastAsia"/>
                <w:noProof/>
                <w:lang w:eastAsia="pl-PL"/>
              </w:rPr>
              <w:tab/>
            </w:r>
            <w:r w:rsidR="0080538C" w:rsidRPr="006D5869">
              <w:rPr>
                <w:rStyle w:val="Hipercze"/>
                <w:noProof/>
              </w:rPr>
              <w:t>Rekomendacje</w:t>
            </w:r>
            <w:r w:rsidR="0080538C">
              <w:rPr>
                <w:noProof/>
                <w:webHidden/>
              </w:rPr>
              <w:tab/>
            </w:r>
            <w:r w:rsidR="0080538C">
              <w:rPr>
                <w:noProof/>
                <w:webHidden/>
              </w:rPr>
              <w:fldChar w:fldCharType="begin"/>
            </w:r>
            <w:r w:rsidR="0080538C">
              <w:rPr>
                <w:noProof/>
                <w:webHidden/>
              </w:rPr>
              <w:instrText xml:space="preserve"> PAGEREF _Toc156459516 \h </w:instrText>
            </w:r>
            <w:r w:rsidR="0080538C">
              <w:rPr>
                <w:noProof/>
                <w:webHidden/>
              </w:rPr>
            </w:r>
            <w:r w:rsidR="0080538C">
              <w:rPr>
                <w:noProof/>
                <w:webHidden/>
              </w:rPr>
              <w:fldChar w:fldCharType="separate"/>
            </w:r>
            <w:r w:rsidR="0080538C">
              <w:rPr>
                <w:noProof/>
                <w:webHidden/>
              </w:rPr>
              <w:t>106</w:t>
            </w:r>
            <w:r w:rsidR="0080538C">
              <w:rPr>
                <w:noProof/>
                <w:webHidden/>
              </w:rPr>
              <w:fldChar w:fldCharType="end"/>
            </w:r>
          </w:hyperlink>
        </w:p>
        <w:p w14:paraId="35DA0EDF" w14:textId="37B4D2FD" w:rsidR="00A6474B" w:rsidRPr="0083205F" w:rsidRDefault="00A6474B">
          <w:r w:rsidRPr="0083205F">
            <w:fldChar w:fldCharType="end"/>
          </w:r>
        </w:p>
      </w:sdtContent>
    </w:sdt>
    <w:p w14:paraId="3C86F5ED" w14:textId="77777777" w:rsidR="006A077B" w:rsidRDefault="006A077B">
      <w:pPr>
        <w:rPr>
          <w:b/>
          <w:color w:val="1F4E79" w:themeColor="accent1" w:themeShade="80"/>
          <w:sz w:val="24"/>
        </w:rPr>
      </w:pPr>
      <w:r>
        <w:rPr>
          <w:b/>
          <w:color w:val="1F4E79" w:themeColor="accent1" w:themeShade="80"/>
          <w:sz w:val="24"/>
        </w:rPr>
        <w:br w:type="page"/>
      </w:r>
    </w:p>
    <w:p w14:paraId="2795802E" w14:textId="202E7765" w:rsidR="00014E34" w:rsidRPr="00755F08" w:rsidRDefault="00D962C2" w:rsidP="00CE576F">
      <w:pPr>
        <w:pStyle w:val="Nagwek1"/>
        <w:numPr>
          <w:ilvl w:val="0"/>
          <w:numId w:val="0"/>
        </w:numPr>
        <w:ind w:left="432"/>
      </w:pPr>
      <w:bookmarkStart w:id="1" w:name="_Toc156459466"/>
      <w:r w:rsidRPr="00755F08">
        <w:lastRenderedPageBreak/>
        <w:t>Zastrzeżenia</w:t>
      </w:r>
      <w:bookmarkEnd w:id="1"/>
    </w:p>
    <w:p w14:paraId="2D6326B9" w14:textId="5BFE1B6E" w:rsidR="00D27E9A" w:rsidRPr="001D75BA" w:rsidRDefault="00D27E9A" w:rsidP="004F05A0">
      <w:pPr>
        <w:numPr>
          <w:ilvl w:val="0"/>
          <w:numId w:val="29"/>
        </w:numPr>
        <w:spacing w:after="200" w:line="276" w:lineRule="auto"/>
        <w:jc w:val="both"/>
        <w:rPr>
          <w:rFonts w:cstheme="minorHAnsi"/>
        </w:rPr>
      </w:pPr>
      <w:r w:rsidRPr="001D75BA">
        <w:rPr>
          <w:rFonts w:cstheme="minorHAnsi"/>
        </w:rPr>
        <w:t xml:space="preserve">Materiał zawiera </w:t>
      </w:r>
      <w:r w:rsidR="00002C60">
        <w:rPr>
          <w:rFonts w:cstheme="minorHAnsi"/>
        </w:rPr>
        <w:t xml:space="preserve">wzór niezbędnych analiz </w:t>
      </w:r>
      <w:r w:rsidRPr="001D75BA">
        <w:rPr>
          <w:rFonts w:cstheme="minorHAnsi"/>
        </w:rPr>
        <w:t xml:space="preserve">w ramach </w:t>
      </w:r>
      <w:r w:rsidR="00B21DF3" w:rsidRPr="001D75BA">
        <w:rPr>
          <w:rFonts w:cstheme="minorHAnsi"/>
        </w:rPr>
        <w:t xml:space="preserve">Analizy potrzeb i wymagań dla </w:t>
      </w:r>
      <w:r w:rsidR="00F67DF0">
        <w:rPr>
          <w:rFonts w:cstheme="minorHAnsi"/>
        </w:rPr>
        <w:t>p</w:t>
      </w:r>
      <w:r w:rsidR="00B21DF3" w:rsidRPr="001D75BA">
        <w:rPr>
          <w:rFonts w:cstheme="minorHAnsi"/>
        </w:rPr>
        <w:t>rojektów hybrydowych</w:t>
      </w:r>
      <w:r w:rsidRPr="001D75BA">
        <w:rPr>
          <w:rFonts w:cstheme="minorHAnsi"/>
        </w:rPr>
        <w:t xml:space="preserve"> </w:t>
      </w:r>
      <w:r w:rsidR="00BD5880" w:rsidRPr="001D75BA">
        <w:rPr>
          <w:rFonts w:cstheme="minorHAnsi"/>
        </w:rPr>
        <w:t>wraz z komentarzami i przygotowany jest jako wzór do wykorzystania przez Podmioty Pu</w:t>
      </w:r>
      <w:r w:rsidR="00572FB1">
        <w:rPr>
          <w:rFonts w:cstheme="minorHAnsi"/>
        </w:rPr>
        <w:t>bliczne będąc</w:t>
      </w:r>
      <w:r w:rsidR="00070C05">
        <w:rPr>
          <w:rFonts w:cstheme="minorHAnsi"/>
        </w:rPr>
        <w:t>e</w:t>
      </w:r>
      <w:r w:rsidR="00572FB1">
        <w:rPr>
          <w:rFonts w:cstheme="minorHAnsi"/>
        </w:rPr>
        <w:t xml:space="preserve"> wnioskodawcami</w:t>
      </w:r>
      <w:r w:rsidR="00BD5880" w:rsidRPr="001D75BA">
        <w:rPr>
          <w:rFonts w:cstheme="minorHAnsi"/>
        </w:rPr>
        <w:t xml:space="preserve"> </w:t>
      </w:r>
      <w:r w:rsidR="00B21DF3" w:rsidRPr="001D75BA">
        <w:rPr>
          <w:rFonts w:cstheme="minorHAnsi"/>
        </w:rPr>
        <w:t>ubiegający</w:t>
      </w:r>
      <w:r w:rsidR="00BD5880" w:rsidRPr="001D75BA">
        <w:rPr>
          <w:rFonts w:cstheme="minorHAnsi"/>
        </w:rPr>
        <w:t>mi</w:t>
      </w:r>
      <w:r w:rsidR="00B21DF3" w:rsidRPr="001D75BA">
        <w:rPr>
          <w:rFonts w:cstheme="minorHAnsi"/>
        </w:rPr>
        <w:t xml:space="preserve"> się o wsparcie w ramach Funduszy Europejskich </w:t>
      </w:r>
      <w:r w:rsidR="00E34132">
        <w:rPr>
          <w:rFonts w:cstheme="minorHAnsi"/>
        </w:rPr>
        <w:t xml:space="preserve">dla Mazowsza </w:t>
      </w:r>
      <w:r w:rsidR="00B21DF3" w:rsidRPr="001D75BA">
        <w:rPr>
          <w:rFonts w:cstheme="minorHAnsi"/>
        </w:rPr>
        <w:t>2021-2027</w:t>
      </w:r>
      <w:r w:rsidR="00BD5880" w:rsidRPr="001D75BA">
        <w:rPr>
          <w:rFonts w:cstheme="minorHAnsi"/>
        </w:rPr>
        <w:t xml:space="preserve"> w ramach </w:t>
      </w:r>
      <w:r w:rsidR="00E34132">
        <w:rPr>
          <w:rFonts w:cstheme="minorHAnsi"/>
        </w:rPr>
        <w:t>D</w:t>
      </w:r>
      <w:r w:rsidR="00BD5880" w:rsidRPr="001D75BA">
        <w:rPr>
          <w:rFonts w:cstheme="minorHAnsi"/>
        </w:rPr>
        <w:t>ziałania 2.</w:t>
      </w:r>
      <w:r w:rsidR="00D7012A">
        <w:rPr>
          <w:rFonts w:cstheme="minorHAnsi"/>
        </w:rPr>
        <w:t xml:space="preserve">2 </w:t>
      </w:r>
      <w:r w:rsidR="00BD5880" w:rsidRPr="001D75BA">
        <w:rPr>
          <w:rFonts w:cstheme="minorHAnsi"/>
        </w:rPr>
        <w:t xml:space="preserve"> </w:t>
      </w:r>
      <w:r w:rsidR="00E34132">
        <w:rPr>
          <w:rFonts w:cstheme="minorHAnsi"/>
        </w:rPr>
        <w:t>Efektywność energetyczna</w:t>
      </w:r>
      <w:r w:rsidR="00CE576F" w:rsidRPr="001D75BA">
        <w:rPr>
          <w:rFonts w:cstheme="minorHAnsi"/>
        </w:rPr>
        <w:t>.</w:t>
      </w:r>
    </w:p>
    <w:p w14:paraId="571B62D8" w14:textId="27669BF6" w:rsidR="00E80542" w:rsidRPr="00E80542" w:rsidRDefault="00D27E9A" w:rsidP="00B10178">
      <w:pPr>
        <w:pStyle w:val="Listapunktowana"/>
        <w:numPr>
          <w:ilvl w:val="0"/>
          <w:numId w:val="29"/>
        </w:numPr>
        <w:rPr>
          <w:rFonts w:cstheme="minorHAnsi"/>
        </w:rPr>
      </w:pPr>
      <w:r w:rsidRPr="00E80542">
        <w:rPr>
          <w:rFonts w:cstheme="minorHAnsi"/>
        </w:rPr>
        <w:t xml:space="preserve">Materiał zawiera odniesienia do </w:t>
      </w:r>
      <w:r w:rsidRPr="009F35E6">
        <w:rPr>
          <w:rFonts w:cstheme="minorHAnsi"/>
        </w:rPr>
        <w:t xml:space="preserve">Wytycznych PPP, w szczególności do ich Tomu I </w:t>
      </w:r>
      <w:hyperlink r:id="rId12" w:history="1">
        <w:r w:rsidRPr="009F35E6">
          <w:rPr>
            <w:rStyle w:val="Hipercze"/>
            <w:rFonts w:cstheme="minorHAnsi"/>
            <w:color w:val="auto"/>
            <w:u w:val="none"/>
          </w:rPr>
          <w:t>https://www.ppp.gov.pl/przygotowanie-projektow-ppp</w:t>
        </w:r>
      </w:hyperlink>
      <w:hyperlink r:id="rId13" w:history="1">
        <w:r w:rsidRPr="009F35E6">
          <w:rPr>
            <w:rStyle w:val="Hipercze"/>
            <w:rFonts w:cstheme="minorHAnsi"/>
            <w:color w:val="auto"/>
            <w:u w:val="none"/>
          </w:rPr>
          <w:t>/</w:t>
        </w:r>
      </w:hyperlink>
      <w:r w:rsidRPr="009F35E6">
        <w:rPr>
          <w:rFonts w:cstheme="minorHAnsi"/>
        </w:rPr>
        <w:t xml:space="preserve"> </w:t>
      </w:r>
      <w:r w:rsidR="00BD5880" w:rsidRPr="009F35E6">
        <w:rPr>
          <w:rFonts w:cstheme="minorHAnsi"/>
        </w:rPr>
        <w:t xml:space="preserve">oraz uwzględnia zapisy Załącznika nr </w:t>
      </w:r>
      <w:r w:rsidR="00B93A70" w:rsidRPr="009F35E6">
        <w:rPr>
          <w:rFonts w:cstheme="minorHAnsi"/>
        </w:rPr>
        <w:t>5</w:t>
      </w:r>
      <w:r w:rsidR="00BD5880" w:rsidRPr="009F35E6">
        <w:rPr>
          <w:rFonts w:cstheme="minorHAnsi"/>
        </w:rPr>
        <w:t xml:space="preserve"> do Regulaminu wyboru projektów</w:t>
      </w:r>
      <w:r w:rsidR="009F35E6">
        <w:rPr>
          <w:rFonts w:cstheme="minorHAnsi"/>
        </w:rPr>
        <w:t xml:space="preserve"> </w:t>
      </w:r>
      <w:r w:rsidR="00D7012A" w:rsidRPr="009F35E6">
        <w:rPr>
          <w:rFonts w:ascii="Arial" w:hAnsi="Arial" w:cs="Arial"/>
          <w:sz w:val="20"/>
          <w:szCs w:val="20"/>
        </w:rPr>
        <w:t>Działania 2.2 Efektywność</w:t>
      </w:r>
      <w:r w:rsidR="00D7012A" w:rsidRPr="00E80542">
        <w:rPr>
          <w:rFonts w:ascii="Arial" w:hAnsi="Arial" w:cs="Arial"/>
          <w:sz w:val="20"/>
          <w:szCs w:val="20"/>
        </w:rPr>
        <w:t xml:space="preserve"> energetyczna w ZIT, typ projektu: Poprawa efektywności energetycznej budynków publicznych i mieszkalnych zlokalizowanych na obszarze ZIT dla </w:t>
      </w:r>
      <w:r w:rsidR="00D7012A" w:rsidRPr="00E80542">
        <w:rPr>
          <w:rStyle w:val="FontStyle31"/>
          <w:rFonts w:ascii="Arial" w:eastAsia="Calibri" w:hAnsi="Arial" w:cs="Arial" w:hint="default"/>
          <w:sz w:val="20"/>
          <w:szCs w:val="20"/>
        </w:rPr>
        <w:t>p</w:t>
      </w:r>
      <w:r w:rsidR="00D7012A" w:rsidRPr="00E80542">
        <w:rPr>
          <w:rFonts w:ascii="Arial" w:hAnsi="Arial" w:cs="Arial"/>
          <w:sz w:val="20"/>
          <w:szCs w:val="20"/>
        </w:rPr>
        <w:t xml:space="preserve">rogramu Fundusze Europejskie dla Mazowsza 2021-2027. </w:t>
      </w:r>
    </w:p>
    <w:p w14:paraId="6C00433D" w14:textId="77777777" w:rsidR="00E80542" w:rsidRPr="00E80542" w:rsidRDefault="00E80542" w:rsidP="00E80542">
      <w:pPr>
        <w:pStyle w:val="Listapunktowana"/>
        <w:numPr>
          <w:ilvl w:val="0"/>
          <w:numId w:val="0"/>
        </w:numPr>
        <w:ind w:left="360"/>
        <w:rPr>
          <w:rFonts w:cstheme="minorHAnsi"/>
        </w:rPr>
      </w:pPr>
    </w:p>
    <w:p w14:paraId="26FCB533" w14:textId="4E16ADEE" w:rsidR="00D962C2" w:rsidRPr="00E80542" w:rsidRDefault="00D962C2" w:rsidP="00B10178">
      <w:pPr>
        <w:pStyle w:val="Listapunktowana"/>
        <w:numPr>
          <w:ilvl w:val="0"/>
          <w:numId w:val="29"/>
        </w:numPr>
        <w:rPr>
          <w:rFonts w:cstheme="minorHAnsi"/>
        </w:rPr>
      </w:pPr>
      <w:r w:rsidRPr="00E80542">
        <w:rPr>
          <w:rFonts w:cstheme="minorHAnsi"/>
        </w:rPr>
        <w:t xml:space="preserve">Informacje zawarte w ramkach, nie stanowią elementu </w:t>
      </w:r>
      <w:r w:rsidR="00BD5880" w:rsidRPr="00E80542">
        <w:rPr>
          <w:rFonts w:cstheme="minorHAnsi"/>
        </w:rPr>
        <w:t>Analizy potrzeb i wymagań</w:t>
      </w:r>
      <w:r w:rsidR="00030A81" w:rsidRPr="00E80542">
        <w:rPr>
          <w:rFonts w:cstheme="minorHAnsi"/>
        </w:rPr>
        <w:t xml:space="preserve"> dla projektów hybrydowych</w:t>
      </w:r>
      <w:r w:rsidRPr="00E80542">
        <w:rPr>
          <w:rFonts w:cstheme="minorHAnsi"/>
        </w:rPr>
        <w:t xml:space="preserve">, zawierają </w:t>
      </w:r>
      <w:r w:rsidR="000D48AC" w:rsidRPr="00E80542">
        <w:rPr>
          <w:rFonts w:cstheme="minorHAnsi"/>
        </w:rPr>
        <w:t xml:space="preserve">wyłącznie </w:t>
      </w:r>
      <w:r w:rsidRPr="00E80542">
        <w:rPr>
          <w:rFonts w:cstheme="minorHAnsi"/>
        </w:rPr>
        <w:t>informacje</w:t>
      </w:r>
      <w:r w:rsidR="000D48AC" w:rsidRPr="00E80542">
        <w:rPr>
          <w:rFonts w:cstheme="minorHAnsi"/>
        </w:rPr>
        <w:t xml:space="preserve"> o charakterze</w:t>
      </w:r>
      <w:r w:rsidRPr="00E80542">
        <w:rPr>
          <w:rFonts w:cstheme="minorHAnsi"/>
        </w:rPr>
        <w:t xml:space="preserve"> pomocnicz</w:t>
      </w:r>
      <w:r w:rsidR="000D48AC" w:rsidRPr="00E80542">
        <w:rPr>
          <w:rFonts w:cstheme="minorHAnsi"/>
        </w:rPr>
        <w:t>ym</w:t>
      </w:r>
      <w:r w:rsidRPr="00E80542">
        <w:rPr>
          <w:rFonts w:cstheme="minorHAnsi"/>
        </w:rPr>
        <w:t xml:space="preserve">. </w:t>
      </w:r>
    </w:p>
    <w:p w14:paraId="2B2B78E8" w14:textId="13C9CF42" w:rsidR="00BD5880" w:rsidRDefault="00BD5880" w:rsidP="004F05A0">
      <w:pPr>
        <w:numPr>
          <w:ilvl w:val="0"/>
          <w:numId w:val="29"/>
        </w:numPr>
        <w:spacing w:after="200" w:line="276" w:lineRule="auto"/>
        <w:jc w:val="both"/>
        <w:rPr>
          <w:rFonts w:cstheme="minorHAnsi"/>
        </w:rPr>
      </w:pPr>
      <w:r w:rsidRPr="00002C60">
        <w:rPr>
          <w:rFonts w:cstheme="minorHAnsi"/>
        </w:rPr>
        <w:t>Informacje pisane sz</w:t>
      </w:r>
      <w:r w:rsidR="001D75BA" w:rsidRPr="00002C60">
        <w:rPr>
          <w:rFonts w:cstheme="minorHAnsi"/>
        </w:rPr>
        <w:t>arą kursywą stanowią instrukcję</w:t>
      </w:r>
      <w:r w:rsidRPr="00002C60">
        <w:rPr>
          <w:rFonts w:cstheme="minorHAnsi"/>
        </w:rPr>
        <w:t xml:space="preserve">, która winna </w:t>
      </w:r>
      <w:r w:rsidR="004E6B2D" w:rsidRPr="00002C60">
        <w:rPr>
          <w:rFonts w:cstheme="minorHAnsi"/>
        </w:rPr>
        <w:t>być w ostatecznej treści usunię</w:t>
      </w:r>
      <w:r w:rsidRPr="00002C60">
        <w:rPr>
          <w:rFonts w:cstheme="minorHAnsi"/>
        </w:rPr>
        <w:t>ta</w:t>
      </w:r>
      <w:r w:rsidR="004E6B2D" w:rsidRPr="00002C60">
        <w:rPr>
          <w:rFonts w:cstheme="minorHAnsi"/>
        </w:rPr>
        <w:t>.</w:t>
      </w:r>
    </w:p>
    <w:p w14:paraId="109C91B7" w14:textId="0C0C6AAF" w:rsidR="00B17053" w:rsidRPr="00B17053" w:rsidRDefault="00B17053" w:rsidP="004F05A0">
      <w:pPr>
        <w:numPr>
          <w:ilvl w:val="0"/>
          <w:numId w:val="29"/>
        </w:numPr>
        <w:spacing w:after="200" w:line="276" w:lineRule="auto"/>
        <w:jc w:val="both"/>
        <w:rPr>
          <w:rFonts w:cstheme="minorHAnsi"/>
        </w:rPr>
      </w:pPr>
      <w:r>
        <w:rPr>
          <w:rFonts w:cstheme="minorHAnsi"/>
        </w:rPr>
        <w:t xml:space="preserve">Pola oznaczone </w:t>
      </w:r>
      <w:r w:rsidRPr="007D79DF">
        <w:rPr>
          <w:rFonts w:cstheme="minorHAnsi"/>
          <w:bCs/>
        </w:rPr>
        <w:t>[***]</w:t>
      </w:r>
      <w:r>
        <w:rPr>
          <w:rFonts w:cstheme="minorHAnsi"/>
          <w:bCs/>
        </w:rPr>
        <w:t xml:space="preserve"> powinny zostać docelowo uzupełnione przez Wnioskodawcę. </w:t>
      </w:r>
    </w:p>
    <w:p w14:paraId="53656888" w14:textId="6858BADE" w:rsidR="00B17053" w:rsidRPr="00002C60" w:rsidRDefault="00B17053" w:rsidP="004F05A0">
      <w:pPr>
        <w:numPr>
          <w:ilvl w:val="0"/>
          <w:numId w:val="29"/>
        </w:numPr>
        <w:spacing w:after="200" w:line="276" w:lineRule="auto"/>
        <w:jc w:val="both"/>
        <w:rPr>
          <w:rFonts w:cstheme="minorHAnsi"/>
        </w:rPr>
      </w:pPr>
      <w:r>
        <w:rPr>
          <w:rFonts w:cstheme="minorHAnsi"/>
          <w:bCs/>
        </w:rPr>
        <w:t>Część pó</w:t>
      </w:r>
      <w:r w:rsidR="0019329B">
        <w:rPr>
          <w:rFonts w:cstheme="minorHAnsi"/>
          <w:bCs/>
        </w:rPr>
        <w:t xml:space="preserve">l </w:t>
      </w:r>
      <w:r>
        <w:rPr>
          <w:rFonts w:cstheme="minorHAnsi"/>
          <w:bCs/>
        </w:rPr>
        <w:t xml:space="preserve">zawiera odwołania do instrukcji dotyczącej ich uzupełnienia, prosimy stosować się do podanych wskazówek. </w:t>
      </w:r>
    </w:p>
    <w:p w14:paraId="20F14A51" w14:textId="238481FA" w:rsidR="00C16164" w:rsidRDefault="00C16164" w:rsidP="004F05A0">
      <w:pPr>
        <w:numPr>
          <w:ilvl w:val="0"/>
          <w:numId w:val="29"/>
        </w:numPr>
        <w:spacing w:after="200" w:line="276" w:lineRule="auto"/>
        <w:jc w:val="both"/>
        <w:rPr>
          <w:rFonts w:cstheme="minorHAnsi"/>
        </w:rPr>
      </w:pPr>
      <w:r w:rsidRPr="00002C60">
        <w:rPr>
          <w:rFonts w:cstheme="minorHAnsi"/>
        </w:rPr>
        <w:t>Wzór zawiera odwołanie</w:t>
      </w:r>
      <w:r w:rsidR="00002C60">
        <w:rPr>
          <w:rFonts w:cstheme="minorHAnsi"/>
        </w:rPr>
        <w:t xml:space="preserve"> do zakresu</w:t>
      </w:r>
      <w:r w:rsidR="00B56C16">
        <w:rPr>
          <w:rFonts w:cstheme="minorHAnsi"/>
        </w:rPr>
        <w:t xml:space="preserve"> Projektu</w:t>
      </w:r>
      <w:r w:rsidR="00002C60">
        <w:rPr>
          <w:rFonts w:cstheme="minorHAnsi"/>
        </w:rPr>
        <w:t xml:space="preserve"> składającego się z 3</w:t>
      </w:r>
      <w:r w:rsidRPr="00002C60">
        <w:rPr>
          <w:rFonts w:cstheme="minorHAnsi"/>
        </w:rPr>
        <w:t xml:space="preserve"> budynków, w przypadku innego zakresu Projektu </w:t>
      </w:r>
      <w:r w:rsidR="00002C60" w:rsidRPr="00002C60">
        <w:rPr>
          <w:rFonts w:cstheme="minorHAnsi"/>
        </w:rPr>
        <w:t>należy</w:t>
      </w:r>
      <w:r w:rsidRPr="00002C60">
        <w:rPr>
          <w:rFonts w:cstheme="minorHAnsi"/>
        </w:rPr>
        <w:t xml:space="preserve"> odpowiednio usunąć lub powielić fragmenty dotyczące zakresu Projektu.</w:t>
      </w:r>
    </w:p>
    <w:p w14:paraId="25A4E15A" w14:textId="3CBB5D75" w:rsidR="00002C60" w:rsidRDefault="00002C60" w:rsidP="004F05A0">
      <w:pPr>
        <w:numPr>
          <w:ilvl w:val="0"/>
          <w:numId w:val="29"/>
        </w:numPr>
        <w:spacing w:after="200" w:line="276" w:lineRule="auto"/>
        <w:jc w:val="both"/>
        <w:rPr>
          <w:rFonts w:cstheme="minorHAnsi"/>
        </w:rPr>
      </w:pPr>
      <w:r>
        <w:rPr>
          <w:rFonts w:cstheme="minorHAnsi"/>
        </w:rPr>
        <w:t>Załącznikiem do części opisowej jest Model Finansowy w formacie excel.</w:t>
      </w:r>
    </w:p>
    <w:p w14:paraId="3F6B4429" w14:textId="3193A02C" w:rsidR="00002C60" w:rsidRPr="00002C60" w:rsidRDefault="00002C60" w:rsidP="004F05A0">
      <w:pPr>
        <w:numPr>
          <w:ilvl w:val="0"/>
          <w:numId w:val="29"/>
        </w:numPr>
        <w:spacing w:after="200" w:line="276" w:lineRule="auto"/>
        <w:jc w:val="both"/>
        <w:rPr>
          <w:rFonts w:cstheme="minorHAnsi"/>
        </w:rPr>
      </w:pPr>
      <w:r>
        <w:rPr>
          <w:rFonts w:cstheme="minorHAnsi"/>
        </w:rPr>
        <w:t>Model Finansowy należy uzupełniać zgodnie z instrukcja zawa</w:t>
      </w:r>
      <w:r w:rsidR="00C9695E">
        <w:rPr>
          <w:rFonts w:cstheme="minorHAnsi"/>
        </w:rPr>
        <w:t>rtą w treści Modelu Finansowego.</w:t>
      </w:r>
    </w:p>
    <w:p w14:paraId="3EDB5BC5" w14:textId="77777777" w:rsidR="00A7497B" w:rsidRPr="00A7497B" w:rsidRDefault="00A7497B" w:rsidP="00A7497B">
      <w:pPr>
        <w:numPr>
          <w:ilvl w:val="0"/>
          <w:numId w:val="29"/>
        </w:numPr>
        <w:spacing w:after="200" w:line="276" w:lineRule="auto"/>
        <w:jc w:val="both"/>
        <w:rPr>
          <w:rFonts w:cstheme="minorHAnsi"/>
        </w:rPr>
      </w:pPr>
      <w:r w:rsidRPr="00A7497B">
        <w:rPr>
          <w:rFonts w:cstheme="minorHAnsi"/>
        </w:rPr>
        <w:t>Ministerstwo Funduszy i Polityki Regionalnej (MFiPR) oświadcza, że treść niniejszego materiału ma charakter informacyjno-pomocniczy i pełni funkcję rekomendacji opartych o doświadczenia w zakresie partnerstwa publiczno-prywatnego.</w:t>
      </w:r>
    </w:p>
    <w:p w14:paraId="005C7946" w14:textId="77777777" w:rsidR="00A7497B" w:rsidRPr="00A7497B" w:rsidRDefault="00A7497B" w:rsidP="00A7497B">
      <w:pPr>
        <w:numPr>
          <w:ilvl w:val="0"/>
          <w:numId w:val="29"/>
        </w:numPr>
        <w:spacing w:after="200" w:line="276" w:lineRule="auto"/>
        <w:jc w:val="both"/>
        <w:rPr>
          <w:rFonts w:cstheme="minorHAnsi"/>
        </w:rPr>
      </w:pPr>
      <w:r w:rsidRPr="00A7497B">
        <w:rPr>
          <w:rFonts w:cstheme="minorHAnsi"/>
        </w:rPr>
        <w:t>MFiPR nie odpowiada za błędne interpretacje treści materiału ani za następstwa czynności i decyzji podjętych w oparciu o niniejszą analizę. W związku z tym użytkownik korzystający z informacji zawartych w niniejszej analizie czyni to na swoją wyłączną odpowiedzialność. Materiał nie powinien być wprost stosowany, bez odpowiedniego dostosowania do konkretnego przedsięwzięcia.</w:t>
      </w:r>
    </w:p>
    <w:p w14:paraId="1688A3F0" w14:textId="77777777" w:rsidR="002B4D82" w:rsidRDefault="00A7497B" w:rsidP="002B4D82">
      <w:pPr>
        <w:numPr>
          <w:ilvl w:val="0"/>
          <w:numId w:val="29"/>
        </w:numPr>
        <w:spacing w:after="200" w:line="276" w:lineRule="auto"/>
        <w:jc w:val="both"/>
        <w:rPr>
          <w:rFonts w:cstheme="minorHAnsi"/>
        </w:rPr>
      </w:pPr>
      <w:r w:rsidRPr="00A7497B">
        <w:rPr>
          <w:rFonts w:cstheme="minorHAnsi"/>
        </w:rPr>
        <w:lastRenderedPageBreak/>
        <w:t>MFiPR upoważnia odbiorców niniejszej analizy do jej użytkowania, pobierania, wyświetlania, kopiowania i rozpowszechniania, w całości lub w części, ze wskazaniem źródła pochodzenia cytowanych materiałów.</w:t>
      </w:r>
    </w:p>
    <w:p w14:paraId="66B451FB" w14:textId="77777777" w:rsidR="002B4D82" w:rsidRDefault="00A7497B" w:rsidP="002B4D82">
      <w:pPr>
        <w:numPr>
          <w:ilvl w:val="0"/>
          <w:numId w:val="29"/>
        </w:numPr>
        <w:spacing w:after="200" w:line="276" w:lineRule="auto"/>
        <w:jc w:val="both"/>
        <w:rPr>
          <w:rFonts w:cstheme="minorHAnsi"/>
        </w:rPr>
      </w:pPr>
      <w:r w:rsidRPr="002B4D82">
        <w:rPr>
          <w:rFonts w:cstheme="minorHAnsi"/>
        </w:rPr>
        <w:t>Bezwzględnie zabronione jest wykorzystywanie niniejszego materiału i jego treści do celów komercyjnych. Dokument może zawierać odesłania do serwisów internetowych podmiotów trzecich. MFiPR nie ponosi odpowiedzialności za takie serwisy, a korzystanie z nich może podlegać szczegółowym warunkom.</w:t>
      </w:r>
    </w:p>
    <w:p w14:paraId="1F43E144" w14:textId="1EE527F0" w:rsidR="00002C60" w:rsidRPr="00C9695E" w:rsidRDefault="00002C60" w:rsidP="002B4D82"/>
    <w:p w14:paraId="387E9858" w14:textId="4943A6A9" w:rsidR="00D27E9A" w:rsidRPr="00755F08" w:rsidRDefault="00D27E9A" w:rsidP="00A6474B">
      <w:pPr>
        <w:pStyle w:val="Nagwek1"/>
      </w:pPr>
      <w:bookmarkStart w:id="2" w:name="_Toc156459467"/>
      <w:r w:rsidRPr="00755F08">
        <w:lastRenderedPageBreak/>
        <w:t>Wprowadzenie</w:t>
      </w:r>
      <w:bookmarkEnd w:id="2"/>
    </w:p>
    <w:p w14:paraId="33207CB1" w14:textId="76620A28" w:rsidR="001D75BA" w:rsidRPr="00755F08" w:rsidRDefault="001D75BA" w:rsidP="004F05A0">
      <w:pPr>
        <w:pStyle w:val="Nagwek1"/>
        <w:pageBreakBefore w:val="0"/>
        <w:numPr>
          <w:ilvl w:val="1"/>
          <w:numId w:val="19"/>
        </w:numPr>
        <w:ind w:left="578" w:hanging="578"/>
        <w:rPr>
          <w:rFonts w:asciiTheme="minorHAnsi" w:hAnsiTheme="minorHAnsi" w:cstheme="minorHAnsi"/>
          <w:sz w:val="24"/>
          <w:szCs w:val="24"/>
        </w:rPr>
      </w:pPr>
      <w:bookmarkStart w:id="3" w:name="_Toc156459468"/>
      <w:r w:rsidRPr="00755F08">
        <w:rPr>
          <w:rFonts w:asciiTheme="minorHAnsi" w:hAnsiTheme="minorHAnsi" w:cstheme="minorHAnsi"/>
          <w:sz w:val="24"/>
          <w:szCs w:val="24"/>
        </w:rPr>
        <w:t>Ogólne informacje</w:t>
      </w:r>
      <w:bookmarkEnd w:id="3"/>
    </w:p>
    <w:p w14:paraId="4325DE32" w14:textId="77777777" w:rsidR="003621E5" w:rsidRPr="001D75BA" w:rsidRDefault="003621E5" w:rsidP="006417C6">
      <w:pPr>
        <w:spacing w:after="200" w:line="276" w:lineRule="auto"/>
        <w:rPr>
          <w:rFonts w:cstheme="minorHAnsi"/>
          <w:iCs/>
        </w:rPr>
      </w:pPr>
      <w:r w:rsidRPr="001D75BA">
        <w:rPr>
          <w:rFonts w:cstheme="minorHAnsi"/>
          <w:iCs/>
        </w:rPr>
        <w:t>Analiza potrzeb i wymagań dla projektów hybrydowych</w:t>
      </w:r>
      <w:r w:rsidR="00D27E9A" w:rsidRPr="001D75BA">
        <w:rPr>
          <w:rFonts w:cstheme="minorHAnsi"/>
          <w:iCs/>
        </w:rPr>
        <w:t xml:space="preserve"> wymagana jest</w:t>
      </w:r>
      <w:r w:rsidRPr="001D75BA">
        <w:rPr>
          <w:rFonts w:cstheme="minorHAnsi"/>
          <w:iCs/>
        </w:rPr>
        <w:t>:</w:t>
      </w:r>
    </w:p>
    <w:p w14:paraId="454D879B" w14:textId="7B9E9CA4" w:rsidR="003621E5" w:rsidRPr="001D75BA" w:rsidRDefault="008E55E8" w:rsidP="004F05A0">
      <w:pPr>
        <w:pStyle w:val="Akapitzlist"/>
        <w:numPr>
          <w:ilvl w:val="0"/>
          <w:numId w:val="47"/>
        </w:numPr>
        <w:spacing w:after="200" w:line="276" w:lineRule="auto"/>
        <w:rPr>
          <w:rFonts w:cstheme="minorHAnsi"/>
          <w:iCs/>
        </w:rPr>
      </w:pPr>
      <w:r>
        <w:rPr>
          <w:rFonts w:cstheme="minorHAnsi"/>
          <w:iCs/>
        </w:rPr>
        <w:t xml:space="preserve">w przypadku projektów realizowanych w modelu PPP: </w:t>
      </w:r>
      <w:r w:rsidR="00D27E9A" w:rsidRPr="001D75BA">
        <w:rPr>
          <w:rFonts w:cstheme="minorHAnsi"/>
          <w:iCs/>
        </w:rPr>
        <w:t>art. 3a ustawy z dnia 19 grudnia 2008 r. o partnerstwie publiczno-prywatnym</w:t>
      </w:r>
      <w:r w:rsidR="00540F31">
        <w:rPr>
          <w:rFonts w:cstheme="minorHAnsi"/>
          <w:iCs/>
        </w:rPr>
        <w:t>,</w:t>
      </w:r>
      <w:r w:rsidR="003621E5" w:rsidRPr="001D75BA">
        <w:rPr>
          <w:rFonts w:cstheme="minorHAnsi"/>
          <w:iCs/>
        </w:rPr>
        <w:t xml:space="preserve"> lub</w:t>
      </w:r>
    </w:p>
    <w:p w14:paraId="01BDD61E" w14:textId="102749C8" w:rsidR="003621E5" w:rsidRPr="001D75BA" w:rsidRDefault="008E55E8" w:rsidP="004F05A0">
      <w:pPr>
        <w:pStyle w:val="Akapitzlist"/>
        <w:numPr>
          <w:ilvl w:val="0"/>
          <w:numId w:val="47"/>
        </w:numPr>
        <w:spacing w:after="200" w:line="276" w:lineRule="auto"/>
        <w:jc w:val="both"/>
        <w:rPr>
          <w:rFonts w:cstheme="minorHAnsi"/>
          <w:iCs/>
        </w:rPr>
      </w:pPr>
      <w:r>
        <w:rPr>
          <w:rFonts w:cstheme="minorHAnsi"/>
          <w:iCs/>
        </w:rPr>
        <w:t xml:space="preserve">w przypadku projektów realizowanych w modelu </w:t>
      </w:r>
      <w:r w:rsidR="00E7122D">
        <w:rPr>
          <w:rFonts w:cstheme="minorHAnsi"/>
          <w:iCs/>
        </w:rPr>
        <w:t>EPC</w:t>
      </w:r>
      <w:r>
        <w:rPr>
          <w:rFonts w:cstheme="minorHAnsi"/>
          <w:iCs/>
        </w:rPr>
        <w:t xml:space="preserve">: </w:t>
      </w:r>
      <w:r w:rsidR="003621E5" w:rsidRPr="001D75BA">
        <w:rPr>
          <w:rFonts w:cstheme="minorHAnsi"/>
          <w:iCs/>
        </w:rPr>
        <w:t>art. 83 ustawy z dnia</w:t>
      </w:r>
      <w:r w:rsidR="003621E5" w:rsidRPr="001D75BA">
        <w:t xml:space="preserve"> </w:t>
      </w:r>
      <w:r w:rsidR="003621E5" w:rsidRPr="001D75BA">
        <w:rPr>
          <w:rFonts w:cstheme="minorHAnsi"/>
          <w:iCs/>
        </w:rPr>
        <w:t>11 września 2019 r. Prawo zamówień publicznych</w:t>
      </w:r>
      <w:r w:rsidR="00540F31">
        <w:rPr>
          <w:rFonts w:cstheme="minorHAnsi"/>
          <w:iCs/>
        </w:rPr>
        <w:t>.</w:t>
      </w:r>
    </w:p>
    <w:p w14:paraId="267D742C" w14:textId="67A0DF49" w:rsidR="00765254" w:rsidRPr="00E7122D" w:rsidRDefault="00765254" w:rsidP="00E7122D">
      <w:pPr>
        <w:spacing w:after="200" w:line="276" w:lineRule="auto"/>
        <w:ind w:firstLine="426"/>
        <w:rPr>
          <w:rFonts w:cstheme="minorHAnsi"/>
          <w:iCs/>
        </w:rPr>
      </w:pPr>
      <w:r w:rsidRPr="00E7122D">
        <w:rPr>
          <w:rFonts w:cstheme="minorHAnsi"/>
          <w:iCs/>
        </w:rPr>
        <w:t xml:space="preserve">oraz </w:t>
      </w:r>
    </w:p>
    <w:p w14:paraId="6F865D0E" w14:textId="7A7E62E4" w:rsidR="00765254" w:rsidRPr="000C7872" w:rsidRDefault="003621E5" w:rsidP="000C7872">
      <w:pPr>
        <w:pStyle w:val="Akapitzlist"/>
        <w:numPr>
          <w:ilvl w:val="0"/>
          <w:numId w:val="47"/>
        </w:numPr>
        <w:spacing w:after="200" w:line="276" w:lineRule="auto"/>
        <w:jc w:val="both"/>
        <w:rPr>
          <w:rFonts w:cstheme="minorHAnsi"/>
          <w:iCs/>
        </w:rPr>
      </w:pPr>
      <w:r w:rsidRPr="00F66D38">
        <w:rPr>
          <w:rFonts w:cstheme="minorHAnsi"/>
          <w:iCs/>
        </w:rPr>
        <w:t xml:space="preserve">Regulaminem </w:t>
      </w:r>
      <w:r w:rsidR="00227277" w:rsidRPr="00F66D38">
        <w:rPr>
          <w:rFonts w:cstheme="minorHAnsi"/>
          <w:iCs/>
        </w:rPr>
        <w:t xml:space="preserve">wyboru projektów </w:t>
      </w:r>
      <w:r w:rsidR="00D7012A" w:rsidRPr="00D7012A">
        <w:rPr>
          <w:rFonts w:ascii="Arial" w:hAnsi="Arial" w:cs="Arial"/>
          <w:sz w:val="20"/>
          <w:szCs w:val="20"/>
        </w:rPr>
        <w:t xml:space="preserve">2.2 Efektywność energetyczna w ZIT, typ projektu: Poprawa efektywności energetycznej budynków publicznych i mieszkalnych zlokalizowanych na obszarze ZIT dla </w:t>
      </w:r>
      <w:r w:rsidR="00D7012A" w:rsidRPr="00D7012A">
        <w:rPr>
          <w:rStyle w:val="FontStyle31"/>
          <w:rFonts w:ascii="Arial" w:eastAsiaTheme="minorHAnsi" w:hAnsi="Arial" w:cs="Arial" w:hint="default"/>
          <w:sz w:val="20"/>
          <w:szCs w:val="20"/>
        </w:rPr>
        <w:t>p</w:t>
      </w:r>
      <w:r w:rsidR="00D7012A" w:rsidRPr="00D7012A">
        <w:rPr>
          <w:rFonts w:ascii="Arial" w:hAnsi="Arial" w:cs="Arial"/>
          <w:sz w:val="20"/>
          <w:szCs w:val="20"/>
        </w:rPr>
        <w:t>rogramu Fundusze Europejskie dla Mazowsza 2021-2027</w:t>
      </w:r>
      <w:r w:rsidR="00D7012A">
        <w:rPr>
          <w:rFonts w:ascii="Arial" w:hAnsi="Arial" w:cs="Arial"/>
          <w:b/>
          <w:sz w:val="20"/>
          <w:szCs w:val="20"/>
        </w:rPr>
        <w:t>.</w:t>
      </w:r>
    </w:p>
    <w:p w14:paraId="05DEDE57" w14:textId="28D924A3" w:rsidR="00227277" w:rsidRPr="00765254" w:rsidRDefault="00227277" w:rsidP="00765254">
      <w:pPr>
        <w:spacing w:after="200" w:line="276" w:lineRule="auto"/>
        <w:jc w:val="both"/>
        <w:rPr>
          <w:rFonts w:cstheme="minorHAnsi"/>
          <w:iCs/>
        </w:rPr>
      </w:pPr>
      <w:r w:rsidRPr="00765254">
        <w:rPr>
          <w:rFonts w:cstheme="minorHAnsi"/>
          <w:iCs/>
        </w:rPr>
        <w:t>Analiza potrzeb i wymagań j</w:t>
      </w:r>
      <w:r w:rsidR="001D75BA" w:rsidRPr="00765254">
        <w:rPr>
          <w:rFonts w:cstheme="minorHAnsi"/>
          <w:iCs/>
        </w:rPr>
        <w:t xml:space="preserve">est </w:t>
      </w:r>
      <w:r w:rsidRPr="00765254">
        <w:rPr>
          <w:rFonts w:cstheme="minorHAnsi"/>
          <w:iCs/>
        </w:rPr>
        <w:t>zbiorem</w:t>
      </w:r>
      <w:r w:rsidR="00D27E9A" w:rsidRPr="00765254">
        <w:rPr>
          <w:rFonts w:cstheme="minorHAnsi"/>
          <w:iCs/>
        </w:rPr>
        <w:t xml:space="preserve"> analiz, który służy </w:t>
      </w:r>
      <w:r w:rsidR="00D27E9A" w:rsidRPr="00765254">
        <w:rPr>
          <w:rFonts w:cstheme="minorHAnsi"/>
          <w:bCs/>
          <w:iCs/>
        </w:rPr>
        <w:t>porównaniu efektywności realizacji przedsięwzięcia w formule PPP oraz w inny sposób</w:t>
      </w:r>
      <w:r w:rsidR="00D27E9A" w:rsidRPr="00765254">
        <w:rPr>
          <w:rFonts w:cstheme="minorHAnsi"/>
          <w:iCs/>
        </w:rPr>
        <w:t xml:space="preserve">, </w:t>
      </w:r>
      <w:r w:rsidR="00002C60">
        <w:rPr>
          <w:rFonts w:cstheme="minorHAnsi"/>
          <w:iCs/>
        </w:rPr>
        <w:br/>
      </w:r>
      <w:r w:rsidR="00D27E9A" w:rsidRPr="00765254">
        <w:rPr>
          <w:rFonts w:cstheme="minorHAnsi"/>
          <w:iCs/>
        </w:rPr>
        <w:t xml:space="preserve">w szczególności przy wykorzystaniu wyłącznie środków </w:t>
      </w:r>
      <w:r w:rsidR="00D27E9A" w:rsidRPr="00F66D38">
        <w:rPr>
          <w:rFonts w:cstheme="minorHAnsi"/>
          <w:iCs/>
        </w:rPr>
        <w:t>publicznych (</w:t>
      </w:r>
      <w:r w:rsidR="00611AD4">
        <w:rPr>
          <w:rFonts w:cstheme="minorHAnsi"/>
          <w:iCs/>
        </w:rPr>
        <w:t>f</w:t>
      </w:r>
      <w:r w:rsidR="00D27E9A" w:rsidRPr="00F66D38">
        <w:rPr>
          <w:rFonts w:cstheme="minorHAnsi"/>
          <w:iCs/>
        </w:rPr>
        <w:t xml:space="preserve">ormuła </w:t>
      </w:r>
      <w:r w:rsidR="008B4DA8">
        <w:rPr>
          <w:rFonts w:cstheme="minorHAnsi"/>
          <w:iCs/>
        </w:rPr>
        <w:t>t</w:t>
      </w:r>
      <w:r w:rsidR="00D27E9A" w:rsidRPr="00F66D38">
        <w:rPr>
          <w:rFonts w:cstheme="minorHAnsi"/>
          <w:iCs/>
        </w:rPr>
        <w:t>radycyjna)</w:t>
      </w:r>
      <w:r w:rsidRPr="00F66D38">
        <w:rPr>
          <w:rFonts w:cstheme="minorHAnsi"/>
          <w:iCs/>
        </w:rPr>
        <w:t xml:space="preserve">, </w:t>
      </w:r>
      <w:r w:rsidRPr="00765254">
        <w:rPr>
          <w:rFonts w:cstheme="minorHAnsi"/>
          <w:iCs/>
        </w:rPr>
        <w:t xml:space="preserve">oraz złożeniu wniosku o dofinansowanie projektu w ramach programu regionalnego Fundusze Europejskie dla </w:t>
      </w:r>
      <w:r w:rsidR="000C7872">
        <w:rPr>
          <w:rFonts w:cstheme="minorHAnsi"/>
          <w:iCs/>
        </w:rPr>
        <w:t>Mazowsza</w:t>
      </w:r>
      <w:r w:rsidR="000C7872" w:rsidRPr="00765254">
        <w:rPr>
          <w:rFonts w:cstheme="minorHAnsi"/>
          <w:iCs/>
        </w:rPr>
        <w:t xml:space="preserve"> </w:t>
      </w:r>
      <w:r w:rsidRPr="00765254">
        <w:rPr>
          <w:rFonts w:cstheme="minorHAnsi"/>
          <w:iCs/>
        </w:rPr>
        <w:t xml:space="preserve">2021-2027. </w:t>
      </w:r>
    </w:p>
    <w:p w14:paraId="76795F5B" w14:textId="6B746F97" w:rsidR="00D27E9A" w:rsidRPr="001D75BA" w:rsidRDefault="00227277" w:rsidP="00227277">
      <w:pPr>
        <w:spacing w:after="200" w:line="276" w:lineRule="auto"/>
        <w:jc w:val="both"/>
        <w:rPr>
          <w:rFonts w:cstheme="minorHAnsi"/>
          <w:b/>
          <w:iCs/>
        </w:rPr>
      </w:pPr>
      <w:r w:rsidRPr="001D75BA">
        <w:rPr>
          <w:rFonts w:cstheme="minorHAnsi"/>
          <w:b/>
          <w:iCs/>
        </w:rPr>
        <w:t xml:space="preserve">Analiza potrzeb i wymagań dla </w:t>
      </w:r>
      <w:r w:rsidR="00077FFE">
        <w:rPr>
          <w:rFonts w:cstheme="minorHAnsi"/>
          <w:b/>
          <w:iCs/>
        </w:rPr>
        <w:t>p</w:t>
      </w:r>
      <w:r w:rsidRPr="001D75BA">
        <w:rPr>
          <w:rFonts w:cstheme="minorHAnsi"/>
          <w:b/>
          <w:iCs/>
        </w:rPr>
        <w:t xml:space="preserve">rojektu hybrydowego jest równoważna z opracowaniem Studium Wykonalności Inwestycji, które stanowi obowiązkowy załącznik do wniosku o dofinansowanie w ramach programu Fundusze Europejskie dla </w:t>
      </w:r>
      <w:r w:rsidR="000C7872">
        <w:rPr>
          <w:rFonts w:cstheme="minorHAnsi"/>
          <w:b/>
          <w:iCs/>
        </w:rPr>
        <w:t>Mazowsza</w:t>
      </w:r>
      <w:r w:rsidR="000C7872" w:rsidRPr="001D75BA">
        <w:rPr>
          <w:rFonts w:cstheme="minorHAnsi"/>
          <w:b/>
          <w:iCs/>
        </w:rPr>
        <w:t xml:space="preserve"> </w:t>
      </w:r>
      <w:r w:rsidRPr="001D75BA">
        <w:rPr>
          <w:rFonts w:cstheme="minorHAnsi"/>
          <w:b/>
          <w:iCs/>
        </w:rPr>
        <w:t>2021-2027.</w:t>
      </w:r>
    </w:p>
    <w:p w14:paraId="7734CA6E" w14:textId="77777777" w:rsidR="00B3733C" w:rsidRPr="001D75BA" w:rsidRDefault="00B3733C" w:rsidP="00B3733C">
      <w:pPr>
        <w:rPr>
          <w:rFonts w:cstheme="minorHAnsi"/>
          <w:iCs/>
        </w:rPr>
      </w:pPr>
      <w:r w:rsidRPr="001D75BA">
        <w:rPr>
          <w:rFonts w:cstheme="minorHAnsi"/>
          <w:iCs/>
        </w:rPr>
        <w:t>Dokonując analiz należy wskazać m.in. na:</w:t>
      </w:r>
    </w:p>
    <w:p w14:paraId="3F46D506" w14:textId="57816F32" w:rsidR="00B3733C" w:rsidRPr="001D75BA" w:rsidRDefault="00B3733C" w:rsidP="004F05A0">
      <w:pPr>
        <w:pStyle w:val="Akapitzlist"/>
        <w:numPr>
          <w:ilvl w:val="0"/>
          <w:numId w:val="48"/>
        </w:numPr>
        <w:rPr>
          <w:rFonts w:cstheme="minorHAnsi"/>
        </w:rPr>
      </w:pPr>
      <w:r w:rsidRPr="001D75BA">
        <w:rPr>
          <w:rFonts w:cstheme="minorHAnsi"/>
        </w:rPr>
        <w:t xml:space="preserve">cele </w:t>
      </w:r>
      <w:r w:rsidR="00611AD4">
        <w:rPr>
          <w:rFonts w:cstheme="minorHAnsi"/>
        </w:rPr>
        <w:t>P</w:t>
      </w:r>
      <w:r w:rsidRPr="001D75BA">
        <w:rPr>
          <w:rFonts w:cstheme="minorHAnsi"/>
        </w:rPr>
        <w:t>rojektu, sposób ich osiągania i warunki realizacji</w:t>
      </w:r>
      <w:r w:rsidR="00B17053">
        <w:rPr>
          <w:rFonts w:cstheme="minorHAnsi"/>
        </w:rPr>
        <w:t>;</w:t>
      </w:r>
      <w:r w:rsidRPr="001D75BA">
        <w:rPr>
          <w:rFonts w:cstheme="minorHAnsi"/>
        </w:rPr>
        <w:t xml:space="preserve"> </w:t>
      </w:r>
    </w:p>
    <w:p w14:paraId="1B6712C9" w14:textId="1B93BE1D" w:rsidR="00B3733C" w:rsidRPr="001D75BA" w:rsidRDefault="00B3733C" w:rsidP="004F05A0">
      <w:pPr>
        <w:pStyle w:val="Akapitzlist"/>
        <w:numPr>
          <w:ilvl w:val="0"/>
          <w:numId w:val="48"/>
        </w:numPr>
        <w:rPr>
          <w:rFonts w:cstheme="minorHAnsi"/>
        </w:rPr>
      </w:pPr>
      <w:r w:rsidRPr="001D75BA">
        <w:rPr>
          <w:rFonts w:cstheme="minorHAnsi"/>
        </w:rPr>
        <w:t>możliwości inwestycyjne, w oparciu o wymogi wykonalności</w:t>
      </w:r>
      <w:r w:rsidR="00AD7A3E">
        <w:rPr>
          <w:rFonts w:cstheme="minorHAnsi"/>
        </w:rPr>
        <w:t xml:space="preserve"> </w:t>
      </w:r>
      <w:r w:rsidRPr="001D75BA">
        <w:rPr>
          <w:rFonts w:cstheme="minorHAnsi"/>
        </w:rPr>
        <w:t xml:space="preserve">i trwałości efektów </w:t>
      </w:r>
      <w:r w:rsidR="00611AD4">
        <w:rPr>
          <w:rFonts w:cstheme="minorHAnsi"/>
        </w:rPr>
        <w:t>P</w:t>
      </w:r>
      <w:r w:rsidRPr="001D75BA">
        <w:rPr>
          <w:rFonts w:cstheme="minorHAnsi"/>
        </w:rPr>
        <w:t>rojektu</w:t>
      </w:r>
      <w:r w:rsidR="00B17053">
        <w:rPr>
          <w:rFonts w:cstheme="minorHAnsi"/>
        </w:rPr>
        <w:t>;</w:t>
      </w:r>
    </w:p>
    <w:p w14:paraId="5C48670F" w14:textId="0DF1160F" w:rsidR="00B3733C" w:rsidRPr="001D75BA" w:rsidRDefault="00B3733C" w:rsidP="004F05A0">
      <w:pPr>
        <w:pStyle w:val="Akapitzlist"/>
        <w:numPr>
          <w:ilvl w:val="0"/>
          <w:numId w:val="48"/>
        </w:numPr>
        <w:rPr>
          <w:rFonts w:cstheme="minorHAnsi"/>
        </w:rPr>
      </w:pPr>
      <w:r w:rsidRPr="001D75BA">
        <w:rPr>
          <w:rFonts w:cstheme="minorHAnsi"/>
        </w:rPr>
        <w:t xml:space="preserve">szacowane koszty cyklu życia </w:t>
      </w:r>
      <w:r w:rsidR="00540F31">
        <w:rPr>
          <w:rFonts w:cstheme="minorHAnsi"/>
        </w:rPr>
        <w:t>P</w:t>
      </w:r>
      <w:r w:rsidRPr="001D75BA">
        <w:rPr>
          <w:rFonts w:cstheme="minorHAnsi"/>
        </w:rPr>
        <w:t>rzedsięwzięcia;</w:t>
      </w:r>
    </w:p>
    <w:p w14:paraId="60A69392" w14:textId="0F4A24E8" w:rsidR="00B3733C" w:rsidRPr="001D75BA" w:rsidRDefault="00B3733C" w:rsidP="004F05A0">
      <w:pPr>
        <w:pStyle w:val="Akapitzlist"/>
        <w:numPr>
          <w:ilvl w:val="0"/>
          <w:numId w:val="48"/>
        </w:numPr>
        <w:rPr>
          <w:rFonts w:cstheme="minorHAnsi"/>
        </w:rPr>
      </w:pPr>
      <w:r w:rsidRPr="001D75BA">
        <w:rPr>
          <w:rFonts w:cstheme="minorHAnsi"/>
        </w:rPr>
        <w:t>podział zadań i ryzyk pomiędzy Podmiot Publiczny i Partnera Prywatnego</w:t>
      </w:r>
      <w:r w:rsidR="00B17053">
        <w:rPr>
          <w:rFonts w:cstheme="minorHAnsi"/>
        </w:rPr>
        <w:t>;</w:t>
      </w:r>
      <w:r w:rsidRPr="001D75BA">
        <w:rPr>
          <w:rFonts w:cstheme="minorHAnsi"/>
        </w:rPr>
        <w:t xml:space="preserve"> </w:t>
      </w:r>
    </w:p>
    <w:p w14:paraId="1E75480B" w14:textId="74E807C6" w:rsidR="00B3733C" w:rsidRDefault="00B3733C" w:rsidP="004F05A0">
      <w:pPr>
        <w:pStyle w:val="Akapitzlist"/>
        <w:numPr>
          <w:ilvl w:val="0"/>
          <w:numId w:val="48"/>
        </w:numPr>
        <w:rPr>
          <w:rFonts w:cstheme="minorHAnsi"/>
        </w:rPr>
      </w:pPr>
      <w:r w:rsidRPr="001D75BA">
        <w:rPr>
          <w:rFonts w:cstheme="minorHAnsi"/>
        </w:rPr>
        <w:t xml:space="preserve">czas niezbędny do realizacji </w:t>
      </w:r>
      <w:r w:rsidR="00540F31">
        <w:rPr>
          <w:rFonts w:cstheme="minorHAnsi"/>
        </w:rPr>
        <w:t>P</w:t>
      </w:r>
      <w:r w:rsidRPr="001D75BA">
        <w:rPr>
          <w:rFonts w:cstheme="minorHAnsi"/>
        </w:rPr>
        <w:t>rzedsięwzięcia;</w:t>
      </w:r>
    </w:p>
    <w:p w14:paraId="03E1EEF0" w14:textId="04813AD1" w:rsidR="00B3733C" w:rsidRPr="00B3733C" w:rsidRDefault="00B3733C" w:rsidP="004F05A0">
      <w:pPr>
        <w:pStyle w:val="Akapitzlist"/>
        <w:numPr>
          <w:ilvl w:val="0"/>
          <w:numId w:val="48"/>
        </w:numPr>
        <w:rPr>
          <w:rFonts w:cstheme="minorHAnsi"/>
        </w:rPr>
      </w:pPr>
      <w:r w:rsidRPr="00B3733C">
        <w:rPr>
          <w:rFonts w:cstheme="minorHAnsi"/>
        </w:rPr>
        <w:t>wysokość opłat pobieranych od użytkowników, jeżeli takie opłaty są planowane, jak również</w:t>
      </w:r>
      <w:r w:rsidR="00AD7A3E">
        <w:rPr>
          <w:rFonts w:cstheme="minorHAnsi"/>
        </w:rPr>
        <w:t xml:space="preserve"> </w:t>
      </w:r>
      <w:r w:rsidRPr="00B3733C">
        <w:rPr>
          <w:rFonts w:cstheme="minorHAnsi"/>
        </w:rPr>
        <w:t>warunki ich zmiany</w:t>
      </w:r>
      <w:r w:rsidR="00B17053">
        <w:rPr>
          <w:rFonts w:cstheme="minorHAnsi"/>
        </w:rPr>
        <w:t>.</w:t>
      </w:r>
    </w:p>
    <w:p w14:paraId="10AC9811" w14:textId="77777777" w:rsidR="00C16164" w:rsidRDefault="00C16164" w:rsidP="00CE576F">
      <w:pPr>
        <w:spacing w:after="200" w:line="276" w:lineRule="auto"/>
        <w:rPr>
          <w:rFonts w:cstheme="minorHAnsi"/>
          <w:iCs/>
        </w:rPr>
      </w:pPr>
    </w:p>
    <w:p w14:paraId="48528626" w14:textId="77777777" w:rsidR="00C16164" w:rsidRDefault="00C16164" w:rsidP="00CE576F">
      <w:pPr>
        <w:spacing w:after="200" w:line="276" w:lineRule="auto"/>
        <w:rPr>
          <w:rFonts w:cstheme="minorHAnsi"/>
          <w:iCs/>
        </w:rPr>
      </w:pPr>
    </w:p>
    <w:p w14:paraId="40E74765" w14:textId="55E9D1B1" w:rsidR="00AC1D59" w:rsidRPr="001D75BA" w:rsidRDefault="00AC1D59" w:rsidP="00CE576F">
      <w:pPr>
        <w:spacing w:after="200" w:line="276" w:lineRule="auto"/>
        <w:rPr>
          <w:rFonts w:cstheme="minorHAnsi"/>
          <w:iCs/>
        </w:rPr>
      </w:pPr>
      <w:r w:rsidRPr="001D75BA">
        <w:rPr>
          <w:rFonts w:cstheme="minorHAnsi"/>
          <w:iCs/>
        </w:rPr>
        <w:t xml:space="preserve">Celem analiz dokonywanych w ramach </w:t>
      </w:r>
      <w:r w:rsidR="000E5A79" w:rsidRPr="001D75BA">
        <w:rPr>
          <w:rFonts w:cstheme="minorHAnsi"/>
          <w:iCs/>
        </w:rPr>
        <w:t xml:space="preserve">Analizy potrzeb i wymagań </w:t>
      </w:r>
      <w:r w:rsidRPr="001D75BA">
        <w:rPr>
          <w:rFonts w:cstheme="minorHAnsi"/>
          <w:iCs/>
        </w:rPr>
        <w:t xml:space="preserve">jest także </w:t>
      </w:r>
      <w:r w:rsidRPr="001D75BA">
        <w:rPr>
          <w:rFonts w:cstheme="minorHAnsi"/>
          <w:b/>
          <w:bCs/>
          <w:iCs/>
        </w:rPr>
        <w:t xml:space="preserve">weryfikacja wykonalności </w:t>
      </w:r>
      <w:r w:rsidR="00E70A07">
        <w:rPr>
          <w:rFonts w:cstheme="minorHAnsi"/>
          <w:b/>
          <w:bCs/>
          <w:iCs/>
        </w:rPr>
        <w:t>P</w:t>
      </w:r>
      <w:r w:rsidRPr="001D75BA">
        <w:rPr>
          <w:rFonts w:cstheme="minorHAnsi"/>
          <w:b/>
          <w:bCs/>
          <w:iCs/>
        </w:rPr>
        <w:t>rojektu</w:t>
      </w:r>
      <w:r w:rsidR="00E70A07">
        <w:rPr>
          <w:rFonts w:cstheme="minorHAnsi"/>
          <w:iCs/>
        </w:rPr>
        <w:t xml:space="preserve"> </w:t>
      </w:r>
      <w:r w:rsidR="00934017">
        <w:rPr>
          <w:rFonts w:cstheme="minorHAnsi"/>
          <w:iCs/>
        </w:rPr>
        <w:t>hybrydowego</w:t>
      </w:r>
      <w:r w:rsidRPr="001D75BA">
        <w:rPr>
          <w:rFonts w:cstheme="minorHAnsi"/>
          <w:iCs/>
        </w:rPr>
        <w:t xml:space="preserve">, w tym uzyskanie odpowiedzi na pytania: </w:t>
      </w:r>
    </w:p>
    <w:p w14:paraId="7EC6BBE7" w14:textId="3AFDF222" w:rsidR="00AC1D59" w:rsidRPr="001D75BA" w:rsidRDefault="00AC1D59" w:rsidP="004F05A0">
      <w:pPr>
        <w:numPr>
          <w:ilvl w:val="0"/>
          <w:numId w:val="26"/>
        </w:numPr>
        <w:spacing w:after="200" w:line="276" w:lineRule="auto"/>
        <w:rPr>
          <w:rFonts w:cstheme="minorHAnsi"/>
          <w:iCs/>
        </w:rPr>
      </w:pPr>
      <w:r w:rsidRPr="001D75BA">
        <w:rPr>
          <w:rFonts w:cstheme="minorHAnsi"/>
          <w:iCs/>
        </w:rPr>
        <w:t>Czy Projekt</w:t>
      </w:r>
      <w:r w:rsidR="00AD7A3E">
        <w:rPr>
          <w:rFonts w:cstheme="minorHAnsi"/>
          <w:iCs/>
        </w:rPr>
        <w:t xml:space="preserve"> </w:t>
      </w:r>
      <w:r w:rsidRPr="001D75BA">
        <w:rPr>
          <w:rFonts w:cstheme="minorHAnsi"/>
          <w:iCs/>
        </w:rPr>
        <w:t>jest wykonalny, biorąc pod uwagę uwarunkowania techniczne, organizacyjno-prawne, rynkowe i komercyjno-finansowe?</w:t>
      </w:r>
    </w:p>
    <w:p w14:paraId="29238747" w14:textId="73F42818" w:rsidR="00AC1D59" w:rsidRPr="001D75BA" w:rsidRDefault="00AC1D59" w:rsidP="004F05A0">
      <w:pPr>
        <w:numPr>
          <w:ilvl w:val="0"/>
          <w:numId w:val="26"/>
        </w:numPr>
        <w:spacing w:after="200" w:line="276" w:lineRule="auto"/>
        <w:rPr>
          <w:rFonts w:cstheme="minorHAnsi"/>
          <w:iCs/>
        </w:rPr>
      </w:pPr>
      <w:r w:rsidRPr="001D75BA">
        <w:rPr>
          <w:rFonts w:cstheme="minorHAnsi"/>
          <w:iCs/>
        </w:rPr>
        <w:t>Jakie są główne przeszkody w realizacji Projektu</w:t>
      </w:r>
      <w:r w:rsidR="00AD7A3E">
        <w:rPr>
          <w:rFonts w:cstheme="minorHAnsi"/>
          <w:iCs/>
        </w:rPr>
        <w:t xml:space="preserve"> </w:t>
      </w:r>
      <w:r w:rsidRPr="001D75BA">
        <w:rPr>
          <w:rFonts w:cstheme="minorHAnsi"/>
          <w:iCs/>
        </w:rPr>
        <w:t xml:space="preserve">i czy można je pokonać w opłacalny sposób? </w:t>
      </w:r>
    </w:p>
    <w:p w14:paraId="53097A18" w14:textId="07E3B370" w:rsidR="00AC1D59" w:rsidRPr="001D75BA" w:rsidRDefault="00AC1D59" w:rsidP="004F05A0">
      <w:pPr>
        <w:numPr>
          <w:ilvl w:val="0"/>
          <w:numId w:val="26"/>
        </w:numPr>
        <w:spacing w:after="200" w:line="276" w:lineRule="auto"/>
        <w:rPr>
          <w:rFonts w:cstheme="minorHAnsi"/>
          <w:iCs/>
        </w:rPr>
      </w:pPr>
      <w:r w:rsidRPr="001D75BA">
        <w:rPr>
          <w:rFonts w:cstheme="minorHAnsi"/>
          <w:iCs/>
        </w:rPr>
        <w:t>Czy Projekt</w:t>
      </w:r>
      <w:r w:rsidR="00AD7A3E">
        <w:rPr>
          <w:rFonts w:cstheme="minorHAnsi"/>
          <w:iCs/>
        </w:rPr>
        <w:t xml:space="preserve"> </w:t>
      </w:r>
      <w:r w:rsidRPr="001D75BA">
        <w:rPr>
          <w:rFonts w:cstheme="minorHAnsi"/>
          <w:iCs/>
        </w:rPr>
        <w:t>jest uzasadniony ze społeczno-ekonomicznego punktu widzenia?</w:t>
      </w:r>
    </w:p>
    <w:p w14:paraId="2D9DD99D" w14:textId="52881B00" w:rsidR="00AC1D59" w:rsidRPr="001D75BA" w:rsidRDefault="00AC1D59" w:rsidP="004F05A0">
      <w:pPr>
        <w:numPr>
          <w:ilvl w:val="0"/>
          <w:numId w:val="26"/>
        </w:numPr>
        <w:spacing w:after="200" w:line="276" w:lineRule="auto"/>
        <w:rPr>
          <w:rFonts w:cstheme="minorHAnsi"/>
          <w:iCs/>
        </w:rPr>
      </w:pPr>
      <w:r w:rsidRPr="001D75BA">
        <w:rPr>
          <w:rFonts w:cstheme="minorHAnsi"/>
          <w:iCs/>
        </w:rPr>
        <w:t xml:space="preserve">Ile kosztować może realizacja </w:t>
      </w:r>
      <w:r w:rsidR="00540F31">
        <w:rPr>
          <w:rFonts w:cstheme="minorHAnsi"/>
          <w:iCs/>
        </w:rPr>
        <w:t>P</w:t>
      </w:r>
      <w:r w:rsidRPr="001D75BA">
        <w:rPr>
          <w:rFonts w:cstheme="minorHAnsi"/>
          <w:iCs/>
        </w:rPr>
        <w:t xml:space="preserve">rojektu? </w:t>
      </w:r>
    </w:p>
    <w:p w14:paraId="1BB22F48" w14:textId="4A80B5A7" w:rsidR="00AC1D59" w:rsidRPr="001D75BA" w:rsidRDefault="00AC1D59" w:rsidP="004F05A0">
      <w:pPr>
        <w:numPr>
          <w:ilvl w:val="0"/>
          <w:numId w:val="26"/>
        </w:numPr>
        <w:spacing w:after="200" w:line="276" w:lineRule="auto"/>
        <w:rPr>
          <w:rFonts w:cstheme="minorHAnsi"/>
          <w:iCs/>
        </w:rPr>
      </w:pPr>
      <w:r w:rsidRPr="001D75BA">
        <w:rPr>
          <w:rFonts w:cstheme="minorHAnsi"/>
          <w:iCs/>
        </w:rPr>
        <w:t>Czy Projekt</w:t>
      </w:r>
      <w:r w:rsidR="00AD7A3E">
        <w:rPr>
          <w:rFonts w:cstheme="minorHAnsi"/>
          <w:iCs/>
        </w:rPr>
        <w:t xml:space="preserve"> </w:t>
      </w:r>
      <w:r w:rsidRPr="001D75BA">
        <w:rPr>
          <w:rFonts w:cstheme="minorHAnsi"/>
          <w:iCs/>
        </w:rPr>
        <w:t xml:space="preserve">jest dostępny finansowo dla Podmiotu Publicznego lub dla </w:t>
      </w:r>
      <w:r w:rsidR="00F554DA">
        <w:rPr>
          <w:rFonts w:cstheme="minorHAnsi"/>
          <w:iCs/>
        </w:rPr>
        <w:t>u</w:t>
      </w:r>
      <w:r w:rsidRPr="001D75BA">
        <w:rPr>
          <w:rFonts w:cstheme="minorHAnsi"/>
          <w:iCs/>
        </w:rPr>
        <w:t>żytkowników?</w:t>
      </w:r>
    </w:p>
    <w:p w14:paraId="1DCCAF6E" w14:textId="3FC71279" w:rsidR="00AC1D59" w:rsidRPr="001D75BA" w:rsidRDefault="00AC1D59" w:rsidP="004F05A0">
      <w:pPr>
        <w:numPr>
          <w:ilvl w:val="0"/>
          <w:numId w:val="26"/>
        </w:numPr>
        <w:spacing w:after="200" w:line="276" w:lineRule="auto"/>
        <w:rPr>
          <w:rFonts w:cstheme="minorHAnsi"/>
          <w:iCs/>
        </w:rPr>
      </w:pPr>
      <w:r w:rsidRPr="001D75BA">
        <w:rPr>
          <w:rFonts w:cstheme="minorHAnsi"/>
          <w:iCs/>
        </w:rPr>
        <w:t xml:space="preserve">Czy realizacja </w:t>
      </w:r>
      <w:r w:rsidR="00540F31">
        <w:rPr>
          <w:rFonts w:cstheme="minorHAnsi"/>
          <w:iCs/>
        </w:rPr>
        <w:t>P</w:t>
      </w:r>
      <w:r w:rsidRPr="001D75BA">
        <w:rPr>
          <w:rFonts w:cstheme="minorHAnsi"/>
          <w:iCs/>
        </w:rPr>
        <w:t xml:space="preserve">rojektu będzie efektywna? </w:t>
      </w:r>
    </w:p>
    <w:p w14:paraId="5072D35F" w14:textId="77777777" w:rsidR="00AC1D59" w:rsidRPr="001D75BA" w:rsidRDefault="00AC1D59" w:rsidP="004F05A0">
      <w:pPr>
        <w:numPr>
          <w:ilvl w:val="0"/>
          <w:numId w:val="26"/>
        </w:numPr>
        <w:spacing w:after="200" w:line="276" w:lineRule="auto"/>
        <w:rPr>
          <w:rFonts w:cstheme="minorHAnsi"/>
          <w:iCs/>
        </w:rPr>
      </w:pPr>
      <w:r w:rsidRPr="001D75BA">
        <w:rPr>
          <w:rFonts w:cstheme="minorHAnsi"/>
          <w:iCs/>
        </w:rPr>
        <w:t xml:space="preserve">Jakie będą podstawy proceduralne wyboru Partnera Prywatnego? </w:t>
      </w:r>
    </w:p>
    <w:p w14:paraId="42DC78C3" w14:textId="1FEB28D6" w:rsidR="00643ECB" w:rsidRPr="001D75BA" w:rsidRDefault="00AC1D59" w:rsidP="004F05A0">
      <w:pPr>
        <w:numPr>
          <w:ilvl w:val="0"/>
          <w:numId w:val="26"/>
        </w:numPr>
        <w:spacing w:after="200" w:line="276" w:lineRule="auto"/>
        <w:rPr>
          <w:rFonts w:cstheme="minorHAnsi"/>
          <w:iCs/>
        </w:rPr>
      </w:pPr>
      <w:r w:rsidRPr="001D75BA">
        <w:rPr>
          <w:rFonts w:cstheme="minorHAnsi"/>
          <w:iCs/>
        </w:rPr>
        <w:t>Jakie należy podjąć działania w celu zapewnienia Bankowalności Projektu?</w:t>
      </w:r>
    </w:p>
    <w:p w14:paraId="55A97811" w14:textId="72B98AAA" w:rsidR="000E5A79" w:rsidRPr="0080538C" w:rsidRDefault="000E5A79" w:rsidP="004F05A0">
      <w:pPr>
        <w:numPr>
          <w:ilvl w:val="0"/>
          <w:numId w:val="26"/>
        </w:numPr>
        <w:spacing w:after="200" w:line="276" w:lineRule="auto"/>
        <w:rPr>
          <w:rFonts w:cstheme="minorHAnsi"/>
          <w:iCs/>
        </w:rPr>
      </w:pPr>
      <w:bookmarkStart w:id="4" w:name="_Hlk156459992"/>
      <w:r w:rsidRPr="0080538C">
        <w:rPr>
          <w:rFonts w:cstheme="minorHAnsi"/>
          <w:iCs/>
        </w:rPr>
        <w:t>C</w:t>
      </w:r>
      <w:r w:rsidR="001D75BA" w:rsidRPr="0080538C">
        <w:rPr>
          <w:rFonts w:cstheme="minorHAnsi"/>
          <w:iCs/>
        </w:rPr>
        <w:t>zy P</w:t>
      </w:r>
      <w:r w:rsidRPr="0080538C">
        <w:rPr>
          <w:rFonts w:cstheme="minorHAnsi"/>
          <w:iCs/>
        </w:rPr>
        <w:t>rojekt</w:t>
      </w:r>
      <w:r w:rsidR="00AD7A3E" w:rsidRPr="0080538C">
        <w:rPr>
          <w:rFonts w:cstheme="minorHAnsi"/>
          <w:iCs/>
        </w:rPr>
        <w:t xml:space="preserve"> </w:t>
      </w:r>
      <w:r w:rsidRPr="0080538C">
        <w:rPr>
          <w:rFonts w:cstheme="minorHAnsi"/>
          <w:iCs/>
        </w:rPr>
        <w:t>spełnia wszystkie warunki uzyskania dofinasowania</w:t>
      </w:r>
      <w:r w:rsidR="0080538C" w:rsidRPr="0080538C">
        <w:rPr>
          <w:rFonts w:cstheme="minorHAnsi"/>
          <w:iCs/>
        </w:rPr>
        <w:t>?</w:t>
      </w:r>
    </w:p>
    <w:bookmarkEnd w:id="4"/>
    <w:p w14:paraId="2EFAB4F7" w14:textId="77777777" w:rsidR="00B3733C" w:rsidRDefault="00B3733C" w:rsidP="00B3733C">
      <w:pPr>
        <w:rPr>
          <w:rFonts w:cstheme="minorHAnsi"/>
        </w:rPr>
      </w:pPr>
    </w:p>
    <w:p w14:paraId="72F57351" w14:textId="161812D9" w:rsidR="001D75BA" w:rsidRPr="00504798" w:rsidRDefault="00B3733C" w:rsidP="00B3733C">
      <w:pPr>
        <w:rPr>
          <w:rFonts w:cstheme="minorHAnsi"/>
          <w:b/>
        </w:rPr>
      </w:pPr>
      <w:r w:rsidRPr="00504798">
        <w:rPr>
          <w:rFonts w:cstheme="minorHAnsi"/>
          <w:b/>
        </w:rPr>
        <w:t>W celu uzyskania odpowiedzi na powyższe pytania zakres Analizy potrzeb i wymagań obejmować powinien</w:t>
      </w:r>
      <w:r w:rsidR="00FA2572">
        <w:rPr>
          <w:rFonts w:cstheme="minorHAnsi"/>
          <w:b/>
        </w:rPr>
        <w:t xml:space="preserve"> w szczególności</w:t>
      </w:r>
      <w:r w:rsidRPr="00504798">
        <w:rPr>
          <w:rFonts w:cstheme="minorHAnsi"/>
          <w:b/>
        </w:rPr>
        <w:t>:</w:t>
      </w:r>
    </w:p>
    <w:p w14:paraId="523AA546" w14:textId="3D590BCD" w:rsidR="00765254" w:rsidRPr="00504798" w:rsidRDefault="00B3733C" w:rsidP="004F05A0">
      <w:pPr>
        <w:numPr>
          <w:ilvl w:val="0"/>
          <w:numId w:val="76"/>
        </w:numPr>
        <w:spacing w:after="200" w:line="276" w:lineRule="auto"/>
        <w:rPr>
          <w:rFonts w:cstheme="minorHAnsi"/>
          <w:iCs/>
        </w:rPr>
      </w:pPr>
      <w:r w:rsidRPr="00504798">
        <w:rPr>
          <w:rFonts w:cstheme="minorHAnsi"/>
          <w:iCs/>
        </w:rPr>
        <w:t>Identyfikacje</w:t>
      </w:r>
      <w:r w:rsidR="00765254" w:rsidRPr="00504798">
        <w:rPr>
          <w:rFonts w:cstheme="minorHAnsi"/>
          <w:iCs/>
        </w:rPr>
        <w:t xml:space="preserve"> </w:t>
      </w:r>
      <w:r w:rsidR="003E16CF">
        <w:rPr>
          <w:rFonts w:cstheme="minorHAnsi"/>
          <w:iCs/>
        </w:rPr>
        <w:t>W</w:t>
      </w:r>
      <w:r w:rsidRPr="00504798">
        <w:rPr>
          <w:rFonts w:cstheme="minorHAnsi"/>
          <w:iCs/>
        </w:rPr>
        <w:t xml:space="preserve">nioskodawcy oraz </w:t>
      </w:r>
      <w:r w:rsidR="003E16CF">
        <w:rPr>
          <w:rFonts w:cstheme="minorHAnsi"/>
          <w:iCs/>
        </w:rPr>
        <w:t>P</w:t>
      </w:r>
      <w:r w:rsidRPr="00504798">
        <w:rPr>
          <w:rFonts w:cstheme="minorHAnsi"/>
          <w:iCs/>
        </w:rPr>
        <w:t>rojektu</w:t>
      </w:r>
      <w:r w:rsidR="00540F31">
        <w:rPr>
          <w:rFonts w:cstheme="minorHAnsi"/>
          <w:iCs/>
        </w:rPr>
        <w:t>.</w:t>
      </w:r>
      <w:r w:rsidR="00765254" w:rsidRPr="00504798">
        <w:rPr>
          <w:rFonts w:cstheme="minorHAnsi"/>
          <w:iCs/>
        </w:rPr>
        <w:tab/>
      </w:r>
    </w:p>
    <w:p w14:paraId="2EE3462C" w14:textId="567F955C" w:rsidR="00765254" w:rsidRPr="00504798" w:rsidRDefault="00765254" w:rsidP="004F05A0">
      <w:pPr>
        <w:numPr>
          <w:ilvl w:val="0"/>
          <w:numId w:val="76"/>
        </w:numPr>
        <w:spacing w:after="200" w:line="276" w:lineRule="auto"/>
        <w:rPr>
          <w:rFonts w:cstheme="minorHAnsi"/>
          <w:iCs/>
        </w:rPr>
      </w:pPr>
      <w:r w:rsidRPr="00504798">
        <w:rPr>
          <w:rFonts w:cstheme="minorHAnsi"/>
          <w:iCs/>
        </w:rPr>
        <w:t>Analiz</w:t>
      </w:r>
      <w:r w:rsidR="00B3733C" w:rsidRPr="00504798">
        <w:rPr>
          <w:rFonts w:cstheme="minorHAnsi"/>
          <w:iCs/>
        </w:rPr>
        <w:t>ę</w:t>
      </w:r>
      <w:r w:rsidRPr="00504798">
        <w:rPr>
          <w:rFonts w:cstheme="minorHAnsi"/>
          <w:iCs/>
        </w:rPr>
        <w:t xml:space="preserve"> interesariuszy wraz z analizą instytucjonalną</w:t>
      </w:r>
      <w:r w:rsidR="00540F31">
        <w:rPr>
          <w:rFonts w:cstheme="minorHAnsi"/>
          <w:iCs/>
        </w:rPr>
        <w:t>.</w:t>
      </w:r>
    </w:p>
    <w:p w14:paraId="1DE0EC12" w14:textId="3579C605" w:rsidR="00504798" w:rsidRPr="00504798" w:rsidRDefault="00504798" w:rsidP="004F05A0">
      <w:pPr>
        <w:numPr>
          <w:ilvl w:val="0"/>
          <w:numId w:val="76"/>
        </w:numPr>
        <w:spacing w:after="200" w:line="276" w:lineRule="auto"/>
        <w:rPr>
          <w:rFonts w:cstheme="minorHAnsi"/>
          <w:iCs/>
        </w:rPr>
      </w:pPr>
      <w:r w:rsidRPr="00504798">
        <w:rPr>
          <w:rFonts w:cstheme="minorHAnsi"/>
          <w:iCs/>
        </w:rPr>
        <w:t>Analiz</w:t>
      </w:r>
      <w:r w:rsidR="009629DC">
        <w:rPr>
          <w:rFonts w:cstheme="minorHAnsi"/>
          <w:iCs/>
        </w:rPr>
        <w:t>ę</w:t>
      </w:r>
      <w:r w:rsidRPr="00504798">
        <w:rPr>
          <w:rFonts w:cstheme="minorHAnsi"/>
          <w:iCs/>
        </w:rPr>
        <w:t xml:space="preserve"> wykonalności</w:t>
      </w:r>
      <w:r w:rsidR="00540F31">
        <w:rPr>
          <w:rFonts w:cstheme="minorHAnsi"/>
          <w:iCs/>
        </w:rPr>
        <w:t>.</w:t>
      </w:r>
    </w:p>
    <w:p w14:paraId="4199C745" w14:textId="531C8353" w:rsidR="00765254" w:rsidRPr="00504798" w:rsidRDefault="00765254" w:rsidP="004F05A0">
      <w:pPr>
        <w:numPr>
          <w:ilvl w:val="0"/>
          <w:numId w:val="76"/>
        </w:numPr>
        <w:spacing w:after="200" w:line="276" w:lineRule="auto"/>
        <w:rPr>
          <w:rFonts w:cstheme="minorHAnsi"/>
          <w:iCs/>
        </w:rPr>
      </w:pPr>
      <w:r w:rsidRPr="00504798">
        <w:rPr>
          <w:rFonts w:cstheme="minorHAnsi"/>
          <w:iCs/>
        </w:rPr>
        <w:t>Analiz</w:t>
      </w:r>
      <w:r w:rsidR="00B3733C" w:rsidRPr="00504798">
        <w:rPr>
          <w:rFonts w:cstheme="minorHAnsi"/>
          <w:iCs/>
        </w:rPr>
        <w:t>ę</w:t>
      </w:r>
      <w:r w:rsidR="00DC7E4C" w:rsidRPr="00504798">
        <w:rPr>
          <w:rFonts w:cstheme="minorHAnsi"/>
          <w:iCs/>
        </w:rPr>
        <w:t xml:space="preserve"> prawną</w:t>
      </w:r>
      <w:r w:rsidR="00540F31">
        <w:rPr>
          <w:rFonts w:cstheme="minorHAnsi"/>
          <w:iCs/>
        </w:rPr>
        <w:t>.</w:t>
      </w:r>
    </w:p>
    <w:p w14:paraId="2C3F9885" w14:textId="0FBB3832" w:rsidR="00765254" w:rsidRPr="00504798" w:rsidRDefault="00B3733C" w:rsidP="004F05A0">
      <w:pPr>
        <w:numPr>
          <w:ilvl w:val="0"/>
          <w:numId w:val="76"/>
        </w:numPr>
        <w:spacing w:after="200" w:line="276" w:lineRule="auto"/>
        <w:rPr>
          <w:rFonts w:cstheme="minorHAnsi"/>
          <w:iCs/>
        </w:rPr>
      </w:pPr>
      <w:r w:rsidRPr="00504798">
        <w:rPr>
          <w:rFonts w:cstheme="minorHAnsi"/>
          <w:iCs/>
        </w:rPr>
        <w:lastRenderedPageBreak/>
        <w:t>Analizę techniczną oraz opcji</w:t>
      </w:r>
      <w:r w:rsidR="00540F31">
        <w:rPr>
          <w:rFonts w:cstheme="minorHAnsi"/>
          <w:iCs/>
        </w:rPr>
        <w:t>.</w:t>
      </w:r>
      <w:r w:rsidRPr="00504798">
        <w:rPr>
          <w:rFonts w:cstheme="minorHAnsi"/>
          <w:iCs/>
        </w:rPr>
        <w:tab/>
      </w:r>
    </w:p>
    <w:p w14:paraId="31F83479" w14:textId="1B46F1C2" w:rsidR="00765254" w:rsidRPr="00504798" w:rsidRDefault="00B3733C" w:rsidP="004F05A0">
      <w:pPr>
        <w:numPr>
          <w:ilvl w:val="0"/>
          <w:numId w:val="76"/>
        </w:numPr>
        <w:spacing w:after="200" w:line="276" w:lineRule="auto"/>
        <w:rPr>
          <w:rFonts w:cstheme="minorHAnsi"/>
          <w:iCs/>
        </w:rPr>
      </w:pPr>
      <w:r w:rsidRPr="00504798">
        <w:rPr>
          <w:rFonts w:cstheme="minorHAnsi"/>
          <w:iCs/>
        </w:rPr>
        <w:t>Analizy ryzyka</w:t>
      </w:r>
      <w:r w:rsidR="00540F31">
        <w:rPr>
          <w:rFonts w:cstheme="minorHAnsi"/>
          <w:iCs/>
        </w:rPr>
        <w:t>.</w:t>
      </w:r>
      <w:r w:rsidRPr="00504798">
        <w:rPr>
          <w:rFonts w:cstheme="minorHAnsi"/>
          <w:iCs/>
        </w:rPr>
        <w:tab/>
      </w:r>
    </w:p>
    <w:p w14:paraId="1A01D1DD" w14:textId="57D6A970" w:rsidR="00765254" w:rsidRPr="00504798" w:rsidRDefault="00B3733C" w:rsidP="004F05A0">
      <w:pPr>
        <w:numPr>
          <w:ilvl w:val="0"/>
          <w:numId w:val="76"/>
        </w:numPr>
        <w:spacing w:after="200" w:line="276" w:lineRule="auto"/>
        <w:rPr>
          <w:rFonts w:cstheme="minorHAnsi"/>
          <w:iCs/>
        </w:rPr>
      </w:pPr>
      <w:r w:rsidRPr="00504798">
        <w:rPr>
          <w:rFonts w:cstheme="minorHAnsi"/>
          <w:iCs/>
        </w:rPr>
        <w:t>Analizę podatkową</w:t>
      </w:r>
      <w:r w:rsidR="00540F31">
        <w:rPr>
          <w:rFonts w:cstheme="minorHAnsi"/>
          <w:iCs/>
        </w:rPr>
        <w:t>.</w:t>
      </w:r>
    </w:p>
    <w:p w14:paraId="52DCBED6" w14:textId="15C731DC" w:rsidR="00765254" w:rsidRPr="00504798" w:rsidRDefault="00B3733C" w:rsidP="004F05A0">
      <w:pPr>
        <w:numPr>
          <w:ilvl w:val="0"/>
          <w:numId w:val="76"/>
        </w:numPr>
        <w:spacing w:after="200" w:line="276" w:lineRule="auto"/>
        <w:rPr>
          <w:rFonts w:cstheme="minorHAnsi"/>
          <w:iCs/>
        </w:rPr>
      </w:pPr>
      <w:r w:rsidRPr="00504798">
        <w:rPr>
          <w:rFonts w:cstheme="minorHAnsi"/>
          <w:iCs/>
        </w:rPr>
        <w:t>Analizy rynkowe</w:t>
      </w:r>
      <w:r w:rsidR="00540F31">
        <w:rPr>
          <w:rFonts w:cstheme="minorHAnsi"/>
          <w:iCs/>
        </w:rPr>
        <w:t>.</w:t>
      </w:r>
    </w:p>
    <w:p w14:paraId="7991F061" w14:textId="702A54F2" w:rsidR="00765254" w:rsidRPr="00504798" w:rsidRDefault="00765254" w:rsidP="004F05A0">
      <w:pPr>
        <w:numPr>
          <w:ilvl w:val="0"/>
          <w:numId w:val="76"/>
        </w:numPr>
        <w:spacing w:after="200" w:line="276" w:lineRule="auto"/>
        <w:rPr>
          <w:rFonts w:cstheme="minorHAnsi"/>
          <w:iCs/>
        </w:rPr>
      </w:pPr>
      <w:r w:rsidRPr="00504798">
        <w:rPr>
          <w:rFonts w:cstheme="minorHAnsi"/>
          <w:iCs/>
        </w:rPr>
        <w:t>Analiz</w:t>
      </w:r>
      <w:r w:rsidR="00B3733C" w:rsidRPr="00504798">
        <w:rPr>
          <w:rFonts w:cstheme="minorHAnsi"/>
          <w:iCs/>
        </w:rPr>
        <w:t>ę</w:t>
      </w:r>
      <w:r w:rsidRPr="00504798">
        <w:rPr>
          <w:rFonts w:cstheme="minorHAnsi"/>
          <w:iCs/>
        </w:rPr>
        <w:t xml:space="preserve"> popytu</w:t>
      </w:r>
      <w:r w:rsidR="00540F31">
        <w:rPr>
          <w:rFonts w:cstheme="minorHAnsi"/>
          <w:iCs/>
        </w:rPr>
        <w:t>.</w:t>
      </w:r>
    </w:p>
    <w:p w14:paraId="6EBFB4DE" w14:textId="0E21C65F" w:rsidR="00765254" w:rsidRPr="00504798" w:rsidRDefault="00B3733C" w:rsidP="004F05A0">
      <w:pPr>
        <w:numPr>
          <w:ilvl w:val="0"/>
          <w:numId w:val="76"/>
        </w:numPr>
        <w:spacing w:after="200" w:line="276" w:lineRule="auto"/>
        <w:rPr>
          <w:rFonts w:cstheme="minorHAnsi"/>
          <w:iCs/>
        </w:rPr>
      </w:pPr>
      <w:r w:rsidRPr="00504798">
        <w:rPr>
          <w:rFonts w:cstheme="minorHAnsi"/>
          <w:iCs/>
        </w:rPr>
        <w:t>Analizy ekonomiczno-finansow</w:t>
      </w:r>
      <w:r w:rsidR="009972F0" w:rsidRPr="00504798">
        <w:rPr>
          <w:rFonts w:cstheme="minorHAnsi"/>
          <w:iCs/>
        </w:rPr>
        <w:t>e</w:t>
      </w:r>
      <w:r w:rsidR="00540F31">
        <w:rPr>
          <w:rFonts w:cstheme="minorHAnsi"/>
          <w:iCs/>
        </w:rPr>
        <w:t>.</w:t>
      </w:r>
    </w:p>
    <w:p w14:paraId="4B8A9DC3" w14:textId="6EBA3D1D" w:rsidR="00765254" w:rsidRPr="00504798" w:rsidRDefault="00B3733C" w:rsidP="004F05A0">
      <w:pPr>
        <w:numPr>
          <w:ilvl w:val="0"/>
          <w:numId w:val="76"/>
        </w:numPr>
        <w:spacing w:after="200" w:line="276" w:lineRule="auto"/>
        <w:rPr>
          <w:rFonts w:cstheme="minorHAnsi"/>
          <w:iCs/>
        </w:rPr>
      </w:pPr>
      <w:r w:rsidRPr="00504798">
        <w:rPr>
          <w:rFonts w:cstheme="minorHAnsi"/>
          <w:iCs/>
        </w:rPr>
        <w:t>Analizę kryteriów oceny projektów w ramach dofinansowania UE</w:t>
      </w:r>
      <w:r w:rsidR="00540F31">
        <w:rPr>
          <w:rFonts w:cstheme="minorHAnsi"/>
          <w:iCs/>
        </w:rPr>
        <w:t>.</w:t>
      </w:r>
    </w:p>
    <w:p w14:paraId="1FD31816" w14:textId="680D0732" w:rsidR="00765254" w:rsidRPr="00504798" w:rsidRDefault="00B3733C" w:rsidP="004F05A0">
      <w:pPr>
        <w:numPr>
          <w:ilvl w:val="0"/>
          <w:numId w:val="76"/>
        </w:numPr>
        <w:spacing w:after="200" w:line="276" w:lineRule="auto"/>
        <w:rPr>
          <w:rFonts w:cstheme="minorHAnsi"/>
          <w:iCs/>
        </w:rPr>
      </w:pPr>
      <w:r w:rsidRPr="00504798">
        <w:rPr>
          <w:rFonts w:cstheme="minorHAnsi"/>
          <w:iCs/>
        </w:rPr>
        <w:t>Analiza Value for Money</w:t>
      </w:r>
      <w:r w:rsidR="00540F31">
        <w:rPr>
          <w:rFonts w:cstheme="minorHAnsi"/>
          <w:iCs/>
        </w:rPr>
        <w:t>.</w:t>
      </w:r>
    </w:p>
    <w:p w14:paraId="12F7B612" w14:textId="2577278B" w:rsidR="000C15D6" w:rsidRPr="00755F08" w:rsidRDefault="000C15D6" w:rsidP="004F05A0">
      <w:pPr>
        <w:pStyle w:val="Nagwek1"/>
        <w:pageBreakBefore w:val="0"/>
        <w:numPr>
          <w:ilvl w:val="1"/>
          <w:numId w:val="19"/>
        </w:numPr>
        <w:ind w:left="578" w:hanging="578"/>
        <w:rPr>
          <w:rFonts w:asciiTheme="minorHAnsi" w:hAnsiTheme="minorHAnsi" w:cstheme="minorHAnsi"/>
          <w:sz w:val="24"/>
          <w:szCs w:val="24"/>
        </w:rPr>
      </w:pPr>
      <w:bookmarkStart w:id="5" w:name="_Toc156459469"/>
      <w:r w:rsidRPr="00755F08">
        <w:rPr>
          <w:rFonts w:asciiTheme="minorHAnsi" w:hAnsiTheme="minorHAnsi" w:cstheme="minorHAnsi"/>
          <w:sz w:val="24"/>
          <w:szCs w:val="24"/>
        </w:rPr>
        <w:t>Definicje</w:t>
      </w:r>
      <w:bookmarkEnd w:id="5"/>
    </w:p>
    <w:p w14:paraId="45F7DD75" w14:textId="32443775" w:rsidR="00572FB1" w:rsidRPr="00572FB1" w:rsidRDefault="00572FB1" w:rsidP="004F05A0">
      <w:pPr>
        <w:pStyle w:val="Akapitzlist"/>
        <w:numPr>
          <w:ilvl w:val="0"/>
          <w:numId w:val="46"/>
        </w:numPr>
        <w:spacing w:before="100" w:beforeAutospacing="1" w:after="100" w:afterAutospacing="1" w:line="360" w:lineRule="auto"/>
        <w:ind w:left="714" w:hanging="357"/>
        <w:jc w:val="both"/>
        <w:rPr>
          <w:rFonts w:cstheme="minorHAnsi"/>
          <w:b/>
        </w:rPr>
      </w:pPr>
      <w:r w:rsidRPr="00572FB1">
        <w:rPr>
          <w:rFonts w:cstheme="minorHAnsi"/>
          <w:b/>
        </w:rPr>
        <w:t>APiW</w:t>
      </w:r>
      <w:r>
        <w:rPr>
          <w:rFonts w:cstheme="minorHAnsi"/>
          <w:b/>
        </w:rPr>
        <w:t xml:space="preserve">: </w:t>
      </w:r>
      <w:r w:rsidRPr="00572FB1">
        <w:rPr>
          <w:rFonts w:cstheme="minorHAnsi"/>
        </w:rPr>
        <w:t xml:space="preserve">niniejsza </w:t>
      </w:r>
      <w:r w:rsidRPr="001D75BA">
        <w:rPr>
          <w:rFonts w:cstheme="minorHAnsi"/>
        </w:rPr>
        <w:t>Analiz</w:t>
      </w:r>
      <w:r w:rsidR="00686F38">
        <w:rPr>
          <w:rFonts w:cstheme="minorHAnsi"/>
        </w:rPr>
        <w:t>a</w:t>
      </w:r>
      <w:r w:rsidRPr="001D75BA">
        <w:rPr>
          <w:rFonts w:cstheme="minorHAnsi"/>
        </w:rPr>
        <w:t xml:space="preserve"> potrzeb i wymagań dla projektów hybrydowych</w:t>
      </w:r>
      <w:r w:rsidR="00540F31">
        <w:rPr>
          <w:rFonts w:cstheme="minorHAnsi"/>
        </w:rPr>
        <w:t>.</w:t>
      </w:r>
    </w:p>
    <w:p w14:paraId="6BDEC00F" w14:textId="5BEE1A3A" w:rsidR="007D79DF" w:rsidRPr="007D79DF" w:rsidRDefault="00E350CE" w:rsidP="004F05A0">
      <w:pPr>
        <w:pStyle w:val="Akapitzlist"/>
        <w:numPr>
          <w:ilvl w:val="0"/>
          <w:numId w:val="46"/>
        </w:numPr>
        <w:spacing w:before="100" w:beforeAutospacing="1" w:after="100" w:afterAutospacing="1" w:line="360" w:lineRule="auto"/>
        <w:ind w:left="714" w:hanging="357"/>
        <w:jc w:val="both"/>
        <w:rPr>
          <w:rFonts w:cstheme="minorHAnsi"/>
        </w:rPr>
      </w:pPr>
      <w:r>
        <w:rPr>
          <w:rFonts w:cstheme="minorHAnsi"/>
          <w:b/>
          <w:bCs/>
        </w:rPr>
        <w:t>Budynek nr 1:</w:t>
      </w:r>
      <w:r w:rsidR="007D79DF" w:rsidRPr="007D79DF">
        <w:rPr>
          <w:rFonts w:cstheme="minorHAnsi"/>
          <w:bCs/>
        </w:rPr>
        <w:t xml:space="preserve"> budynek [***] objęty </w:t>
      </w:r>
      <w:r w:rsidR="007D79DF">
        <w:rPr>
          <w:rFonts w:cstheme="minorHAnsi"/>
          <w:bCs/>
        </w:rPr>
        <w:t>zakresem P</w:t>
      </w:r>
      <w:r w:rsidR="007D79DF" w:rsidRPr="007D79DF">
        <w:rPr>
          <w:rFonts w:cstheme="minorHAnsi"/>
          <w:bCs/>
        </w:rPr>
        <w:t>rojektu w lokalizacji przy ul. [***], w [***]</w:t>
      </w:r>
      <w:r w:rsidR="00540F31">
        <w:rPr>
          <w:rFonts w:cstheme="minorHAnsi"/>
          <w:bCs/>
        </w:rPr>
        <w:t>.</w:t>
      </w:r>
    </w:p>
    <w:p w14:paraId="7B24CA5B" w14:textId="2A97A269" w:rsidR="007D79DF" w:rsidRDefault="00E350CE" w:rsidP="004F05A0">
      <w:pPr>
        <w:pStyle w:val="Akapitzlist"/>
        <w:numPr>
          <w:ilvl w:val="0"/>
          <w:numId w:val="46"/>
        </w:numPr>
        <w:spacing w:before="100" w:beforeAutospacing="1" w:after="100" w:afterAutospacing="1" w:line="360" w:lineRule="auto"/>
        <w:ind w:left="714" w:hanging="357"/>
        <w:jc w:val="both"/>
        <w:rPr>
          <w:rFonts w:cstheme="minorHAnsi"/>
          <w:bCs/>
        </w:rPr>
      </w:pPr>
      <w:r>
        <w:rPr>
          <w:rFonts w:cstheme="minorHAnsi"/>
          <w:b/>
          <w:bCs/>
        </w:rPr>
        <w:t>Budynek nr 2:</w:t>
      </w:r>
      <w:r w:rsidR="007D79DF" w:rsidRPr="007D79DF">
        <w:rPr>
          <w:rFonts w:cstheme="minorHAnsi"/>
          <w:bCs/>
        </w:rPr>
        <w:t xml:space="preserve"> </w:t>
      </w:r>
      <w:r w:rsidR="007D79DF" w:rsidRPr="00147F2D">
        <w:rPr>
          <w:rFonts w:cstheme="minorHAnsi"/>
        </w:rPr>
        <w:t>budynek</w:t>
      </w:r>
      <w:r w:rsidR="007D79DF" w:rsidRPr="007D79DF">
        <w:rPr>
          <w:rFonts w:cstheme="minorHAnsi"/>
          <w:bCs/>
        </w:rPr>
        <w:t xml:space="preserve"> [***] objęty </w:t>
      </w:r>
      <w:r w:rsidR="007D79DF">
        <w:rPr>
          <w:rFonts w:cstheme="minorHAnsi"/>
          <w:bCs/>
        </w:rPr>
        <w:t>zakresem P</w:t>
      </w:r>
      <w:r w:rsidR="007D79DF" w:rsidRPr="007D79DF">
        <w:rPr>
          <w:rFonts w:cstheme="minorHAnsi"/>
          <w:bCs/>
        </w:rPr>
        <w:t>rojektu w lokalizacji przy ul. [***], w [***]</w:t>
      </w:r>
      <w:r w:rsidR="00540F31">
        <w:rPr>
          <w:rFonts w:cstheme="minorHAnsi"/>
          <w:bCs/>
        </w:rPr>
        <w:t>.</w:t>
      </w:r>
    </w:p>
    <w:p w14:paraId="331570B0" w14:textId="57E4DC56" w:rsidR="007D79DF" w:rsidRPr="007D79DF" w:rsidRDefault="00E350CE" w:rsidP="004F05A0">
      <w:pPr>
        <w:pStyle w:val="Akapitzlist"/>
        <w:numPr>
          <w:ilvl w:val="0"/>
          <w:numId w:val="46"/>
        </w:numPr>
        <w:spacing w:before="100" w:beforeAutospacing="1" w:after="100" w:afterAutospacing="1" w:line="360" w:lineRule="auto"/>
        <w:ind w:left="714" w:hanging="357"/>
        <w:jc w:val="both"/>
        <w:rPr>
          <w:rFonts w:cstheme="minorHAnsi"/>
        </w:rPr>
      </w:pPr>
      <w:r>
        <w:rPr>
          <w:rFonts w:cstheme="minorHAnsi"/>
          <w:b/>
          <w:bCs/>
        </w:rPr>
        <w:t>Budynek nr 3:</w:t>
      </w:r>
      <w:r w:rsidR="007D79DF" w:rsidRPr="007D79DF">
        <w:rPr>
          <w:rFonts w:cstheme="minorHAnsi"/>
          <w:bCs/>
        </w:rPr>
        <w:t xml:space="preserve"> budynek [***] objęty </w:t>
      </w:r>
      <w:r w:rsidR="007D79DF">
        <w:rPr>
          <w:rFonts w:cstheme="minorHAnsi"/>
          <w:bCs/>
        </w:rPr>
        <w:t>zakresem P</w:t>
      </w:r>
      <w:r w:rsidR="007D79DF" w:rsidRPr="007D79DF">
        <w:rPr>
          <w:rFonts w:cstheme="minorHAnsi"/>
          <w:bCs/>
        </w:rPr>
        <w:t>rojektu w lokalizacji przy ul. [***], w [***]</w:t>
      </w:r>
      <w:r w:rsidR="00540F31">
        <w:rPr>
          <w:rFonts w:cstheme="minorHAnsi"/>
          <w:bCs/>
        </w:rPr>
        <w:t>.</w:t>
      </w:r>
    </w:p>
    <w:p w14:paraId="42E9D973" w14:textId="1A960E42" w:rsidR="007D79DF" w:rsidRPr="00590375" w:rsidRDefault="00E350CE" w:rsidP="00553DFD">
      <w:pPr>
        <w:pStyle w:val="Akapitzlist"/>
        <w:numPr>
          <w:ilvl w:val="0"/>
          <w:numId w:val="46"/>
        </w:numPr>
        <w:spacing w:before="100" w:beforeAutospacing="1" w:after="100" w:afterAutospacing="1" w:line="360" w:lineRule="auto"/>
        <w:ind w:left="714" w:hanging="357"/>
        <w:jc w:val="both"/>
        <w:rPr>
          <w:rFonts w:cstheme="minorHAnsi"/>
        </w:rPr>
      </w:pPr>
      <w:r>
        <w:rPr>
          <w:rFonts w:cstheme="minorHAnsi"/>
          <w:b/>
          <w:bCs/>
        </w:rPr>
        <w:t>Budynki:</w:t>
      </w:r>
      <w:r w:rsidR="00D90F0E">
        <w:rPr>
          <w:rFonts w:cstheme="minorHAnsi"/>
          <w:b/>
          <w:bCs/>
        </w:rPr>
        <w:t xml:space="preserve"> </w:t>
      </w:r>
      <w:r w:rsidR="007D79DF" w:rsidRPr="007D79DF">
        <w:rPr>
          <w:rFonts w:cstheme="minorHAnsi"/>
          <w:bCs/>
        </w:rPr>
        <w:t xml:space="preserve">łącznie wszystkie </w:t>
      </w:r>
      <w:r w:rsidR="00D90F0E">
        <w:rPr>
          <w:rFonts w:cstheme="minorHAnsi"/>
          <w:bCs/>
        </w:rPr>
        <w:t>B</w:t>
      </w:r>
      <w:r w:rsidR="007D79DF" w:rsidRPr="007D79DF">
        <w:rPr>
          <w:rFonts w:cstheme="minorHAnsi"/>
          <w:bCs/>
        </w:rPr>
        <w:t>udynki objęte zakresem Projektu</w:t>
      </w:r>
      <w:r w:rsidR="00540F31">
        <w:rPr>
          <w:rFonts w:cstheme="minorHAnsi"/>
          <w:bCs/>
        </w:rPr>
        <w:t>.</w:t>
      </w:r>
    </w:p>
    <w:p w14:paraId="4524CE76" w14:textId="3FFDF95E" w:rsidR="00590375" w:rsidRDefault="00590375" w:rsidP="00E63E21">
      <w:pPr>
        <w:pStyle w:val="Akapitzlist"/>
        <w:numPr>
          <w:ilvl w:val="0"/>
          <w:numId w:val="46"/>
        </w:numPr>
        <w:spacing w:line="360" w:lineRule="auto"/>
        <w:rPr>
          <w:rFonts w:cstheme="minorHAnsi"/>
        </w:rPr>
      </w:pPr>
      <w:r w:rsidRPr="00590375">
        <w:rPr>
          <w:rFonts w:cstheme="minorHAnsi"/>
          <w:b/>
          <w:bCs/>
        </w:rPr>
        <w:t>Instytucja Zarządzająca:</w:t>
      </w:r>
      <w:r w:rsidRPr="00590375">
        <w:rPr>
          <w:rFonts w:cstheme="minorHAnsi"/>
        </w:rPr>
        <w:t xml:space="preserve"> Instytucja Zarządzająca Fundusze Europejskie dla </w:t>
      </w:r>
      <w:r w:rsidR="000C7872">
        <w:rPr>
          <w:rFonts w:cstheme="minorHAnsi"/>
        </w:rPr>
        <w:t>Mazowsza</w:t>
      </w:r>
      <w:r w:rsidR="000C7872" w:rsidRPr="00590375">
        <w:rPr>
          <w:rFonts w:cstheme="minorHAnsi"/>
        </w:rPr>
        <w:t xml:space="preserve"> </w:t>
      </w:r>
      <w:r w:rsidRPr="00590375">
        <w:rPr>
          <w:rFonts w:cstheme="minorHAnsi"/>
        </w:rPr>
        <w:t xml:space="preserve">2021-2027 tj. Zarząd Województwa </w:t>
      </w:r>
      <w:r w:rsidR="000C7872">
        <w:rPr>
          <w:rFonts w:cstheme="minorHAnsi"/>
        </w:rPr>
        <w:t>Mazowieckiego</w:t>
      </w:r>
      <w:r>
        <w:rPr>
          <w:rFonts w:cstheme="minorHAnsi"/>
        </w:rPr>
        <w:t>.</w:t>
      </w:r>
    </w:p>
    <w:p w14:paraId="45EED005" w14:textId="63770E2B" w:rsidR="00CC1427" w:rsidRPr="00590375" w:rsidRDefault="00CC1427" w:rsidP="00E63E21">
      <w:pPr>
        <w:pStyle w:val="Akapitzlist"/>
        <w:numPr>
          <w:ilvl w:val="0"/>
          <w:numId w:val="46"/>
        </w:numPr>
        <w:spacing w:line="360" w:lineRule="auto"/>
        <w:rPr>
          <w:rFonts w:cstheme="minorHAnsi"/>
        </w:rPr>
      </w:pPr>
      <w:r>
        <w:rPr>
          <w:rFonts w:cstheme="minorHAnsi"/>
          <w:b/>
          <w:bCs/>
        </w:rPr>
        <w:t>Instytucja Pośrednicząca –</w:t>
      </w:r>
      <w:r>
        <w:rPr>
          <w:rFonts w:cstheme="minorHAnsi"/>
        </w:rPr>
        <w:t xml:space="preserve"> Mazowiecka Jednostka Wdrażania Programów Unijnych</w:t>
      </w:r>
    </w:p>
    <w:p w14:paraId="5C24290E" w14:textId="002791F0" w:rsidR="00A208BC" w:rsidRPr="00B57C5C" w:rsidRDefault="00A208BC" w:rsidP="00553DFD">
      <w:pPr>
        <w:pStyle w:val="Akapitzlist"/>
        <w:numPr>
          <w:ilvl w:val="0"/>
          <w:numId w:val="46"/>
        </w:numPr>
        <w:spacing w:before="100" w:beforeAutospacing="1" w:after="100" w:afterAutospacing="1" w:line="360" w:lineRule="auto"/>
        <w:jc w:val="both"/>
        <w:rPr>
          <w:rFonts w:cstheme="minorHAnsi"/>
        </w:rPr>
      </w:pPr>
      <w:r w:rsidRPr="00B57C5C">
        <w:rPr>
          <w:rFonts w:cstheme="minorHAnsi"/>
          <w:b/>
          <w:bCs/>
        </w:rPr>
        <w:t>MPZ</w:t>
      </w:r>
      <w:r w:rsidR="0080538C" w:rsidRPr="00B57C5C">
        <w:rPr>
          <w:rFonts w:cstheme="minorHAnsi"/>
          <w:b/>
          <w:bCs/>
        </w:rPr>
        <w:t>P</w:t>
      </w:r>
      <w:r w:rsidRPr="00B57C5C">
        <w:rPr>
          <w:rFonts w:cstheme="minorHAnsi"/>
          <w:b/>
          <w:bCs/>
        </w:rPr>
        <w:t>:</w:t>
      </w:r>
      <w:r w:rsidRPr="00B57C5C">
        <w:rPr>
          <w:rFonts w:cstheme="minorHAnsi"/>
        </w:rPr>
        <w:t xml:space="preserve"> Miejscowy Plan Zagospodarowania Przestrzennego</w:t>
      </w:r>
      <w:r w:rsidR="00540F31" w:rsidRPr="00B57C5C">
        <w:rPr>
          <w:rFonts w:cstheme="minorHAnsi"/>
        </w:rPr>
        <w:t>.</w:t>
      </w:r>
    </w:p>
    <w:p w14:paraId="14342404" w14:textId="5D8BD0AD" w:rsidR="004404E5" w:rsidRPr="004404E5" w:rsidRDefault="004404E5" w:rsidP="004F05A0">
      <w:pPr>
        <w:pStyle w:val="Akapitzlist"/>
        <w:numPr>
          <w:ilvl w:val="0"/>
          <w:numId w:val="46"/>
        </w:numPr>
        <w:spacing w:before="100" w:beforeAutospacing="1" w:after="100" w:afterAutospacing="1" w:line="360" w:lineRule="auto"/>
        <w:jc w:val="both"/>
        <w:rPr>
          <w:rFonts w:cstheme="minorHAnsi"/>
        </w:rPr>
      </w:pPr>
      <w:r w:rsidRPr="004404E5">
        <w:rPr>
          <w:rFonts w:cstheme="minorHAnsi"/>
          <w:b/>
          <w:bCs/>
        </w:rPr>
        <w:t>Partner Prywatny</w:t>
      </w:r>
      <w:r w:rsidR="001B4CAF">
        <w:rPr>
          <w:rFonts w:cstheme="minorHAnsi"/>
        </w:rPr>
        <w:t>:</w:t>
      </w:r>
      <w:r w:rsidRPr="004404E5">
        <w:rPr>
          <w:rFonts w:cstheme="minorHAnsi"/>
        </w:rPr>
        <w:t xml:space="preserve"> partner prywatn</w:t>
      </w:r>
      <w:r w:rsidR="001B4CAF">
        <w:rPr>
          <w:rFonts w:cstheme="minorHAnsi"/>
        </w:rPr>
        <w:t>y</w:t>
      </w:r>
      <w:r w:rsidRPr="004404E5">
        <w:rPr>
          <w:rFonts w:cstheme="minorHAnsi"/>
        </w:rPr>
        <w:t xml:space="preserve"> w rozumieniu Ustawy o PPP albo Koncesjonariusz w rozumieniu </w:t>
      </w:r>
      <w:r w:rsidR="001B4CAF">
        <w:rPr>
          <w:rFonts w:cstheme="minorHAnsi"/>
        </w:rPr>
        <w:t>UKRBU</w:t>
      </w:r>
      <w:r w:rsidRPr="004404E5">
        <w:rPr>
          <w:rFonts w:cstheme="minorHAnsi"/>
        </w:rPr>
        <w:t xml:space="preserve"> lub wykonawc</w:t>
      </w:r>
      <w:r w:rsidR="00376A09">
        <w:rPr>
          <w:rFonts w:cstheme="minorHAnsi"/>
        </w:rPr>
        <w:t>a</w:t>
      </w:r>
      <w:r w:rsidRPr="004404E5">
        <w:rPr>
          <w:rFonts w:cstheme="minorHAnsi"/>
        </w:rPr>
        <w:t xml:space="preserve"> w rozumieniu Ustawy</w:t>
      </w:r>
      <w:r>
        <w:rPr>
          <w:rFonts w:cstheme="minorHAnsi"/>
        </w:rPr>
        <w:t xml:space="preserve"> </w:t>
      </w:r>
      <w:r w:rsidRPr="004404E5">
        <w:rPr>
          <w:rFonts w:cstheme="minorHAnsi"/>
        </w:rPr>
        <w:t xml:space="preserve">PZP albo </w:t>
      </w:r>
      <w:r w:rsidR="001B4CAF">
        <w:rPr>
          <w:rFonts w:cstheme="minorHAnsi"/>
        </w:rPr>
        <w:t>UKRBU</w:t>
      </w:r>
      <w:r w:rsidR="00540F31">
        <w:rPr>
          <w:rFonts w:cstheme="minorHAnsi"/>
        </w:rPr>
        <w:t>.</w:t>
      </w:r>
    </w:p>
    <w:p w14:paraId="5849046D" w14:textId="57D16A64" w:rsidR="008E5E45" w:rsidRPr="008E5E45" w:rsidRDefault="008E5E45" w:rsidP="008E5E45">
      <w:pPr>
        <w:pStyle w:val="Akapitzlist"/>
        <w:numPr>
          <w:ilvl w:val="0"/>
          <w:numId w:val="46"/>
        </w:numPr>
        <w:spacing w:before="100" w:beforeAutospacing="1" w:after="100" w:afterAutospacing="1" w:line="360" w:lineRule="auto"/>
        <w:jc w:val="both"/>
        <w:rPr>
          <w:rFonts w:cstheme="minorHAnsi"/>
          <w:b/>
          <w:bCs/>
        </w:rPr>
      </w:pPr>
      <w:r>
        <w:rPr>
          <w:rFonts w:cstheme="minorHAnsi"/>
          <w:b/>
          <w:bCs/>
        </w:rPr>
        <w:lastRenderedPageBreak/>
        <w:t xml:space="preserve">Podmiot ESCO: </w:t>
      </w:r>
      <w:r w:rsidRPr="008E5E45">
        <w:rPr>
          <w:rFonts w:cstheme="minorHAnsi"/>
        </w:rPr>
        <w:t xml:space="preserve">Dostawca usług związanych ze zużyciem energii, o którym mowa w przepisie art. 7 ust. 4 Ustawy o </w:t>
      </w:r>
      <w:r>
        <w:rPr>
          <w:rFonts w:cstheme="minorHAnsi"/>
        </w:rPr>
        <w:t>EE</w:t>
      </w:r>
      <w:r w:rsidR="00540F31">
        <w:rPr>
          <w:rFonts w:cstheme="minorHAnsi"/>
        </w:rPr>
        <w:t>.</w:t>
      </w:r>
    </w:p>
    <w:p w14:paraId="1E6E8F56" w14:textId="67EA36CF" w:rsidR="00B17053" w:rsidRDefault="00B17053" w:rsidP="004F05A0">
      <w:pPr>
        <w:pStyle w:val="Akapitzlist"/>
        <w:numPr>
          <w:ilvl w:val="0"/>
          <w:numId w:val="46"/>
        </w:numPr>
        <w:spacing w:before="100" w:beforeAutospacing="1" w:after="100" w:afterAutospacing="1" w:line="360" w:lineRule="auto"/>
        <w:jc w:val="both"/>
        <w:rPr>
          <w:rFonts w:cstheme="minorHAnsi"/>
        </w:rPr>
      </w:pPr>
      <w:r>
        <w:rPr>
          <w:rFonts w:cstheme="minorHAnsi"/>
          <w:b/>
          <w:bCs/>
        </w:rPr>
        <w:t>Projekt</w:t>
      </w:r>
      <w:r w:rsidR="006E2911">
        <w:rPr>
          <w:rFonts w:cstheme="minorHAnsi"/>
          <w:b/>
          <w:bCs/>
        </w:rPr>
        <w:t>/Przedsięwzięcie</w:t>
      </w:r>
      <w:r w:rsidRPr="00B17053">
        <w:rPr>
          <w:rFonts w:cstheme="minorHAnsi"/>
        </w:rPr>
        <w:t>:</w:t>
      </w:r>
      <w:r>
        <w:rPr>
          <w:rFonts w:cstheme="minorHAnsi"/>
        </w:rPr>
        <w:t xml:space="preserve"> analizowany projekt polegający na </w:t>
      </w:r>
      <w:r w:rsidRPr="007D79DF">
        <w:rPr>
          <w:rFonts w:cstheme="minorHAnsi"/>
          <w:bCs/>
        </w:rPr>
        <w:t>[***]</w:t>
      </w:r>
      <w:r w:rsidR="00540F31">
        <w:rPr>
          <w:rFonts w:cstheme="minorHAnsi"/>
          <w:bCs/>
        </w:rPr>
        <w:t>.</w:t>
      </w:r>
    </w:p>
    <w:p w14:paraId="39209925" w14:textId="2F79A876" w:rsidR="00A017CD" w:rsidRPr="000F59EE" w:rsidRDefault="006417C6" w:rsidP="004F05A0">
      <w:pPr>
        <w:pStyle w:val="Akapitzlist"/>
        <w:numPr>
          <w:ilvl w:val="0"/>
          <w:numId w:val="46"/>
        </w:numPr>
        <w:spacing w:before="100" w:beforeAutospacing="1" w:after="100" w:afterAutospacing="1" w:line="360" w:lineRule="auto"/>
        <w:jc w:val="both"/>
        <w:rPr>
          <w:rFonts w:cstheme="minorHAnsi"/>
        </w:rPr>
      </w:pPr>
      <w:r w:rsidRPr="000F59EE">
        <w:rPr>
          <w:rFonts w:cstheme="minorHAnsi"/>
          <w:b/>
          <w:bCs/>
        </w:rPr>
        <w:t>Projekt hybrydowy</w:t>
      </w:r>
      <w:r w:rsidRPr="000F59EE">
        <w:rPr>
          <w:rFonts w:cstheme="minorHAnsi"/>
        </w:rPr>
        <w:t xml:space="preserve">: </w:t>
      </w:r>
      <w:r w:rsidR="000F59EE" w:rsidRPr="000F59EE">
        <w:rPr>
          <w:rFonts w:cstheme="minorHAnsi"/>
        </w:rPr>
        <w:t>Projekt</w:t>
      </w:r>
      <w:r w:rsidR="00AD7A3E">
        <w:rPr>
          <w:rFonts w:cstheme="minorHAnsi"/>
        </w:rPr>
        <w:t xml:space="preserve"> </w:t>
      </w:r>
      <w:r w:rsidR="000F59EE" w:rsidRPr="000F59EE">
        <w:rPr>
          <w:rFonts w:cstheme="minorHAnsi"/>
        </w:rPr>
        <w:t>łączący formułę</w:t>
      </w:r>
      <w:r w:rsidR="00E70A07">
        <w:rPr>
          <w:rFonts w:cstheme="minorHAnsi"/>
        </w:rPr>
        <w:t xml:space="preserve"> PPP</w:t>
      </w:r>
      <w:r w:rsidR="00EF0129">
        <w:rPr>
          <w:rFonts w:cstheme="minorHAnsi"/>
        </w:rPr>
        <w:t>/ESCO</w:t>
      </w:r>
      <w:r w:rsidR="00AD7A3E">
        <w:rPr>
          <w:rFonts w:cstheme="minorHAnsi"/>
        </w:rPr>
        <w:t xml:space="preserve"> </w:t>
      </w:r>
      <w:r w:rsidR="000F59EE" w:rsidRPr="000F59EE">
        <w:rPr>
          <w:rFonts w:cstheme="minorHAnsi"/>
        </w:rPr>
        <w:t>z finansowaniem ze środków europejskich</w:t>
      </w:r>
      <w:r w:rsidRPr="000F59EE">
        <w:rPr>
          <w:rFonts w:cstheme="minorHAnsi"/>
        </w:rPr>
        <w:t>.</w:t>
      </w:r>
    </w:p>
    <w:p w14:paraId="7AFF1D35" w14:textId="2D68D4C6" w:rsidR="009972F0" w:rsidRPr="009972F0" w:rsidRDefault="00353CD0" w:rsidP="004F05A0">
      <w:pPr>
        <w:pStyle w:val="Akapitzlist"/>
        <w:numPr>
          <w:ilvl w:val="0"/>
          <w:numId w:val="46"/>
        </w:numPr>
        <w:spacing w:before="100" w:beforeAutospacing="1" w:after="100" w:afterAutospacing="1" w:line="360" w:lineRule="auto"/>
        <w:ind w:left="714" w:hanging="357"/>
        <w:jc w:val="both"/>
        <w:rPr>
          <w:rFonts w:cstheme="minorHAnsi"/>
        </w:rPr>
      </w:pPr>
      <w:r w:rsidRPr="00147F2D">
        <w:rPr>
          <w:rFonts w:cstheme="minorHAnsi"/>
          <w:b/>
        </w:rPr>
        <w:t>SWZ:</w:t>
      </w:r>
      <w:r>
        <w:rPr>
          <w:rFonts w:cstheme="minorHAnsi"/>
        </w:rPr>
        <w:t xml:space="preserve"> Specyfikacja warunków </w:t>
      </w:r>
      <w:r w:rsidRPr="00572FB1">
        <w:rPr>
          <w:rFonts w:cstheme="minorHAnsi"/>
          <w:bCs/>
        </w:rPr>
        <w:t>zamówienia</w:t>
      </w:r>
      <w:r w:rsidR="00AD7A3E">
        <w:rPr>
          <w:rFonts w:cstheme="minorHAnsi"/>
        </w:rPr>
        <w:t xml:space="preserve"> </w:t>
      </w:r>
      <w:r w:rsidRPr="00572FB1">
        <w:rPr>
          <w:rFonts w:cstheme="minorHAnsi"/>
        </w:rPr>
        <w:t>w rozumieniu</w:t>
      </w:r>
      <w:r>
        <w:rPr>
          <w:rFonts w:cstheme="minorHAnsi"/>
        </w:rPr>
        <w:t xml:space="preserve"> Ustawy PZP</w:t>
      </w:r>
      <w:r w:rsidR="00540F31">
        <w:rPr>
          <w:rFonts w:cstheme="minorHAnsi"/>
        </w:rPr>
        <w:t>.</w:t>
      </w:r>
    </w:p>
    <w:p w14:paraId="74543A58" w14:textId="32F16542" w:rsidR="00EB291E" w:rsidRPr="00EB291E" w:rsidRDefault="00EB291E" w:rsidP="004F05A0">
      <w:pPr>
        <w:pStyle w:val="Akapitzlist"/>
        <w:numPr>
          <w:ilvl w:val="0"/>
          <w:numId w:val="46"/>
        </w:numPr>
        <w:spacing w:before="100" w:beforeAutospacing="1" w:after="100" w:afterAutospacing="1" w:line="360" w:lineRule="auto"/>
        <w:ind w:left="714" w:hanging="357"/>
        <w:jc w:val="both"/>
        <w:rPr>
          <w:rFonts w:cstheme="minorHAnsi"/>
          <w:b/>
          <w:bCs/>
        </w:rPr>
      </w:pPr>
      <w:r w:rsidRPr="00EB291E">
        <w:rPr>
          <w:rFonts w:cstheme="minorHAnsi"/>
          <w:b/>
          <w:bCs/>
        </w:rPr>
        <w:t>UKRBU</w:t>
      </w:r>
      <w:r>
        <w:rPr>
          <w:rFonts w:cstheme="minorHAnsi"/>
          <w:b/>
          <w:bCs/>
        </w:rPr>
        <w:t>:</w:t>
      </w:r>
      <w:r w:rsidRPr="00EB291E">
        <w:t xml:space="preserve"> </w:t>
      </w:r>
      <w:r w:rsidRPr="00EB291E">
        <w:rPr>
          <w:rFonts w:cstheme="minorHAnsi"/>
        </w:rPr>
        <w:t xml:space="preserve">ustawa z dnia 21 października 2016 r. o umowie koncesji na roboty </w:t>
      </w:r>
      <w:r>
        <w:rPr>
          <w:rFonts w:cstheme="minorHAnsi"/>
        </w:rPr>
        <w:t>budowlane</w:t>
      </w:r>
      <w:r w:rsidRPr="00EB291E">
        <w:rPr>
          <w:rFonts w:cstheme="minorHAnsi"/>
        </w:rPr>
        <w:t xml:space="preserve"> lub usługi</w:t>
      </w:r>
      <w:r w:rsidR="00EB4F30">
        <w:rPr>
          <w:rFonts w:cstheme="minorHAnsi"/>
        </w:rPr>
        <w:t>.</w:t>
      </w:r>
    </w:p>
    <w:p w14:paraId="1AA34EA1" w14:textId="61836AD8" w:rsidR="00147F2D" w:rsidRPr="00147F2D" w:rsidRDefault="00147F2D" w:rsidP="004F05A0">
      <w:pPr>
        <w:pStyle w:val="Akapitzlist"/>
        <w:numPr>
          <w:ilvl w:val="0"/>
          <w:numId w:val="46"/>
        </w:numPr>
        <w:spacing w:before="100" w:beforeAutospacing="1" w:after="100" w:afterAutospacing="1" w:line="360" w:lineRule="auto"/>
        <w:ind w:left="714" w:hanging="357"/>
        <w:jc w:val="both"/>
        <w:rPr>
          <w:rFonts w:cstheme="minorHAnsi"/>
        </w:rPr>
      </w:pPr>
      <w:r w:rsidRPr="00147F2D">
        <w:rPr>
          <w:rFonts w:cstheme="minorHAnsi"/>
          <w:b/>
        </w:rPr>
        <w:t xml:space="preserve">Umowa </w:t>
      </w:r>
      <w:r w:rsidR="006E0146">
        <w:rPr>
          <w:rFonts w:cstheme="minorHAnsi"/>
          <w:b/>
        </w:rPr>
        <w:t xml:space="preserve">o </w:t>
      </w:r>
      <w:r w:rsidRPr="00147F2D">
        <w:rPr>
          <w:rFonts w:cstheme="minorHAnsi"/>
          <w:b/>
        </w:rPr>
        <w:t>EPC:</w:t>
      </w:r>
      <w:r>
        <w:rPr>
          <w:rFonts w:cstheme="minorHAnsi"/>
        </w:rPr>
        <w:t xml:space="preserve"> umowa o </w:t>
      </w:r>
      <w:r w:rsidRPr="00572FB1">
        <w:rPr>
          <w:rFonts w:cstheme="minorHAnsi"/>
        </w:rPr>
        <w:t xml:space="preserve">poprawę </w:t>
      </w:r>
      <w:r w:rsidRPr="00572FB1">
        <w:rPr>
          <w:rFonts w:cstheme="minorHAnsi"/>
          <w:bCs/>
        </w:rPr>
        <w:t>efektywności</w:t>
      </w:r>
      <w:r>
        <w:rPr>
          <w:rFonts w:cstheme="minorHAnsi"/>
        </w:rPr>
        <w:t xml:space="preserve"> energetycznej w rozumieniu przepisu art.7 ust.2 ustawy o efektywności energetycznej</w:t>
      </w:r>
      <w:r w:rsidR="00540F31">
        <w:rPr>
          <w:rFonts w:cstheme="minorHAnsi"/>
        </w:rPr>
        <w:t>.</w:t>
      </w:r>
    </w:p>
    <w:p w14:paraId="222E79C3" w14:textId="7A8BBBA8" w:rsidR="004404E5" w:rsidRPr="004404E5" w:rsidRDefault="00E350CE" w:rsidP="004F05A0">
      <w:pPr>
        <w:pStyle w:val="Akapitzlist"/>
        <w:numPr>
          <w:ilvl w:val="0"/>
          <w:numId w:val="46"/>
        </w:numPr>
        <w:spacing w:before="100" w:beforeAutospacing="1" w:after="100" w:afterAutospacing="1" w:line="360" w:lineRule="auto"/>
        <w:ind w:left="714" w:hanging="357"/>
        <w:jc w:val="both"/>
        <w:rPr>
          <w:rFonts w:cstheme="minorHAnsi"/>
        </w:rPr>
      </w:pPr>
      <w:r w:rsidRPr="00E350CE">
        <w:rPr>
          <w:rFonts w:cstheme="minorHAnsi"/>
          <w:b/>
        </w:rPr>
        <w:t>Umowa o PPP</w:t>
      </w:r>
      <w:r w:rsidRPr="00E350CE">
        <w:rPr>
          <w:rFonts w:cstheme="minorHAnsi"/>
        </w:rPr>
        <w:t xml:space="preserve">: umowa </w:t>
      </w:r>
      <w:r w:rsidRPr="00572FB1">
        <w:rPr>
          <w:rFonts w:cstheme="minorHAnsi"/>
        </w:rPr>
        <w:t xml:space="preserve">o </w:t>
      </w:r>
      <w:r w:rsidRPr="00572FB1">
        <w:rPr>
          <w:rFonts w:cstheme="minorHAnsi"/>
          <w:bCs/>
        </w:rPr>
        <w:t>partnerstwie</w:t>
      </w:r>
      <w:r w:rsidRPr="00E350CE">
        <w:rPr>
          <w:rFonts w:cstheme="minorHAnsi"/>
        </w:rPr>
        <w:t xml:space="preserve"> publiczno-prywatnym zawarta pomiędzy </w:t>
      </w:r>
      <w:r w:rsidR="00147F2D">
        <w:rPr>
          <w:rFonts w:cstheme="minorHAnsi"/>
        </w:rPr>
        <w:t>Podmiotem P</w:t>
      </w:r>
      <w:r w:rsidR="009972F0">
        <w:rPr>
          <w:rFonts w:cstheme="minorHAnsi"/>
        </w:rPr>
        <w:t>ublicznym</w:t>
      </w:r>
      <w:r w:rsidRPr="00E350CE">
        <w:rPr>
          <w:rFonts w:cstheme="minorHAnsi"/>
        </w:rPr>
        <w:t xml:space="preserve"> a </w:t>
      </w:r>
      <w:r w:rsidR="00B06265">
        <w:rPr>
          <w:rFonts w:cstheme="minorHAnsi"/>
        </w:rPr>
        <w:t>P</w:t>
      </w:r>
      <w:r w:rsidRPr="00E350CE">
        <w:rPr>
          <w:rFonts w:cstheme="minorHAnsi"/>
        </w:rPr>
        <w:t xml:space="preserve">artnerem </w:t>
      </w:r>
      <w:r w:rsidR="00B06265">
        <w:rPr>
          <w:rFonts w:cstheme="minorHAnsi"/>
        </w:rPr>
        <w:t>P</w:t>
      </w:r>
      <w:r w:rsidRPr="00E350CE">
        <w:rPr>
          <w:rFonts w:cstheme="minorHAnsi"/>
        </w:rPr>
        <w:t>rywatnym</w:t>
      </w:r>
      <w:r w:rsidR="00540F31">
        <w:rPr>
          <w:rFonts w:cstheme="minorHAnsi"/>
        </w:rPr>
        <w:t>.</w:t>
      </w:r>
    </w:p>
    <w:p w14:paraId="54F0F37C" w14:textId="6A88AC4E" w:rsidR="00106ED1" w:rsidRPr="006E2911" w:rsidRDefault="00106ED1" w:rsidP="008516B9">
      <w:pPr>
        <w:pStyle w:val="Akapitzlist"/>
        <w:numPr>
          <w:ilvl w:val="0"/>
          <w:numId w:val="46"/>
        </w:numPr>
        <w:spacing w:before="100" w:beforeAutospacing="1" w:after="100" w:afterAutospacing="1" w:line="360" w:lineRule="auto"/>
        <w:jc w:val="both"/>
        <w:rPr>
          <w:rFonts w:cstheme="minorHAnsi"/>
        </w:rPr>
      </w:pPr>
      <w:r w:rsidRPr="006E2911">
        <w:rPr>
          <w:rFonts w:cstheme="minorHAnsi"/>
          <w:b/>
          <w:bCs/>
        </w:rPr>
        <w:t xml:space="preserve">Ustawa o </w:t>
      </w:r>
      <w:r w:rsidR="007D21A4">
        <w:rPr>
          <w:rFonts w:cstheme="minorHAnsi"/>
          <w:b/>
          <w:bCs/>
        </w:rPr>
        <w:t>EE</w:t>
      </w:r>
      <w:r w:rsidRPr="008516B9">
        <w:rPr>
          <w:rFonts w:cstheme="minorHAnsi"/>
        </w:rPr>
        <w:t xml:space="preserve">: ustawa z dnia </w:t>
      </w:r>
      <w:r w:rsidR="008516B9" w:rsidRPr="008516B9">
        <w:rPr>
          <w:rFonts w:cstheme="minorHAnsi"/>
        </w:rPr>
        <w:t>z dnia 20 maja 2016 r.</w:t>
      </w:r>
      <w:r w:rsidR="008516B9">
        <w:rPr>
          <w:rFonts w:cstheme="minorHAnsi"/>
        </w:rPr>
        <w:t xml:space="preserve"> </w:t>
      </w:r>
      <w:r w:rsidR="008516B9" w:rsidRPr="008516B9">
        <w:rPr>
          <w:rFonts w:cstheme="minorHAnsi"/>
        </w:rPr>
        <w:t>o efektywności energetycznej</w:t>
      </w:r>
      <w:r w:rsidR="00540F31">
        <w:rPr>
          <w:rFonts w:cstheme="minorHAnsi"/>
        </w:rPr>
        <w:t>.</w:t>
      </w:r>
    </w:p>
    <w:p w14:paraId="2151D44F" w14:textId="5DAB1736" w:rsidR="00E350CE" w:rsidRPr="00E350CE" w:rsidRDefault="00E350CE" w:rsidP="004F05A0">
      <w:pPr>
        <w:pStyle w:val="Akapitzlist"/>
        <w:numPr>
          <w:ilvl w:val="0"/>
          <w:numId w:val="46"/>
        </w:numPr>
        <w:spacing w:before="100" w:beforeAutospacing="1" w:after="100" w:afterAutospacing="1" w:line="360" w:lineRule="auto"/>
        <w:ind w:left="714" w:hanging="357"/>
        <w:jc w:val="both"/>
        <w:rPr>
          <w:rFonts w:cstheme="minorHAnsi"/>
        </w:rPr>
      </w:pPr>
      <w:r w:rsidRPr="00E350CE">
        <w:rPr>
          <w:rFonts w:cstheme="minorHAnsi"/>
          <w:b/>
        </w:rPr>
        <w:t>U</w:t>
      </w:r>
      <w:r w:rsidR="00353CD0">
        <w:rPr>
          <w:rFonts w:cstheme="minorHAnsi"/>
          <w:b/>
        </w:rPr>
        <w:t xml:space="preserve">stawa o </w:t>
      </w:r>
      <w:r w:rsidRPr="00E350CE">
        <w:rPr>
          <w:rFonts w:cstheme="minorHAnsi"/>
          <w:b/>
        </w:rPr>
        <w:t>PPP:</w:t>
      </w:r>
      <w:r w:rsidRPr="00E350CE">
        <w:rPr>
          <w:rFonts w:cstheme="minorHAnsi"/>
        </w:rPr>
        <w:t xml:space="preserve"> ustawa z dnia </w:t>
      </w:r>
      <w:r w:rsidRPr="00572FB1">
        <w:rPr>
          <w:rFonts w:cstheme="minorHAnsi"/>
          <w:bCs/>
        </w:rPr>
        <w:t>19</w:t>
      </w:r>
      <w:r w:rsidRPr="00E350CE">
        <w:rPr>
          <w:rFonts w:cstheme="minorHAnsi"/>
        </w:rPr>
        <w:t xml:space="preserve"> grudnia 2008 r. o partnerstwie publiczno-prywatnym</w:t>
      </w:r>
      <w:r w:rsidR="00540F31">
        <w:rPr>
          <w:rFonts w:cstheme="minorHAnsi"/>
        </w:rPr>
        <w:t>.</w:t>
      </w:r>
    </w:p>
    <w:p w14:paraId="5B4AAF11" w14:textId="6594257F" w:rsidR="00E350CE" w:rsidRPr="00E350CE" w:rsidRDefault="00E350CE" w:rsidP="004F05A0">
      <w:pPr>
        <w:pStyle w:val="Akapitzlist"/>
        <w:numPr>
          <w:ilvl w:val="0"/>
          <w:numId w:val="46"/>
        </w:numPr>
        <w:spacing w:before="100" w:beforeAutospacing="1" w:after="100" w:afterAutospacing="1" w:line="360" w:lineRule="auto"/>
        <w:ind w:left="714" w:hanging="357"/>
        <w:jc w:val="both"/>
        <w:rPr>
          <w:rFonts w:cstheme="minorHAnsi"/>
        </w:rPr>
      </w:pPr>
      <w:r w:rsidRPr="00572FB1">
        <w:rPr>
          <w:rFonts w:cstheme="minorHAnsi"/>
          <w:b/>
          <w:bCs/>
        </w:rPr>
        <w:t>U</w:t>
      </w:r>
      <w:r w:rsidR="00353CD0" w:rsidRPr="00572FB1">
        <w:rPr>
          <w:rFonts w:cstheme="minorHAnsi"/>
          <w:b/>
          <w:bCs/>
        </w:rPr>
        <w:t>stawa</w:t>
      </w:r>
      <w:r w:rsidR="00353CD0">
        <w:rPr>
          <w:rFonts w:cstheme="minorHAnsi"/>
          <w:b/>
        </w:rPr>
        <w:t xml:space="preserve"> </w:t>
      </w:r>
      <w:r w:rsidRPr="00E350CE">
        <w:rPr>
          <w:rFonts w:cstheme="minorHAnsi"/>
          <w:b/>
        </w:rPr>
        <w:t>PZP:</w:t>
      </w:r>
      <w:r w:rsidRPr="00E350CE">
        <w:rPr>
          <w:rFonts w:cstheme="minorHAnsi"/>
        </w:rPr>
        <w:t xml:space="preserve"> ustawa z dnia </w:t>
      </w:r>
      <w:r w:rsidRPr="00572FB1">
        <w:rPr>
          <w:rFonts w:cstheme="minorHAnsi"/>
        </w:rPr>
        <w:t xml:space="preserve">11 </w:t>
      </w:r>
      <w:r w:rsidRPr="00572FB1">
        <w:rPr>
          <w:rFonts w:cstheme="minorHAnsi"/>
          <w:bCs/>
        </w:rPr>
        <w:t>września</w:t>
      </w:r>
      <w:r w:rsidRPr="00E350CE">
        <w:rPr>
          <w:rFonts w:cstheme="minorHAnsi"/>
        </w:rPr>
        <w:t xml:space="preserve"> 2019 r. Prawo zamówień publicznych</w:t>
      </w:r>
      <w:r w:rsidR="00540F31">
        <w:rPr>
          <w:rFonts w:cstheme="minorHAnsi"/>
        </w:rPr>
        <w:t>.</w:t>
      </w:r>
      <w:r w:rsidRPr="00E350CE">
        <w:rPr>
          <w:rFonts w:cstheme="minorHAnsi"/>
        </w:rPr>
        <w:t xml:space="preserve"> </w:t>
      </w:r>
    </w:p>
    <w:p w14:paraId="0794F169" w14:textId="3C3AB6C0" w:rsidR="00344BB0" w:rsidRPr="00CC46CF" w:rsidRDefault="00344BB0" w:rsidP="004F05A0">
      <w:pPr>
        <w:pStyle w:val="Akapitzlist"/>
        <w:numPr>
          <w:ilvl w:val="0"/>
          <w:numId w:val="46"/>
        </w:numPr>
        <w:spacing w:before="100" w:beforeAutospacing="1" w:after="100" w:afterAutospacing="1" w:line="360" w:lineRule="auto"/>
        <w:jc w:val="both"/>
        <w:rPr>
          <w:rFonts w:cstheme="minorHAnsi"/>
        </w:rPr>
      </w:pPr>
      <w:r w:rsidRPr="00CC46CF">
        <w:rPr>
          <w:rFonts w:cstheme="minorHAnsi"/>
          <w:b/>
        </w:rPr>
        <w:t>Ustawa Wdrożeniowa:</w:t>
      </w:r>
      <w:r w:rsidR="00CC46CF" w:rsidRPr="00CC46CF">
        <w:t xml:space="preserve"> </w:t>
      </w:r>
      <w:r w:rsidR="00E412B0">
        <w:t xml:space="preserve">ustawa </w:t>
      </w:r>
      <w:r w:rsidR="00CC46CF" w:rsidRPr="00EB4F30">
        <w:rPr>
          <w:rFonts w:cstheme="minorHAnsi"/>
          <w:bCs/>
        </w:rPr>
        <w:t>z</w:t>
      </w:r>
      <w:r w:rsidR="00CC46CF" w:rsidRPr="00CC46CF">
        <w:rPr>
          <w:rFonts w:cstheme="minorHAnsi"/>
          <w:b/>
        </w:rPr>
        <w:t xml:space="preserve"> </w:t>
      </w:r>
      <w:r w:rsidR="00CC46CF" w:rsidRPr="00CC46CF">
        <w:rPr>
          <w:rFonts w:cstheme="minorHAnsi"/>
        </w:rPr>
        <w:t>dnia 28 kwietnia 2022 r. o zasadach realizacji zadań finansowanych ze środków europejskich w perspektywie finansowej 2021–2027</w:t>
      </w:r>
      <w:r w:rsidR="00540F31">
        <w:rPr>
          <w:rFonts w:cstheme="minorHAnsi"/>
        </w:rPr>
        <w:t>.</w:t>
      </w:r>
    </w:p>
    <w:p w14:paraId="4BB2EA8F" w14:textId="248E6EFB" w:rsidR="000F59EE" w:rsidRPr="000F59EE" w:rsidRDefault="00E350CE" w:rsidP="004F05A0">
      <w:pPr>
        <w:pStyle w:val="Akapitzlist"/>
        <w:numPr>
          <w:ilvl w:val="0"/>
          <w:numId w:val="46"/>
        </w:numPr>
        <w:spacing w:before="100" w:beforeAutospacing="1" w:after="100" w:afterAutospacing="1" w:line="360" w:lineRule="auto"/>
        <w:ind w:left="714" w:hanging="357"/>
        <w:jc w:val="both"/>
        <w:rPr>
          <w:rFonts w:cstheme="minorHAnsi"/>
          <w:b/>
        </w:rPr>
      </w:pPr>
      <w:r w:rsidRPr="00E350CE">
        <w:rPr>
          <w:rFonts w:cstheme="minorHAnsi"/>
          <w:b/>
        </w:rPr>
        <w:t>U</w:t>
      </w:r>
      <w:r w:rsidR="00353CD0">
        <w:rPr>
          <w:rFonts w:cstheme="minorHAnsi"/>
          <w:b/>
        </w:rPr>
        <w:t>stawa</w:t>
      </w:r>
      <w:r w:rsidR="00353CD0" w:rsidRPr="000F59EE">
        <w:rPr>
          <w:rFonts w:cstheme="minorHAnsi"/>
          <w:b/>
          <w:bCs/>
        </w:rPr>
        <w:t xml:space="preserve"> </w:t>
      </w:r>
      <w:r w:rsidRPr="00E350CE">
        <w:rPr>
          <w:rFonts w:cstheme="minorHAnsi"/>
          <w:b/>
        </w:rPr>
        <w:t>VAT:</w:t>
      </w:r>
      <w:r w:rsidRPr="00E350CE">
        <w:rPr>
          <w:rFonts w:cstheme="minorHAnsi"/>
        </w:rPr>
        <w:t xml:space="preserve"> ustawa z dnia 11 marca 2004 r. o podatku od towarów i usług</w:t>
      </w:r>
      <w:r w:rsidR="00540F31">
        <w:rPr>
          <w:rFonts w:cstheme="minorHAnsi"/>
        </w:rPr>
        <w:t>.</w:t>
      </w:r>
      <w:r w:rsidRPr="00E350CE">
        <w:rPr>
          <w:rFonts w:cstheme="minorHAnsi"/>
        </w:rPr>
        <w:t xml:space="preserve"> </w:t>
      </w:r>
    </w:p>
    <w:p w14:paraId="1DA7FD36" w14:textId="3B7129D8" w:rsidR="00E350CE" w:rsidRPr="000F59EE" w:rsidRDefault="00E350CE" w:rsidP="004F05A0">
      <w:pPr>
        <w:pStyle w:val="Akapitzlist"/>
        <w:numPr>
          <w:ilvl w:val="0"/>
          <w:numId w:val="46"/>
        </w:numPr>
        <w:spacing w:before="100" w:beforeAutospacing="1" w:after="100" w:afterAutospacing="1" w:line="360" w:lineRule="auto"/>
        <w:ind w:left="714" w:hanging="357"/>
        <w:jc w:val="both"/>
        <w:rPr>
          <w:rFonts w:cstheme="minorHAnsi"/>
          <w:b/>
        </w:rPr>
      </w:pPr>
      <w:r w:rsidRPr="000F59EE">
        <w:rPr>
          <w:rFonts w:cstheme="minorHAnsi"/>
          <w:b/>
        </w:rPr>
        <w:t>USG:</w:t>
      </w:r>
      <w:r w:rsidRPr="000F59EE">
        <w:rPr>
          <w:rFonts w:cstheme="minorHAnsi"/>
        </w:rPr>
        <w:t xml:space="preserve"> ustawa z dnia 8 marca 1990 r. o samorządzie gminnym</w:t>
      </w:r>
      <w:r w:rsidR="00540F31">
        <w:rPr>
          <w:rFonts w:cstheme="minorHAnsi"/>
        </w:rPr>
        <w:t>.</w:t>
      </w:r>
      <w:r w:rsidRPr="000F59EE">
        <w:rPr>
          <w:rFonts w:cstheme="minorHAnsi"/>
        </w:rPr>
        <w:t xml:space="preserve"> </w:t>
      </w:r>
    </w:p>
    <w:p w14:paraId="01F65871" w14:textId="3872DDD8" w:rsidR="00E350CE" w:rsidRPr="00572FB1" w:rsidRDefault="00E350CE" w:rsidP="004F05A0">
      <w:pPr>
        <w:pStyle w:val="Akapitzlist"/>
        <w:numPr>
          <w:ilvl w:val="0"/>
          <w:numId w:val="46"/>
        </w:numPr>
        <w:spacing w:before="100" w:beforeAutospacing="1" w:after="100" w:afterAutospacing="1" w:line="360" w:lineRule="auto"/>
        <w:ind w:left="714" w:hanging="357"/>
        <w:jc w:val="both"/>
        <w:rPr>
          <w:rFonts w:cstheme="minorHAnsi"/>
          <w:b/>
          <w:bCs/>
        </w:rPr>
      </w:pPr>
      <w:r w:rsidRPr="00572FB1">
        <w:rPr>
          <w:rFonts w:cstheme="minorHAnsi"/>
          <w:b/>
          <w:bCs/>
        </w:rPr>
        <w:t>Wnioskodawca/Podmiot Publiczny:</w:t>
      </w:r>
      <w:r w:rsidR="00572FB1" w:rsidRPr="00572FB1">
        <w:rPr>
          <w:rFonts w:cstheme="minorHAnsi"/>
          <w:bCs/>
        </w:rPr>
        <w:t xml:space="preserve"> [***]</w:t>
      </w:r>
      <w:r w:rsidR="00540F31">
        <w:rPr>
          <w:rFonts w:cstheme="minorHAnsi"/>
          <w:bCs/>
        </w:rPr>
        <w:t>.</w:t>
      </w:r>
    </w:p>
    <w:p w14:paraId="50A9B37E" w14:textId="07A66423" w:rsidR="00E350CE" w:rsidRPr="00E350CE" w:rsidRDefault="00E350CE" w:rsidP="004F05A0">
      <w:pPr>
        <w:pStyle w:val="Akapitzlist"/>
        <w:numPr>
          <w:ilvl w:val="0"/>
          <w:numId w:val="46"/>
        </w:numPr>
        <w:spacing w:before="100" w:beforeAutospacing="1" w:after="100" w:afterAutospacing="1" w:line="360" w:lineRule="auto"/>
        <w:ind w:left="714" w:hanging="357"/>
        <w:jc w:val="both"/>
        <w:rPr>
          <w:rFonts w:cstheme="minorHAnsi"/>
          <w:bCs/>
        </w:rPr>
      </w:pPr>
      <w:r w:rsidRPr="00572FB1">
        <w:rPr>
          <w:rFonts w:cstheme="minorHAnsi"/>
          <w:b/>
          <w:bCs/>
        </w:rPr>
        <w:t>WPF</w:t>
      </w:r>
      <w:r w:rsidRPr="00E350CE">
        <w:rPr>
          <w:rFonts w:cstheme="minorHAnsi"/>
          <w:b/>
        </w:rPr>
        <w:t xml:space="preserve">: </w:t>
      </w:r>
      <w:r w:rsidRPr="00E350CE">
        <w:rPr>
          <w:rFonts w:cstheme="minorHAnsi"/>
          <w:bCs/>
        </w:rPr>
        <w:t>oznacza uchwałę w sprawie Wieloletniej Prognozy Finansowej</w:t>
      </w:r>
      <w:r w:rsidR="00540F31">
        <w:rPr>
          <w:rFonts w:cstheme="minorHAnsi"/>
          <w:bCs/>
        </w:rPr>
        <w:t>.</w:t>
      </w:r>
    </w:p>
    <w:p w14:paraId="1957CF6E" w14:textId="155C4D50" w:rsidR="00E350CE" w:rsidRPr="00E350CE" w:rsidRDefault="00E350CE" w:rsidP="004F05A0">
      <w:pPr>
        <w:pStyle w:val="Akapitzlist"/>
        <w:numPr>
          <w:ilvl w:val="0"/>
          <w:numId w:val="46"/>
        </w:numPr>
        <w:spacing w:before="100" w:beforeAutospacing="1" w:after="100" w:afterAutospacing="1" w:line="360" w:lineRule="auto"/>
        <w:ind w:left="714" w:hanging="357"/>
        <w:jc w:val="both"/>
        <w:rPr>
          <w:rFonts w:cstheme="minorHAnsi"/>
        </w:rPr>
      </w:pPr>
      <w:r w:rsidRPr="00572FB1">
        <w:rPr>
          <w:rFonts w:cstheme="minorHAnsi"/>
          <w:b/>
          <w:bCs/>
        </w:rPr>
        <w:t>Wytyczne</w:t>
      </w:r>
      <w:r w:rsidRPr="00E350CE">
        <w:rPr>
          <w:rFonts w:cstheme="minorHAnsi"/>
          <w:b/>
        </w:rPr>
        <w:t xml:space="preserve"> PPP: </w:t>
      </w:r>
      <w:r w:rsidRPr="00E350CE">
        <w:rPr>
          <w:rFonts w:cstheme="minorHAnsi"/>
        </w:rPr>
        <w:t>Wytyczne PPP (Tom I). Przygotowanie projektów Ministerstwa Inwestycji i Rozwoju (Wersja 2.0. z roku 2021)</w:t>
      </w:r>
      <w:r w:rsidR="00540F31">
        <w:rPr>
          <w:rFonts w:cstheme="minorHAnsi"/>
        </w:rPr>
        <w:t>.</w:t>
      </w:r>
      <w:r w:rsidRPr="00E350CE">
        <w:rPr>
          <w:rFonts w:cstheme="minorHAnsi"/>
        </w:rPr>
        <w:t xml:space="preserve"> </w:t>
      </w:r>
    </w:p>
    <w:p w14:paraId="196913FE" w14:textId="110EAB31" w:rsidR="00E350CE" w:rsidRPr="002B4D82" w:rsidRDefault="00E350CE" w:rsidP="002B4D82">
      <w:pPr>
        <w:pStyle w:val="Akapitzlist"/>
        <w:numPr>
          <w:ilvl w:val="0"/>
          <w:numId w:val="46"/>
        </w:numPr>
        <w:spacing w:before="100" w:beforeAutospacing="1" w:after="100" w:afterAutospacing="1" w:line="360" w:lineRule="auto"/>
        <w:ind w:left="714" w:hanging="357"/>
        <w:jc w:val="both"/>
        <w:rPr>
          <w:rFonts w:cstheme="minorHAnsi"/>
          <w:b/>
          <w:bCs/>
        </w:rPr>
      </w:pPr>
      <w:r w:rsidRPr="00E350CE">
        <w:rPr>
          <w:rFonts w:cstheme="minorHAnsi"/>
          <w:b/>
          <w:bCs/>
        </w:rPr>
        <w:t xml:space="preserve">Wytyczne dotyczące projektów inwestycyjnych: </w:t>
      </w:r>
      <w:r w:rsidRPr="00E350CE">
        <w:rPr>
          <w:rFonts w:cstheme="minorHAnsi"/>
        </w:rPr>
        <w:t>Wytyczne dotyczące zagadnień związanych z przygotowaniem projektów inwestycyjnych, w tym hybrydowych na lata 2021-2027</w:t>
      </w:r>
      <w:r w:rsidR="00540F31">
        <w:rPr>
          <w:rFonts w:cstheme="minorHAnsi"/>
        </w:rPr>
        <w:t>.</w:t>
      </w:r>
    </w:p>
    <w:p w14:paraId="0AEEF882" w14:textId="31CAB9C0" w:rsidR="00D27E9A" w:rsidRPr="00C8466C" w:rsidRDefault="00D962C2" w:rsidP="00A6474B">
      <w:pPr>
        <w:pStyle w:val="Nagwek1"/>
      </w:pPr>
      <w:bookmarkStart w:id="6" w:name="_Toc156459470"/>
      <w:r w:rsidRPr="00C8466C">
        <w:lastRenderedPageBreak/>
        <w:t>I</w:t>
      </w:r>
      <w:r w:rsidR="00DD0AD4" w:rsidRPr="00C8466C">
        <w:t>nformacje o projekcie</w:t>
      </w:r>
      <w:bookmarkEnd w:id="6"/>
    </w:p>
    <w:tbl>
      <w:tblPr>
        <w:tblStyle w:val="Tabela-Siatka"/>
        <w:tblW w:w="0" w:type="auto"/>
        <w:shd w:val="clear" w:color="auto" w:fill="FBE4D5" w:themeFill="accent2" w:themeFillTint="33"/>
        <w:tblLook w:val="04A0" w:firstRow="1" w:lastRow="0" w:firstColumn="1" w:lastColumn="0" w:noHBand="0" w:noVBand="1"/>
      </w:tblPr>
      <w:tblGrid>
        <w:gridCol w:w="13284"/>
      </w:tblGrid>
      <w:tr w:rsidR="00CE2ACA" w:rsidRPr="00ED671A" w14:paraId="2569CF0A" w14:textId="77777777" w:rsidTr="00FB0DE1">
        <w:tc>
          <w:tcPr>
            <w:tcW w:w="13284" w:type="dxa"/>
            <w:tcBorders>
              <w:top w:val="nil"/>
              <w:left w:val="nil"/>
              <w:bottom w:val="nil"/>
              <w:right w:val="nil"/>
            </w:tcBorders>
            <w:shd w:val="clear" w:color="auto" w:fill="FBE4D5" w:themeFill="accent2" w:themeFillTint="33"/>
          </w:tcPr>
          <w:p w14:paraId="663D4FFA" w14:textId="4A328135" w:rsidR="00CE2ACA" w:rsidRPr="00683A41" w:rsidRDefault="00CE2ACA" w:rsidP="002D6F1A">
            <w:pPr>
              <w:rPr>
                <w:rFonts w:cstheme="minorHAnsi"/>
                <w:b/>
                <w:color w:val="767171" w:themeColor="background2" w:themeShade="80"/>
              </w:rPr>
            </w:pPr>
            <w:r w:rsidRPr="00683A41">
              <w:rPr>
                <w:rFonts w:cstheme="minorHAnsi"/>
                <w:b/>
                <w:color w:val="767171" w:themeColor="background2" w:themeShade="80"/>
              </w:rPr>
              <w:t xml:space="preserve">ZAKRES </w:t>
            </w:r>
            <w:r w:rsidR="00B16B27" w:rsidRPr="00683A41">
              <w:rPr>
                <w:rFonts w:cstheme="minorHAnsi"/>
                <w:b/>
                <w:color w:val="767171" w:themeColor="background2" w:themeShade="80"/>
              </w:rPr>
              <w:t>INFO</w:t>
            </w:r>
            <w:r w:rsidR="004B7CCD" w:rsidRPr="00683A41">
              <w:rPr>
                <w:rFonts w:cstheme="minorHAnsi"/>
                <w:b/>
                <w:color w:val="767171" w:themeColor="background2" w:themeShade="80"/>
              </w:rPr>
              <w:t>R</w:t>
            </w:r>
            <w:r w:rsidR="00B16B27" w:rsidRPr="00683A41">
              <w:rPr>
                <w:rFonts w:cstheme="minorHAnsi"/>
                <w:b/>
                <w:color w:val="767171" w:themeColor="background2" w:themeShade="80"/>
              </w:rPr>
              <w:t>M</w:t>
            </w:r>
            <w:r w:rsidR="004B7CCD" w:rsidRPr="00683A41">
              <w:rPr>
                <w:rFonts w:cstheme="minorHAnsi"/>
                <w:b/>
                <w:color w:val="767171" w:themeColor="background2" w:themeShade="80"/>
              </w:rPr>
              <w:t>ACJI</w:t>
            </w:r>
          </w:p>
          <w:p w14:paraId="269294D0" w14:textId="77777777" w:rsidR="00174959" w:rsidRPr="00683A41" w:rsidRDefault="00174959" w:rsidP="002D6F1A">
            <w:pPr>
              <w:rPr>
                <w:rFonts w:cstheme="minorHAnsi"/>
                <w:bCs/>
                <w:color w:val="767171" w:themeColor="background2" w:themeShade="80"/>
              </w:rPr>
            </w:pPr>
          </w:p>
          <w:p w14:paraId="15C92E44" w14:textId="3785A5D2" w:rsidR="00E33436" w:rsidRPr="00683A41" w:rsidRDefault="00E33436" w:rsidP="002D6F1A">
            <w:pPr>
              <w:rPr>
                <w:rFonts w:cstheme="minorHAnsi"/>
                <w:bCs/>
                <w:i/>
                <w:iCs/>
                <w:color w:val="767171" w:themeColor="background2" w:themeShade="80"/>
              </w:rPr>
            </w:pPr>
            <w:r w:rsidRPr="00683A41">
              <w:rPr>
                <w:rFonts w:cstheme="minorHAnsi"/>
                <w:bCs/>
                <w:i/>
                <w:iCs/>
                <w:color w:val="767171" w:themeColor="background2" w:themeShade="80"/>
              </w:rPr>
              <w:t xml:space="preserve">W ramach punktu należy zaprezentować </w:t>
            </w:r>
            <w:r w:rsidR="008E0A1E">
              <w:rPr>
                <w:rFonts w:cstheme="minorHAnsi"/>
                <w:bCs/>
                <w:i/>
                <w:iCs/>
                <w:color w:val="767171" w:themeColor="background2" w:themeShade="80"/>
              </w:rPr>
              <w:t>W</w:t>
            </w:r>
            <w:r w:rsidR="00B3733C" w:rsidRPr="00683A41">
              <w:rPr>
                <w:rFonts w:cstheme="minorHAnsi"/>
                <w:bCs/>
                <w:i/>
                <w:iCs/>
                <w:color w:val="767171" w:themeColor="background2" w:themeShade="80"/>
              </w:rPr>
              <w:t>nioskodawc</w:t>
            </w:r>
            <w:r w:rsidR="00572FB1" w:rsidRPr="00683A41">
              <w:rPr>
                <w:rFonts w:cstheme="minorHAnsi"/>
                <w:bCs/>
                <w:i/>
                <w:iCs/>
                <w:color w:val="767171" w:themeColor="background2" w:themeShade="80"/>
              </w:rPr>
              <w:t>ę</w:t>
            </w:r>
            <w:r w:rsidR="00B3733C" w:rsidRPr="00683A41">
              <w:rPr>
                <w:rFonts w:cstheme="minorHAnsi"/>
                <w:bCs/>
                <w:i/>
                <w:iCs/>
                <w:color w:val="767171" w:themeColor="background2" w:themeShade="80"/>
              </w:rPr>
              <w:t xml:space="preserve"> oraz </w:t>
            </w:r>
            <w:r w:rsidR="008E0A1E">
              <w:rPr>
                <w:rFonts w:cstheme="minorHAnsi"/>
                <w:bCs/>
                <w:i/>
                <w:iCs/>
                <w:color w:val="767171" w:themeColor="background2" w:themeShade="80"/>
              </w:rPr>
              <w:t>P</w:t>
            </w:r>
            <w:r w:rsidR="008E0A1E" w:rsidRPr="00683A41">
              <w:rPr>
                <w:rFonts w:cstheme="minorHAnsi"/>
                <w:bCs/>
                <w:i/>
                <w:iCs/>
                <w:color w:val="767171" w:themeColor="background2" w:themeShade="80"/>
              </w:rPr>
              <w:t xml:space="preserve">rojekt </w:t>
            </w:r>
            <w:r w:rsidR="00B3733C" w:rsidRPr="00683A41">
              <w:rPr>
                <w:rFonts w:cstheme="minorHAnsi"/>
                <w:bCs/>
                <w:i/>
                <w:iCs/>
                <w:color w:val="767171" w:themeColor="background2" w:themeShade="80"/>
              </w:rPr>
              <w:t>wraz z</w:t>
            </w:r>
            <w:r w:rsidR="00572FB1" w:rsidRPr="00683A41">
              <w:rPr>
                <w:rFonts w:cstheme="minorHAnsi"/>
                <w:bCs/>
                <w:i/>
                <w:iCs/>
                <w:color w:val="767171" w:themeColor="background2" w:themeShade="80"/>
              </w:rPr>
              <w:t xml:space="preserve"> opisem jego celów</w:t>
            </w:r>
            <w:r w:rsidRPr="00683A41">
              <w:rPr>
                <w:rFonts w:cstheme="minorHAnsi"/>
                <w:bCs/>
                <w:i/>
                <w:iCs/>
                <w:color w:val="767171" w:themeColor="background2" w:themeShade="80"/>
              </w:rPr>
              <w:t>.</w:t>
            </w:r>
          </w:p>
          <w:p w14:paraId="6CBFA248" w14:textId="77777777" w:rsidR="00174959" w:rsidRPr="00683A41" w:rsidRDefault="00174959" w:rsidP="002D6F1A">
            <w:pPr>
              <w:rPr>
                <w:rFonts w:cstheme="minorHAnsi"/>
                <w:b/>
                <w:i/>
                <w:iCs/>
                <w:color w:val="767171" w:themeColor="background2" w:themeShade="80"/>
              </w:rPr>
            </w:pPr>
          </w:p>
          <w:p w14:paraId="1AA9D201" w14:textId="594C6B98" w:rsidR="00E02C69" w:rsidRPr="00683A41" w:rsidRDefault="00E02C69" w:rsidP="009A2095">
            <w:pPr>
              <w:pStyle w:val="Akapitzlist"/>
              <w:numPr>
                <w:ilvl w:val="0"/>
                <w:numId w:val="1"/>
              </w:numPr>
              <w:rPr>
                <w:rFonts w:cstheme="minorHAnsi"/>
                <w:b/>
                <w:i/>
                <w:iCs/>
                <w:color w:val="767171" w:themeColor="background2" w:themeShade="80"/>
              </w:rPr>
            </w:pPr>
            <w:r w:rsidRPr="00683A41">
              <w:rPr>
                <w:rFonts w:cstheme="minorHAnsi"/>
                <w:i/>
                <w:iCs/>
                <w:color w:val="767171" w:themeColor="background2" w:themeShade="80"/>
              </w:rPr>
              <w:t xml:space="preserve">Identyfikacja </w:t>
            </w:r>
            <w:r w:rsidR="008E0A1E">
              <w:rPr>
                <w:rFonts w:cstheme="minorHAnsi"/>
                <w:i/>
                <w:iCs/>
                <w:color w:val="767171" w:themeColor="background2" w:themeShade="80"/>
              </w:rPr>
              <w:t>P</w:t>
            </w:r>
            <w:r w:rsidRPr="00683A41">
              <w:rPr>
                <w:rFonts w:cstheme="minorHAnsi"/>
                <w:i/>
                <w:iCs/>
                <w:color w:val="767171" w:themeColor="background2" w:themeShade="80"/>
              </w:rPr>
              <w:t xml:space="preserve">rojektu ma na celu prezentację </w:t>
            </w:r>
            <w:r w:rsidR="00ED3A7D">
              <w:rPr>
                <w:rFonts w:cstheme="minorHAnsi"/>
                <w:i/>
                <w:iCs/>
                <w:color w:val="767171" w:themeColor="background2" w:themeShade="80"/>
              </w:rPr>
              <w:t>P</w:t>
            </w:r>
            <w:r w:rsidRPr="00683A41">
              <w:rPr>
                <w:rFonts w:cstheme="minorHAnsi"/>
                <w:i/>
                <w:iCs/>
                <w:color w:val="767171" w:themeColor="background2" w:themeShade="80"/>
              </w:rPr>
              <w:t xml:space="preserve">rojektu jako przedmiotu realizowanego przedsięwzięcia wraz z opisem, podaniem podstawowych parametrów technicznych, całkowitym kosztem inwestycji, wysokością kosztów kwalifikowanych, wydatkami na dostępność (wraz z metodologią ich obliczenia), lokalizacją, poziomem dofinansowania, </w:t>
            </w:r>
            <w:r w:rsidR="00540F31">
              <w:rPr>
                <w:rFonts w:cstheme="minorHAnsi"/>
                <w:i/>
                <w:iCs/>
                <w:color w:val="767171" w:themeColor="background2" w:themeShade="80"/>
              </w:rPr>
              <w:t>itp.</w:t>
            </w:r>
            <w:r w:rsidRPr="00683A41">
              <w:rPr>
                <w:rFonts w:cstheme="minorHAnsi"/>
                <w:i/>
                <w:iCs/>
                <w:color w:val="767171" w:themeColor="background2" w:themeShade="80"/>
              </w:rPr>
              <w:t xml:space="preserve"> </w:t>
            </w:r>
          </w:p>
          <w:p w14:paraId="143D6A0B" w14:textId="73D20A5E" w:rsidR="00E02C69" w:rsidRPr="00683A41" w:rsidRDefault="00E02C69" w:rsidP="009A2095">
            <w:pPr>
              <w:pStyle w:val="Akapitzlist"/>
              <w:numPr>
                <w:ilvl w:val="0"/>
                <w:numId w:val="1"/>
              </w:numPr>
              <w:rPr>
                <w:rFonts w:cstheme="minorHAnsi"/>
                <w:i/>
                <w:iCs/>
                <w:color w:val="767171" w:themeColor="background2" w:themeShade="80"/>
              </w:rPr>
            </w:pPr>
            <w:r w:rsidRPr="00683A41">
              <w:rPr>
                <w:rFonts w:cstheme="minorHAnsi"/>
                <w:i/>
                <w:iCs/>
                <w:color w:val="767171" w:themeColor="background2" w:themeShade="80"/>
              </w:rPr>
              <w:t xml:space="preserve">Cele </w:t>
            </w:r>
            <w:r w:rsidR="008E0A1E">
              <w:rPr>
                <w:rFonts w:cstheme="minorHAnsi"/>
                <w:i/>
                <w:iCs/>
                <w:color w:val="767171" w:themeColor="background2" w:themeShade="80"/>
              </w:rPr>
              <w:t>P</w:t>
            </w:r>
            <w:r w:rsidRPr="00683A41">
              <w:rPr>
                <w:rFonts w:cstheme="minorHAnsi"/>
                <w:i/>
                <w:iCs/>
                <w:color w:val="767171" w:themeColor="background2" w:themeShade="80"/>
              </w:rPr>
              <w:t xml:space="preserve">rojektu, zarówno te bezpośrednie, jak i pośrednie, powinny zostać określone w oparciu o analizę potrzeb danego środowiska społeczno- gospodarczego, z uwzględnieniem zjawisk najbardziej adekwatnych do skali oddziaływania </w:t>
            </w:r>
            <w:r w:rsidR="008E0A1E">
              <w:rPr>
                <w:rFonts w:cstheme="minorHAnsi"/>
                <w:i/>
                <w:iCs/>
                <w:color w:val="767171" w:themeColor="background2" w:themeShade="80"/>
              </w:rPr>
              <w:t>P</w:t>
            </w:r>
            <w:r w:rsidRPr="00683A41">
              <w:rPr>
                <w:rFonts w:cstheme="minorHAnsi"/>
                <w:i/>
                <w:iCs/>
                <w:color w:val="767171" w:themeColor="background2" w:themeShade="80"/>
              </w:rPr>
              <w:t xml:space="preserve">rojektu. </w:t>
            </w:r>
          </w:p>
          <w:p w14:paraId="1319DF39" w14:textId="359AA9D0" w:rsidR="00E02C69" w:rsidRPr="00683A41" w:rsidRDefault="00E02C69" w:rsidP="00E02C69">
            <w:pPr>
              <w:pStyle w:val="Akapitzlist"/>
              <w:rPr>
                <w:rFonts w:cstheme="minorHAnsi"/>
                <w:i/>
                <w:iCs/>
                <w:color w:val="767171" w:themeColor="background2" w:themeShade="80"/>
              </w:rPr>
            </w:pPr>
            <w:r w:rsidRPr="00683A41">
              <w:rPr>
                <w:rFonts w:cstheme="minorHAnsi"/>
                <w:i/>
                <w:iCs/>
                <w:color w:val="767171" w:themeColor="background2" w:themeShade="80"/>
              </w:rPr>
              <w:t xml:space="preserve">Należy zwrócić uwagę, aby cele </w:t>
            </w:r>
            <w:r w:rsidR="00ED3A7D">
              <w:rPr>
                <w:rFonts w:cstheme="minorHAnsi"/>
                <w:i/>
                <w:iCs/>
                <w:color w:val="767171" w:themeColor="background2" w:themeShade="80"/>
              </w:rPr>
              <w:t>P</w:t>
            </w:r>
            <w:r w:rsidRPr="00683A41">
              <w:rPr>
                <w:rFonts w:cstheme="minorHAnsi"/>
                <w:i/>
                <w:iCs/>
                <w:color w:val="767171" w:themeColor="background2" w:themeShade="80"/>
              </w:rPr>
              <w:t>rojektu zdefiniowane w analizie spełniały następujące założenia:</w:t>
            </w:r>
          </w:p>
          <w:p w14:paraId="62953C29" w14:textId="7F605AAD" w:rsidR="00E02C69" w:rsidRPr="00683A41" w:rsidRDefault="00E02C69" w:rsidP="004F05A0">
            <w:pPr>
              <w:pStyle w:val="Akapitzlist"/>
              <w:numPr>
                <w:ilvl w:val="0"/>
                <w:numId w:val="33"/>
              </w:numPr>
              <w:rPr>
                <w:rFonts w:cstheme="minorHAnsi"/>
                <w:i/>
                <w:iCs/>
                <w:color w:val="767171" w:themeColor="background2" w:themeShade="80"/>
              </w:rPr>
            </w:pPr>
            <w:r w:rsidRPr="00683A41">
              <w:rPr>
                <w:rFonts w:cstheme="minorHAnsi"/>
                <w:i/>
                <w:iCs/>
                <w:color w:val="767171" w:themeColor="background2" w:themeShade="80"/>
              </w:rPr>
              <w:t xml:space="preserve">jasno wskazywały, jakie korzyści społeczno-gospodarcze można osiągnąć dzięki wdrożeniu </w:t>
            </w:r>
            <w:r w:rsidR="008E0A1E">
              <w:rPr>
                <w:rFonts w:cstheme="minorHAnsi"/>
                <w:i/>
                <w:iCs/>
                <w:color w:val="767171" w:themeColor="background2" w:themeShade="80"/>
              </w:rPr>
              <w:t>P</w:t>
            </w:r>
            <w:r w:rsidRPr="00683A41">
              <w:rPr>
                <w:rFonts w:cstheme="minorHAnsi"/>
                <w:i/>
                <w:iCs/>
                <w:color w:val="767171" w:themeColor="background2" w:themeShade="80"/>
              </w:rPr>
              <w:t>rojektu,</w:t>
            </w:r>
          </w:p>
          <w:p w14:paraId="1231E26A" w14:textId="39351516" w:rsidR="00E02C69" w:rsidRPr="00683A41" w:rsidRDefault="00E02C69" w:rsidP="004F05A0">
            <w:pPr>
              <w:pStyle w:val="Akapitzlist"/>
              <w:numPr>
                <w:ilvl w:val="0"/>
                <w:numId w:val="33"/>
              </w:numPr>
              <w:rPr>
                <w:rFonts w:cstheme="minorHAnsi"/>
                <w:i/>
                <w:iCs/>
                <w:color w:val="767171" w:themeColor="background2" w:themeShade="80"/>
              </w:rPr>
            </w:pPr>
            <w:r w:rsidRPr="00683A41">
              <w:rPr>
                <w:rFonts w:cstheme="minorHAnsi"/>
                <w:i/>
                <w:iCs/>
                <w:color w:val="767171" w:themeColor="background2" w:themeShade="80"/>
              </w:rPr>
              <w:t xml:space="preserve">były logicznie powiązane ze sobą (w przypadku gdy w ramach </w:t>
            </w:r>
            <w:r w:rsidR="008E0A1E">
              <w:rPr>
                <w:rFonts w:cstheme="minorHAnsi"/>
                <w:i/>
                <w:iCs/>
                <w:color w:val="767171" w:themeColor="background2" w:themeShade="80"/>
              </w:rPr>
              <w:t>P</w:t>
            </w:r>
            <w:r w:rsidRPr="00683A41">
              <w:rPr>
                <w:rFonts w:cstheme="minorHAnsi"/>
                <w:i/>
                <w:iCs/>
                <w:color w:val="767171" w:themeColor="background2" w:themeShade="80"/>
              </w:rPr>
              <w:t>rojektu realizowanych jest jednocześnie kilka celów),</w:t>
            </w:r>
          </w:p>
          <w:p w14:paraId="1EC7B71B" w14:textId="1179E5A9" w:rsidR="00E02C69" w:rsidRPr="00683A41" w:rsidRDefault="00E02C69" w:rsidP="004F05A0">
            <w:pPr>
              <w:pStyle w:val="Akapitzlist"/>
              <w:numPr>
                <w:ilvl w:val="0"/>
                <w:numId w:val="33"/>
              </w:numPr>
              <w:rPr>
                <w:rFonts w:cstheme="minorHAnsi"/>
                <w:i/>
                <w:iCs/>
                <w:color w:val="767171" w:themeColor="background2" w:themeShade="80"/>
              </w:rPr>
            </w:pPr>
            <w:r w:rsidRPr="00683A41">
              <w:rPr>
                <w:rFonts w:cstheme="minorHAnsi"/>
                <w:i/>
                <w:iCs/>
                <w:color w:val="767171" w:themeColor="background2" w:themeShade="80"/>
              </w:rPr>
              <w:t>na tyle, na ile to możliwe powinny zostać skwantyfikowane, poprzez określenie wartości bazowych i docelowych oraz metodę pomiaru poziomu ich osiągnięcia,</w:t>
            </w:r>
          </w:p>
          <w:p w14:paraId="53FDA5D2" w14:textId="63C88A65" w:rsidR="00E02C69" w:rsidRPr="00683A41" w:rsidRDefault="00E02C69" w:rsidP="004F05A0">
            <w:pPr>
              <w:pStyle w:val="Akapitzlist"/>
              <w:numPr>
                <w:ilvl w:val="0"/>
                <w:numId w:val="33"/>
              </w:numPr>
              <w:rPr>
                <w:rFonts w:cstheme="minorHAnsi"/>
                <w:i/>
                <w:iCs/>
                <w:color w:val="767171" w:themeColor="background2" w:themeShade="80"/>
              </w:rPr>
            </w:pPr>
            <w:r w:rsidRPr="00683A41">
              <w:rPr>
                <w:rFonts w:cstheme="minorHAnsi"/>
                <w:i/>
                <w:iCs/>
                <w:color w:val="767171" w:themeColor="background2" w:themeShade="80"/>
              </w:rPr>
              <w:t xml:space="preserve">były logicznie powiązane z ogólnymi celami odnośnych funduszy, tj. wymagane jest określenie zbieżności celów </w:t>
            </w:r>
            <w:r w:rsidR="008E0A1E">
              <w:rPr>
                <w:rFonts w:cstheme="minorHAnsi"/>
                <w:i/>
                <w:iCs/>
                <w:color w:val="767171" w:themeColor="background2" w:themeShade="80"/>
              </w:rPr>
              <w:t>P</w:t>
            </w:r>
            <w:r w:rsidRPr="00683A41">
              <w:rPr>
                <w:rFonts w:cstheme="minorHAnsi"/>
                <w:i/>
                <w:iCs/>
                <w:color w:val="767171" w:themeColor="background2" w:themeShade="80"/>
              </w:rPr>
              <w:t>rojektu z celami realizacji danej osi priorytetowej programu operacyjnego</w:t>
            </w:r>
            <w:r w:rsidR="00727B69" w:rsidRPr="00683A41">
              <w:rPr>
                <w:rFonts w:cstheme="minorHAnsi"/>
                <w:i/>
                <w:iCs/>
                <w:color w:val="767171" w:themeColor="background2" w:themeShade="80"/>
              </w:rPr>
              <w:t>.</w:t>
            </w:r>
          </w:p>
          <w:p w14:paraId="085AFB5D" w14:textId="3F363922" w:rsidR="00CE2ACA" w:rsidRPr="00ED671A" w:rsidRDefault="00CE2ACA" w:rsidP="00E33436">
            <w:pPr>
              <w:spacing w:after="200" w:line="276" w:lineRule="auto"/>
              <w:ind w:left="720"/>
              <w:rPr>
                <w:rFonts w:cstheme="minorHAnsi"/>
              </w:rPr>
            </w:pPr>
          </w:p>
        </w:tc>
      </w:tr>
    </w:tbl>
    <w:p w14:paraId="07964ECA" w14:textId="46765319" w:rsidR="00E02C69" w:rsidRPr="00755F08" w:rsidRDefault="003D400C" w:rsidP="004F05A0">
      <w:pPr>
        <w:pStyle w:val="Nagwek1"/>
        <w:pageBreakBefore w:val="0"/>
        <w:numPr>
          <w:ilvl w:val="1"/>
          <w:numId w:val="19"/>
        </w:numPr>
        <w:ind w:left="578" w:hanging="578"/>
        <w:rPr>
          <w:rFonts w:asciiTheme="minorHAnsi" w:hAnsiTheme="minorHAnsi" w:cstheme="minorHAnsi"/>
          <w:sz w:val="24"/>
          <w:szCs w:val="24"/>
        </w:rPr>
      </w:pPr>
      <w:bookmarkStart w:id="7" w:name="_Toc156459471"/>
      <w:bookmarkStart w:id="8" w:name="_Hlk148099268"/>
      <w:r w:rsidRPr="00755F08">
        <w:rPr>
          <w:rFonts w:asciiTheme="minorHAnsi" w:hAnsiTheme="minorHAnsi" w:cstheme="minorHAnsi"/>
          <w:sz w:val="24"/>
          <w:szCs w:val="24"/>
        </w:rPr>
        <w:t xml:space="preserve">Identyfikacja </w:t>
      </w:r>
      <w:r w:rsidR="00B3733C" w:rsidRPr="00755F08">
        <w:rPr>
          <w:rFonts w:asciiTheme="minorHAnsi" w:hAnsiTheme="minorHAnsi" w:cstheme="minorHAnsi"/>
          <w:sz w:val="24"/>
          <w:szCs w:val="24"/>
        </w:rPr>
        <w:t xml:space="preserve">wnioskodawcy oraz </w:t>
      </w:r>
      <w:r w:rsidRPr="00755F08">
        <w:rPr>
          <w:rFonts w:asciiTheme="minorHAnsi" w:hAnsiTheme="minorHAnsi" w:cstheme="minorHAnsi"/>
          <w:sz w:val="24"/>
          <w:szCs w:val="24"/>
        </w:rPr>
        <w:t>projektu</w:t>
      </w:r>
      <w:bookmarkEnd w:id="7"/>
    </w:p>
    <w:bookmarkEnd w:id="8"/>
    <w:p w14:paraId="6E7299BE" w14:textId="2DA90789" w:rsidR="00DE3616" w:rsidRPr="00D41CAD" w:rsidRDefault="00DE3616" w:rsidP="00D41CAD">
      <w:pPr>
        <w:pStyle w:val="Nagwek3"/>
        <w:rPr>
          <w:rFonts w:asciiTheme="minorHAnsi" w:hAnsiTheme="minorHAnsi" w:cstheme="minorHAnsi"/>
          <w:b w:val="0"/>
          <w:color w:val="C45911" w:themeColor="accent2" w:themeShade="BF"/>
          <w:sz w:val="22"/>
          <w:szCs w:val="22"/>
        </w:rPr>
      </w:pPr>
      <w:r w:rsidRPr="00D41CAD">
        <w:rPr>
          <w:rFonts w:asciiTheme="minorHAnsi" w:hAnsiTheme="minorHAnsi" w:cstheme="minorHAnsi"/>
          <w:b w:val="0"/>
          <w:color w:val="C45911" w:themeColor="accent2" w:themeShade="BF"/>
          <w:sz w:val="22"/>
          <w:szCs w:val="22"/>
        </w:rPr>
        <w:t>Podstawowe informacje</w:t>
      </w:r>
    </w:p>
    <w:p w14:paraId="2F0A9AE1" w14:textId="4472D670" w:rsidR="00255986" w:rsidRDefault="00387705" w:rsidP="00BD4625">
      <w:pPr>
        <w:rPr>
          <w:rFonts w:cstheme="minorHAnsi"/>
        </w:rPr>
      </w:pPr>
      <w:r w:rsidRPr="00387705">
        <w:rPr>
          <w:rFonts w:cstheme="minorHAnsi"/>
        </w:rPr>
        <w:t>Niniejsz</w:t>
      </w:r>
      <w:r w:rsidR="00727B69">
        <w:rPr>
          <w:rFonts w:cstheme="minorHAnsi"/>
        </w:rPr>
        <w:t xml:space="preserve">a APiW </w:t>
      </w:r>
      <w:r w:rsidRPr="00387705">
        <w:rPr>
          <w:rFonts w:cstheme="minorHAnsi"/>
        </w:rPr>
        <w:t xml:space="preserve">stanowi podsumowanie analiz </w:t>
      </w:r>
      <w:r w:rsidR="00DE3616">
        <w:rPr>
          <w:rFonts w:cstheme="minorHAnsi"/>
        </w:rPr>
        <w:t>przygotowanych</w:t>
      </w:r>
      <w:r w:rsidRPr="00387705">
        <w:rPr>
          <w:rFonts w:cstheme="minorHAnsi"/>
        </w:rPr>
        <w:t xml:space="preserve"> dla </w:t>
      </w:r>
      <w:r w:rsidR="00727B69">
        <w:rPr>
          <w:rFonts w:cstheme="minorHAnsi"/>
        </w:rPr>
        <w:t>Projektu</w:t>
      </w:r>
      <w:r w:rsidR="004B7CCD">
        <w:rPr>
          <w:rFonts w:cstheme="minorHAnsi"/>
        </w:rPr>
        <w:t>.</w:t>
      </w:r>
      <w:r w:rsidR="00E33436">
        <w:rPr>
          <w:rFonts w:cstheme="minorHAnsi"/>
        </w:rPr>
        <w:t xml:space="preserve"> </w:t>
      </w:r>
    </w:p>
    <w:p w14:paraId="56168257" w14:textId="049953F1" w:rsidR="003D5793" w:rsidRPr="00AE7F03" w:rsidRDefault="00255986" w:rsidP="003D5793">
      <w:pPr>
        <w:rPr>
          <w:rFonts w:cstheme="minorHAnsi"/>
        </w:rPr>
      </w:pPr>
      <w:r w:rsidRPr="00AE7F03">
        <w:rPr>
          <w:rFonts w:cstheme="minorHAnsi"/>
        </w:rPr>
        <w:t>Poniżej przedstawione zostały szczegółowe informacje na temat planowanego do realizacji Projektu:</w:t>
      </w:r>
    </w:p>
    <w:p w14:paraId="12274F4C" w14:textId="7CF2408F" w:rsidR="00255986" w:rsidRPr="00AE7F03" w:rsidRDefault="00727B69" w:rsidP="004F05A0">
      <w:pPr>
        <w:numPr>
          <w:ilvl w:val="0"/>
          <w:numId w:val="32"/>
        </w:numPr>
        <w:spacing w:line="256" w:lineRule="auto"/>
        <w:ind w:left="426" w:hanging="426"/>
        <w:rPr>
          <w:rFonts w:cstheme="minorHAnsi"/>
        </w:rPr>
      </w:pPr>
      <w:r w:rsidRPr="00AE7F03">
        <w:rPr>
          <w:rFonts w:cstheme="minorHAnsi"/>
        </w:rPr>
        <w:t>nazwa Podmiotu Publicznego/W</w:t>
      </w:r>
      <w:r w:rsidR="00255986" w:rsidRPr="00AE7F03">
        <w:rPr>
          <w:rFonts w:cstheme="minorHAnsi"/>
        </w:rPr>
        <w:t xml:space="preserve">nioskodawcy: </w:t>
      </w:r>
      <w:r w:rsidR="00B17053" w:rsidRPr="00AE7F03">
        <w:rPr>
          <w:rFonts w:cstheme="minorHAnsi"/>
          <w:bCs/>
        </w:rPr>
        <w:t>[***];</w:t>
      </w:r>
    </w:p>
    <w:p w14:paraId="69C13B6E" w14:textId="09360272" w:rsidR="003D5793" w:rsidRPr="00AE7F03" w:rsidRDefault="00727B69" w:rsidP="004F05A0">
      <w:pPr>
        <w:numPr>
          <w:ilvl w:val="0"/>
          <w:numId w:val="32"/>
        </w:numPr>
        <w:spacing w:line="256" w:lineRule="auto"/>
        <w:ind w:left="426" w:hanging="426"/>
        <w:rPr>
          <w:rFonts w:cstheme="minorHAnsi"/>
        </w:rPr>
      </w:pPr>
      <w:r w:rsidRPr="00AE7F03">
        <w:rPr>
          <w:rFonts w:cstheme="minorHAnsi"/>
        </w:rPr>
        <w:t>tytuł P</w:t>
      </w:r>
      <w:r w:rsidR="00255986" w:rsidRPr="00AE7F03">
        <w:rPr>
          <w:rFonts w:cstheme="minorHAnsi"/>
        </w:rPr>
        <w:t>rojektu:</w:t>
      </w:r>
      <w:r w:rsidR="00255986" w:rsidRPr="00AE7F03">
        <w:rPr>
          <w:rFonts w:ascii="Calibri" w:eastAsia="Times New Roman" w:hAnsi="Calibri" w:cs="Times New Roman"/>
          <w:b/>
          <w:sz w:val="24"/>
          <w:lang w:eastAsia="pl-PL"/>
        </w:rPr>
        <w:t xml:space="preserve"> </w:t>
      </w:r>
      <w:r w:rsidR="00B17053" w:rsidRPr="00AE7F03">
        <w:rPr>
          <w:rFonts w:cstheme="minorHAnsi"/>
          <w:bCs/>
        </w:rPr>
        <w:t>[***];</w:t>
      </w:r>
    </w:p>
    <w:p w14:paraId="7F3F2BAF" w14:textId="74A3AFDF" w:rsidR="003D5793" w:rsidRPr="00AE7F03" w:rsidRDefault="00727B69" w:rsidP="004F05A0">
      <w:pPr>
        <w:numPr>
          <w:ilvl w:val="0"/>
          <w:numId w:val="32"/>
        </w:numPr>
        <w:spacing w:line="256" w:lineRule="auto"/>
        <w:ind w:left="426" w:hanging="426"/>
        <w:rPr>
          <w:rFonts w:cstheme="minorHAnsi"/>
        </w:rPr>
      </w:pPr>
      <w:r w:rsidRPr="00AE7F03">
        <w:rPr>
          <w:rFonts w:cstheme="minorHAnsi"/>
        </w:rPr>
        <w:lastRenderedPageBreak/>
        <w:t>n</w:t>
      </w:r>
      <w:r w:rsidR="003D5793" w:rsidRPr="00AE7F03">
        <w:rPr>
          <w:rFonts w:cstheme="minorHAnsi"/>
        </w:rPr>
        <w:t xml:space="preserve">umer </w:t>
      </w:r>
      <w:r w:rsidR="008E0A1E">
        <w:rPr>
          <w:rFonts w:cstheme="minorHAnsi"/>
        </w:rPr>
        <w:t>P</w:t>
      </w:r>
      <w:r w:rsidR="003D5793" w:rsidRPr="00AE7F03">
        <w:rPr>
          <w:rFonts w:cstheme="minorHAnsi"/>
        </w:rPr>
        <w:t xml:space="preserve">rojektu (wypełnić tylko w przypadku złożenia korekty </w:t>
      </w:r>
      <w:r w:rsidRPr="00AE7F03">
        <w:rPr>
          <w:rFonts w:cstheme="minorHAnsi"/>
        </w:rPr>
        <w:t>APiW</w:t>
      </w:r>
      <w:r w:rsidR="003D5793" w:rsidRPr="00AE7F03">
        <w:rPr>
          <w:rFonts w:cstheme="minorHAnsi"/>
        </w:rPr>
        <w:t xml:space="preserve">): </w:t>
      </w:r>
      <w:r w:rsidR="00B17053" w:rsidRPr="00AE7F03">
        <w:rPr>
          <w:rFonts w:cstheme="minorHAnsi"/>
          <w:bCs/>
        </w:rPr>
        <w:t>[***];</w:t>
      </w:r>
    </w:p>
    <w:p w14:paraId="4025003D" w14:textId="33DA6233" w:rsidR="00255986" w:rsidRPr="00AE7F03" w:rsidRDefault="00727B69" w:rsidP="004F05A0">
      <w:pPr>
        <w:numPr>
          <w:ilvl w:val="0"/>
          <w:numId w:val="32"/>
        </w:numPr>
        <w:spacing w:line="256" w:lineRule="auto"/>
        <w:ind w:left="426" w:hanging="426"/>
        <w:rPr>
          <w:rFonts w:cstheme="minorHAnsi"/>
        </w:rPr>
      </w:pPr>
      <w:r w:rsidRPr="00AE7F03">
        <w:rPr>
          <w:rFonts w:ascii="Calibri" w:eastAsia="Times New Roman" w:hAnsi="Calibri" w:cs="Times New Roman"/>
          <w:bCs/>
          <w:lang w:eastAsia="pl-PL"/>
        </w:rPr>
        <w:t>całkowita wartość P</w:t>
      </w:r>
      <w:r w:rsidR="00255986" w:rsidRPr="00AE7F03">
        <w:rPr>
          <w:rFonts w:ascii="Calibri" w:eastAsia="Times New Roman" w:hAnsi="Calibri" w:cs="Times New Roman"/>
          <w:bCs/>
          <w:lang w:eastAsia="pl-PL"/>
        </w:rPr>
        <w:t>rojektu</w:t>
      </w:r>
      <w:r w:rsidR="00AD7A3E" w:rsidRPr="00AE7F03">
        <w:rPr>
          <w:rFonts w:ascii="Calibri" w:eastAsia="Times New Roman" w:hAnsi="Calibri" w:cs="Times New Roman"/>
          <w:bCs/>
          <w:lang w:eastAsia="pl-PL"/>
        </w:rPr>
        <w:t xml:space="preserve"> </w:t>
      </w:r>
      <w:r w:rsidR="00255986" w:rsidRPr="00AE7F03">
        <w:rPr>
          <w:rFonts w:ascii="Calibri" w:eastAsia="Times New Roman" w:hAnsi="Calibri" w:cs="Times New Roman"/>
          <w:bCs/>
          <w:lang w:eastAsia="pl-PL"/>
        </w:rPr>
        <w:t>(PLN):</w:t>
      </w:r>
      <w:r w:rsidR="00255986" w:rsidRPr="00AE7F03">
        <w:rPr>
          <w:rFonts w:ascii="Calibri" w:eastAsia="Times New Roman" w:hAnsi="Calibri" w:cs="Times New Roman"/>
          <w:b/>
          <w:lang w:eastAsia="pl-PL"/>
        </w:rPr>
        <w:t xml:space="preserve"> </w:t>
      </w:r>
      <w:r w:rsidR="00B17053" w:rsidRPr="00AE7F03">
        <w:rPr>
          <w:rFonts w:cstheme="minorHAnsi"/>
          <w:bCs/>
        </w:rPr>
        <w:t>[***];</w:t>
      </w:r>
      <w:r w:rsidR="00255986" w:rsidRPr="00AE7F03">
        <w:rPr>
          <w:rFonts w:ascii="Calibri" w:eastAsia="Times New Roman" w:hAnsi="Calibri" w:cs="Times New Roman"/>
          <w:b/>
          <w:lang w:eastAsia="pl-PL"/>
        </w:rPr>
        <w:tab/>
      </w:r>
    </w:p>
    <w:p w14:paraId="6686F994" w14:textId="2122CB81" w:rsidR="00255986" w:rsidRPr="00AE7F03" w:rsidRDefault="00255986" w:rsidP="004F05A0">
      <w:pPr>
        <w:numPr>
          <w:ilvl w:val="0"/>
          <w:numId w:val="35"/>
        </w:numPr>
        <w:spacing w:line="256" w:lineRule="auto"/>
        <w:ind w:left="426" w:hanging="426"/>
        <w:rPr>
          <w:rFonts w:ascii="Calibri" w:eastAsia="Times New Roman" w:hAnsi="Calibri" w:cs="Times New Roman"/>
          <w:b/>
          <w:lang w:eastAsia="pl-PL"/>
        </w:rPr>
      </w:pPr>
      <w:r w:rsidRPr="00AE7F03">
        <w:rPr>
          <w:rFonts w:ascii="Calibri" w:eastAsia="Times New Roman" w:hAnsi="Calibri" w:cs="Times New Roman"/>
          <w:bCs/>
          <w:lang w:eastAsia="pl-PL"/>
        </w:rPr>
        <w:t>całkowita wartość wydatków kwalifikowanych (PLN):</w:t>
      </w:r>
      <w:r w:rsidRPr="00AE7F03">
        <w:rPr>
          <w:rFonts w:ascii="Calibri" w:eastAsia="Times New Roman" w:hAnsi="Calibri" w:cs="Times New Roman"/>
          <w:b/>
          <w:lang w:eastAsia="pl-PL"/>
        </w:rPr>
        <w:t xml:space="preserve"> </w:t>
      </w:r>
      <w:r w:rsidR="00B17053" w:rsidRPr="00AE7F03">
        <w:rPr>
          <w:rFonts w:cstheme="minorHAnsi"/>
          <w:bCs/>
        </w:rPr>
        <w:t>[***];</w:t>
      </w:r>
      <w:r w:rsidRPr="00AE7F03">
        <w:rPr>
          <w:rFonts w:ascii="Calibri" w:eastAsia="Times New Roman" w:hAnsi="Calibri" w:cs="Times New Roman"/>
          <w:lang w:eastAsia="pl-PL"/>
        </w:rPr>
        <w:tab/>
      </w:r>
      <w:r w:rsidRPr="00AE7F03">
        <w:rPr>
          <w:rFonts w:ascii="Calibri" w:eastAsia="Times New Roman" w:hAnsi="Calibri" w:cs="Times New Roman"/>
          <w:b/>
          <w:lang w:eastAsia="pl-PL"/>
        </w:rPr>
        <w:t xml:space="preserve"> </w:t>
      </w:r>
    </w:p>
    <w:p w14:paraId="63217F4D" w14:textId="5EB22959" w:rsidR="00255986" w:rsidRPr="00AE7F03" w:rsidRDefault="00255986" w:rsidP="004F05A0">
      <w:pPr>
        <w:numPr>
          <w:ilvl w:val="0"/>
          <w:numId w:val="35"/>
        </w:numPr>
        <w:spacing w:line="256" w:lineRule="auto"/>
        <w:ind w:left="426" w:hanging="426"/>
        <w:rPr>
          <w:rFonts w:ascii="Calibri" w:eastAsia="Times New Roman" w:hAnsi="Calibri" w:cs="Times New Roman"/>
          <w:b/>
          <w:lang w:eastAsia="pl-PL"/>
        </w:rPr>
      </w:pPr>
      <w:r w:rsidRPr="00AE7F03">
        <w:rPr>
          <w:rFonts w:ascii="Calibri" w:eastAsia="Times New Roman" w:hAnsi="Calibri" w:cs="Times New Roman"/>
          <w:bCs/>
          <w:lang w:eastAsia="pl-PL"/>
        </w:rPr>
        <w:t>całkowita wartość dofinansowania (PLN):</w:t>
      </w:r>
      <w:r w:rsidRPr="00AE7F03">
        <w:rPr>
          <w:rFonts w:ascii="Calibri" w:eastAsia="Times New Roman" w:hAnsi="Calibri" w:cs="Times New Roman"/>
          <w:b/>
          <w:lang w:eastAsia="pl-PL"/>
        </w:rPr>
        <w:t xml:space="preserve"> </w:t>
      </w:r>
      <w:r w:rsidR="00B17053" w:rsidRPr="00AE7F03">
        <w:rPr>
          <w:rFonts w:cstheme="minorHAnsi"/>
          <w:bCs/>
        </w:rPr>
        <w:t>[***];</w:t>
      </w:r>
      <w:r w:rsidRPr="00AE7F03">
        <w:rPr>
          <w:rFonts w:ascii="Calibri" w:eastAsia="Times New Roman" w:hAnsi="Calibri" w:cs="Times New Roman"/>
          <w:b/>
          <w:lang w:eastAsia="pl-PL"/>
        </w:rPr>
        <w:tab/>
      </w:r>
    </w:p>
    <w:p w14:paraId="171D9354" w14:textId="61F1B132" w:rsidR="00255986" w:rsidRPr="00AE7F03" w:rsidRDefault="00255986" w:rsidP="004F05A0">
      <w:pPr>
        <w:numPr>
          <w:ilvl w:val="0"/>
          <w:numId w:val="35"/>
        </w:numPr>
        <w:spacing w:line="256" w:lineRule="auto"/>
        <w:ind w:left="426" w:hanging="426"/>
        <w:rPr>
          <w:rFonts w:ascii="Calibri" w:eastAsia="Times New Roman" w:hAnsi="Calibri" w:cs="Times New Roman"/>
          <w:b/>
          <w:lang w:eastAsia="pl-PL"/>
        </w:rPr>
      </w:pPr>
      <w:bookmarkStart w:id="9" w:name="_Hlk146747228"/>
      <w:r w:rsidRPr="00AE7F03">
        <w:rPr>
          <w:rFonts w:ascii="Calibri" w:eastAsia="Times New Roman" w:hAnsi="Calibri" w:cs="Times New Roman"/>
          <w:bCs/>
          <w:lang w:eastAsia="pl-PL"/>
        </w:rPr>
        <w:t>wydatki na dostępność (wraz z metodologią ich obliczenia)</w:t>
      </w:r>
      <w:bookmarkEnd w:id="9"/>
      <w:r w:rsidRPr="00AE7F03">
        <w:rPr>
          <w:rFonts w:ascii="Calibri" w:eastAsia="Times New Roman" w:hAnsi="Calibri" w:cs="Times New Roman"/>
          <w:bCs/>
          <w:lang w:eastAsia="pl-PL"/>
        </w:rPr>
        <w:t>:</w:t>
      </w:r>
      <w:r w:rsidRPr="00AE7F03">
        <w:rPr>
          <w:rFonts w:ascii="Calibri" w:eastAsia="Times New Roman" w:hAnsi="Calibri" w:cs="Times New Roman"/>
          <w:bCs/>
          <w:i/>
          <w:iCs/>
          <w:lang w:eastAsia="pl-PL"/>
        </w:rPr>
        <w:t xml:space="preserve"> </w:t>
      </w:r>
      <w:r w:rsidR="00B17053" w:rsidRPr="00AE7F03">
        <w:rPr>
          <w:rFonts w:cstheme="minorHAnsi"/>
          <w:bCs/>
        </w:rPr>
        <w:t>[***];</w:t>
      </w:r>
    </w:p>
    <w:p w14:paraId="64A9B5A3" w14:textId="469EFD04" w:rsidR="00255986" w:rsidRPr="00B57C5C" w:rsidRDefault="00255986" w:rsidP="004F05A0">
      <w:pPr>
        <w:numPr>
          <w:ilvl w:val="0"/>
          <w:numId w:val="35"/>
        </w:numPr>
        <w:spacing w:line="256" w:lineRule="auto"/>
        <w:ind w:left="426" w:hanging="426"/>
        <w:rPr>
          <w:rFonts w:ascii="Calibri" w:eastAsia="Times New Roman" w:hAnsi="Calibri" w:cs="Times New Roman"/>
          <w:bCs/>
          <w:lang w:eastAsia="pl-PL"/>
        </w:rPr>
      </w:pPr>
      <w:r w:rsidRPr="00B57C5C">
        <w:rPr>
          <w:rFonts w:ascii="Calibri" w:eastAsia="Times New Roman" w:hAnsi="Calibri" w:cs="Times New Roman"/>
          <w:bCs/>
          <w:lang w:eastAsia="pl-PL"/>
        </w:rPr>
        <w:t xml:space="preserve">dofinansowanie </w:t>
      </w:r>
      <w:r w:rsidR="006868FE" w:rsidRPr="00B57C5C">
        <w:rPr>
          <w:rFonts w:ascii="Calibri" w:eastAsia="Times New Roman" w:hAnsi="Calibri" w:cs="Times New Roman"/>
          <w:bCs/>
          <w:lang w:eastAsia="pl-PL"/>
        </w:rPr>
        <w:t>P</w:t>
      </w:r>
      <w:r w:rsidRPr="00B57C5C">
        <w:rPr>
          <w:rFonts w:ascii="Calibri" w:eastAsia="Times New Roman" w:hAnsi="Calibri" w:cs="Times New Roman"/>
          <w:bCs/>
          <w:lang w:eastAsia="pl-PL"/>
        </w:rPr>
        <w:t xml:space="preserve">rojektu stanowi </w:t>
      </w:r>
      <w:r w:rsidR="008E0A1E" w:rsidRPr="00B57C5C">
        <w:rPr>
          <w:rFonts w:ascii="Calibri" w:eastAsia="Times New Roman" w:hAnsi="Calibri" w:cs="Times New Roman"/>
          <w:bCs/>
          <w:lang w:eastAsia="pl-PL"/>
        </w:rPr>
        <w:t xml:space="preserve">pomoc </w:t>
      </w:r>
      <w:r w:rsidRPr="00B57C5C">
        <w:rPr>
          <w:rFonts w:ascii="Calibri" w:eastAsia="Times New Roman" w:hAnsi="Calibri" w:cs="Times New Roman"/>
          <w:bCs/>
          <w:lang w:eastAsia="pl-PL"/>
        </w:rPr>
        <w:t xml:space="preserve">publiczną? (TAK lub NIE): </w:t>
      </w:r>
      <w:r w:rsidR="00B17053" w:rsidRPr="00B57C5C">
        <w:rPr>
          <w:rFonts w:cstheme="minorHAnsi"/>
          <w:bCs/>
        </w:rPr>
        <w:t>[***];</w:t>
      </w:r>
      <w:r w:rsidRPr="00B57C5C">
        <w:rPr>
          <w:rFonts w:ascii="Calibri" w:eastAsia="Times New Roman" w:hAnsi="Calibri" w:cs="Times New Roman"/>
          <w:bCs/>
          <w:lang w:eastAsia="pl-PL"/>
        </w:rPr>
        <w:t xml:space="preserve"> </w:t>
      </w:r>
    </w:p>
    <w:p w14:paraId="5DAA09ED" w14:textId="5C5D57CC" w:rsidR="00255986" w:rsidRPr="00B57C5C" w:rsidRDefault="00255986" w:rsidP="004F05A0">
      <w:pPr>
        <w:numPr>
          <w:ilvl w:val="0"/>
          <w:numId w:val="35"/>
        </w:numPr>
        <w:spacing w:line="256" w:lineRule="auto"/>
        <w:ind w:left="426" w:hanging="426"/>
        <w:rPr>
          <w:rFonts w:ascii="Calibri" w:eastAsia="Times New Roman" w:hAnsi="Calibri" w:cs="Times New Roman"/>
          <w:b/>
          <w:lang w:eastAsia="pl-PL"/>
        </w:rPr>
      </w:pPr>
      <w:r w:rsidRPr="00B57C5C">
        <w:rPr>
          <w:rFonts w:ascii="Calibri" w:eastAsia="Times New Roman" w:hAnsi="Calibri" w:cs="Times New Roman"/>
          <w:bCs/>
          <w:lang w:eastAsia="pl-PL"/>
        </w:rPr>
        <w:t xml:space="preserve">dofinansowanie </w:t>
      </w:r>
      <w:r w:rsidR="006868FE" w:rsidRPr="00B57C5C">
        <w:rPr>
          <w:rFonts w:ascii="Calibri" w:eastAsia="Times New Roman" w:hAnsi="Calibri" w:cs="Times New Roman"/>
          <w:bCs/>
          <w:lang w:eastAsia="pl-PL"/>
        </w:rPr>
        <w:t>P</w:t>
      </w:r>
      <w:r w:rsidRPr="00B57C5C">
        <w:rPr>
          <w:rFonts w:ascii="Calibri" w:eastAsia="Times New Roman" w:hAnsi="Calibri" w:cs="Times New Roman"/>
          <w:bCs/>
          <w:lang w:eastAsia="pl-PL"/>
        </w:rPr>
        <w:t xml:space="preserve">rojektu stanowi </w:t>
      </w:r>
      <w:r w:rsidR="008E0A1E" w:rsidRPr="00B57C5C">
        <w:rPr>
          <w:rFonts w:ascii="Calibri" w:eastAsia="Times New Roman" w:hAnsi="Calibri" w:cs="Times New Roman"/>
          <w:bCs/>
          <w:lang w:eastAsia="pl-PL"/>
        </w:rPr>
        <w:t>p</w:t>
      </w:r>
      <w:r w:rsidRPr="00B57C5C">
        <w:rPr>
          <w:rFonts w:ascii="Calibri" w:eastAsia="Times New Roman" w:hAnsi="Calibri" w:cs="Times New Roman"/>
          <w:bCs/>
          <w:lang w:eastAsia="pl-PL"/>
        </w:rPr>
        <w:t>omoc de minimis? (TAK lub NIE</w:t>
      </w:r>
      <w:r w:rsidRPr="00B57C5C">
        <w:rPr>
          <w:rFonts w:ascii="Calibri" w:eastAsia="Times New Roman" w:hAnsi="Calibri" w:cs="Times New Roman"/>
          <w:b/>
          <w:lang w:eastAsia="pl-PL"/>
        </w:rPr>
        <w:t xml:space="preserve">): </w:t>
      </w:r>
      <w:r w:rsidR="00B17053" w:rsidRPr="00B57C5C">
        <w:rPr>
          <w:rFonts w:cstheme="minorHAnsi"/>
          <w:bCs/>
        </w:rPr>
        <w:t>[***];</w:t>
      </w:r>
    </w:p>
    <w:p w14:paraId="3C5F2A28" w14:textId="08937C89" w:rsidR="00E33436" w:rsidRDefault="00E33436" w:rsidP="00BD4625">
      <w:pPr>
        <w:rPr>
          <w:rFonts w:cstheme="minorHAnsi"/>
        </w:rPr>
      </w:pPr>
      <w:r>
        <w:rPr>
          <w:rFonts w:cstheme="minorHAnsi"/>
        </w:rPr>
        <w:t xml:space="preserve">W ramach </w:t>
      </w:r>
      <w:r w:rsidR="00F74659">
        <w:rPr>
          <w:rFonts w:cstheme="minorHAnsi"/>
        </w:rPr>
        <w:t>P</w:t>
      </w:r>
      <w:r>
        <w:rPr>
          <w:rFonts w:cstheme="minorHAnsi"/>
        </w:rPr>
        <w:t>rojektu</w:t>
      </w:r>
      <w:r w:rsidR="00AD7A3E">
        <w:rPr>
          <w:rFonts w:cstheme="minorHAnsi"/>
        </w:rPr>
        <w:t xml:space="preserve"> </w:t>
      </w:r>
      <w:r>
        <w:rPr>
          <w:rFonts w:cstheme="minorHAnsi"/>
        </w:rPr>
        <w:t>zakłada się:</w:t>
      </w:r>
    </w:p>
    <w:p w14:paraId="1EFBB87E" w14:textId="77777777" w:rsidR="00255986" w:rsidRDefault="00E33436" w:rsidP="004F05A0">
      <w:pPr>
        <w:pStyle w:val="Akapitzlist"/>
        <w:numPr>
          <w:ilvl w:val="0"/>
          <w:numId w:val="20"/>
        </w:numPr>
        <w:rPr>
          <w:rFonts w:cstheme="minorHAnsi"/>
        </w:rPr>
      </w:pPr>
      <w:r w:rsidRPr="00ED671A">
        <w:rPr>
          <w:rFonts w:cstheme="minorHAnsi"/>
        </w:rPr>
        <w:t>Przeprowadzenie kompleksowej termomodernizacji</w:t>
      </w:r>
      <w:r w:rsidR="00255986">
        <w:rPr>
          <w:rFonts w:cstheme="minorHAnsi"/>
        </w:rPr>
        <w:t>:</w:t>
      </w:r>
    </w:p>
    <w:p w14:paraId="04D99122" w14:textId="0651986D" w:rsidR="00255986" w:rsidRDefault="00F74659" w:rsidP="004F05A0">
      <w:pPr>
        <w:pStyle w:val="Akapitzlist"/>
        <w:numPr>
          <w:ilvl w:val="1"/>
          <w:numId w:val="20"/>
        </w:numPr>
        <w:rPr>
          <w:rFonts w:cstheme="minorHAnsi"/>
        </w:rPr>
      </w:pPr>
      <w:r>
        <w:rPr>
          <w:rFonts w:cstheme="minorHAnsi"/>
        </w:rPr>
        <w:t>Budynku nr 1 -</w:t>
      </w:r>
      <w:r w:rsidR="00AD7A3E">
        <w:rPr>
          <w:rFonts w:cstheme="minorHAnsi"/>
        </w:rPr>
        <w:t xml:space="preserve"> </w:t>
      </w:r>
      <w:r w:rsidR="00B17053">
        <w:rPr>
          <w:rFonts w:cstheme="minorHAnsi"/>
          <w:bCs/>
        </w:rPr>
        <w:t>[***];</w:t>
      </w:r>
    </w:p>
    <w:p w14:paraId="2B033035" w14:textId="5F4B86CC" w:rsidR="00F74659" w:rsidRDefault="00F74659" w:rsidP="004F05A0">
      <w:pPr>
        <w:pStyle w:val="Akapitzlist"/>
        <w:numPr>
          <w:ilvl w:val="1"/>
          <w:numId w:val="20"/>
        </w:numPr>
        <w:rPr>
          <w:rFonts w:cstheme="minorHAnsi"/>
        </w:rPr>
      </w:pPr>
      <w:r>
        <w:rPr>
          <w:rFonts w:cstheme="minorHAnsi"/>
        </w:rPr>
        <w:t xml:space="preserve">Budynku nr </w:t>
      </w:r>
      <w:r w:rsidR="00EF4582">
        <w:rPr>
          <w:rFonts w:cstheme="minorHAnsi"/>
        </w:rPr>
        <w:t>2</w:t>
      </w:r>
      <w:r>
        <w:rPr>
          <w:rFonts w:cstheme="minorHAnsi"/>
        </w:rPr>
        <w:t xml:space="preserve"> -</w:t>
      </w:r>
      <w:r w:rsidR="00AD7A3E">
        <w:rPr>
          <w:rFonts w:cstheme="minorHAnsi"/>
        </w:rPr>
        <w:t xml:space="preserve"> </w:t>
      </w:r>
      <w:r w:rsidR="00B17053">
        <w:rPr>
          <w:rFonts w:cstheme="minorHAnsi"/>
          <w:bCs/>
        </w:rPr>
        <w:t>[***];</w:t>
      </w:r>
    </w:p>
    <w:p w14:paraId="6E5AEE70" w14:textId="7C0D5130" w:rsidR="00E33436" w:rsidRPr="00B57C5C" w:rsidRDefault="00F74659" w:rsidP="004F05A0">
      <w:pPr>
        <w:pStyle w:val="Akapitzlist"/>
        <w:numPr>
          <w:ilvl w:val="1"/>
          <w:numId w:val="20"/>
        </w:numPr>
        <w:rPr>
          <w:rFonts w:cstheme="minorHAnsi"/>
        </w:rPr>
      </w:pPr>
      <w:r w:rsidRPr="00B57C5C">
        <w:rPr>
          <w:rFonts w:cstheme="minorHAnsi"/>
        </w:rPr>
        <w:t xml:space="preserve">Budynku nr </w:t>
      </w:r>
      <w:r w:rsidR="00EF4582" w:rsidRPr="00B57C5C">
        <w:rPr>
          <w:rFonts w:cstheme="minorHAnsi"/>
        </w:rPr>
        <w:t>3</w:t>
      </w:r>
      <w:r w:rsidRPr="00B57C5C">
        <w:rPr>
          <w:rFonts w:cstheme="minorHAnsi"/>
        </w:rPr>
        <w:t xml:space="preserve"> -</w:t>
      </w:r>
      <w:r w:rsidR="00AD7A3E" w:rsidRPr="00B57C5C">
        <w:rPr>
          <w:rFonts w:cstheme="minorHAnsi"/>
        </w:rPr>
        <w:t xml:space="preserve"> </w:t>
      </w:r>
      <w:r w:rsidR="00B17053" w:rsidRPr="00B57C5C">
        <w:rPr>
          <w:rFonts w:cstheme="minorHAnsi"/>
          <w:bCs/>
        </w:rPr>
        <w:t>[***];</w:t>
      </w:r>
      <w:r w:rsidRPr="00B57C5C">
        <w:rPr>
          <w:rFonts w:ascii="Calibri" w:eastAsia="Times New Roman" w:hAnsi="Calibri" w:cs="Times New Roman"/>
          <w:i/>
          <w:iCs/>
          <w:color w:val="7F7F7F" w:themeColor="text1" w:themeTint="80"/>
          <w:lang w:eastAsia="pl-PL"/>
        </w:rPr>
        <w:t>.</w:t>
      </w:r>
      <w:r w:rsidR="00255986" w:rsidRPr="00B57C5C">
        <w:rPr>
          <w:rStyle w:val="Odwoanieprzypisudolnego"/>
          <w:rFonts w:cstheme="minorHAnsi"/>
        </w:rPr>
        <w:footnoteReference w:id="1"/>
      </w:r>
      <w:r w:rsidR="00E33436" w:rsidRPr="00B57C5C">
        <w:rPr>
          <w:rFonts w:cstheme="minorHAnsi"/>
          <w:color w:val="808080" w:themeColor="background1" w:themeShade="80"/>
        </w:rPr>
        <w:t xml:space="preserve"> </w:t>
      </w:r>
    </w:p>
    <w:p w14:paraId="317A2FC1" w14:textId="03FE02AE" w:rsidR="00E33436" w:rsidRPr="00ED671A" w:rsidRDefault="00E33436" w:rsidP="004F05A0">
      <w:pPr>
        <w:pStyle w:val="Akapitzlist"/>
        <w:numPr>
          <w:ilvl w:val="0"/>
          <w:numId w:val="20"/>
        </w:numPr>
        <w:rPr>
          <w:rFonts w:cstheme="minorHAnsi"/>
        </w:rPr>
      </w:pPr>
      <w:r w:rsidRPr="00ED671A">
        <w:rPr>
          <w:rFonts w:cstheme="minorHAnsi"/>
        </w:rPr>
        <w:t xml:space="preserve">Osiągnięcie efektu energetycznego polegającego na obniżeniu poziomu zużycia </w:t>
      </w:r>
      <w:r w:rsidRPr="00255986">
        <w:rPr>
          <w:rFonts w:cstheme="minorHAnsi"/>
          <w:color w:val="000000" w:themeColor="text1"/>
        </w:rPr>
        <w:t xml:space="preserve">energii elektrycznej i cieplnej, czego </w:t>
      </w:r>
      <w:r w:rsidRPr="00ED671A">
        <w:rPr>
          <w:rFonts w:cstheme="minorHAnsi"/>
        </w:rPr>
        <w:t xml:space="preserve">rezultatem ma być obniżenie kosztów mediów ponoszonych w związku z bieżącym funkcjonowaniem </w:t>
      </w:r>
      <w:r w:rsidR="008E0A1E">
        <w:rPr>
          <w:rFonts w:cstheme="minorHAnsi"/>
        </w:rPr>
        <w:t>B</w:t>
      </w:r>
      <w:r w:rsidRPr="00ED671A">
        <w:rPr>
          <w:rFonts w:cstheme="minorHAnsi"/>
        </w:rPr>
        <w:t xml:space="preserve">udynków. </w:t>
      </w:r>
    </w:p>
    <w:p w14:paraId="3786DCB3" w14:textId="41A076EB" w:rsidR="00E33436" w:rsidRPr="00ED671A" w:rsidRDefault="00E33436" w:rsidP="004F05A0">
      <w:pPr>
        <w:pStyle w:val="Akapitzlist"/>
        <w:numPr>
          <w:ilvl w:val="0"/>
          <w:numId w:val="20"/>
        </w:numPr>
        <w:rPr>
          <w:rFonts w:cstheme="minorHAnsi"/>
        </w:rPr>
      </w:pPr>
      <w:r w:rsidRPr="00ED671A">
        <w:rPr>
          <w:rFonts w:cstheme="minorHAnsi"/>
        </w:rPr>
        <w:t xml:space="preserve">Uzyskanie oszczędności w przyszłych wydatkach ponoszonych na utrzymanie technicznej sprawności infrastruktury grzewczej (m.in. ograniczenie przyszłych kosztów na naprawy, remonty i konserwacje). </w:t>
      </w:r>
    </w:p>
    <w:p w14:paraId="4BCD93D9" w14:textId="42B99152" w:rsidR="00E33436" w:rsidRPr="00ED671A" w:rsidRDefault="00E33436" w:rsidP="004F05A0">
      <w:pPr>
        <w:pStyle w:val="Akapitzlist"/>
        <w:numPr>
          <w:ilvl w:val="0"/>
          <w:numId w:val="20"/>
        </w:numPr>
        <w:rPr>
          <w:rFonts w:cstheme="minorHAnsi"/>
        </w:rPr>
      </w:pPr>
      <w:r w:rsidRPr="00ED671A">
        <w:rPr>
          <w:rFonts w:cstheme="minorHAnsi"/>
        </w:rPr>
        <w:t xml:space="preserve">Sfinansowanie </w:t>
      </w:r>
      <w:r w:rsidR="008E0A1E">
        <w:rPr>
          <w:rFonts w:cstheme="minorHAnsi"/>
        </w:rPr>
        <w:t>P</w:t>
      </w:r>
      <w:r w:rsidRPr="00ED671A">
        <w:rPr>
          <w:rFonts w:cstheme="minorHAnsi"/>
        </w:rPr>
        <w:t xml:space="preserve">rojektu przez </w:t>
      </w:r>
      <w:r w:rsidR="00B06265">
        <w:rPr>
          <w:rFonts w:cstheme="minorHAnsi"/>
        </w:rPr>
        <w:t>P</w:t>
      </w:r>
      <w:r w:rsidRPr="00ED671A">
        <w:rPr>
          <w:rFonts w:cstheme="minorHAnsi"/>
        </w:rPr>
        <w:t xml:space="preserve">artnera </w:t>
      </w:r>
      <w:r w:rsidR="00B06265">
        <w:rPr>
          <w:rFonts w:cstheme="minorHAnsi"/>
        </w:rPr>
        <w:t>P</w:t>
      </w:r>
      <w:r w:rsidRPr="00ED671A">
        <w:rPr>
          <w:rFonts w:cstheme="minorHAnsi"/>
        </w:rPr>
        <w:t xml:space="preserve">rywatnego. </w:t>
      </w:r>
    </w:p>
    <w:p w14:paraId="28ADB6FD" w14:textId="6408D4E6" w:rsidR="00E33436" w:rsidRPr="00ED671A" w:rsidRDefault="00E33436" w:rsidP="004F05A0">
      <w:pPr>
        <w:pStyle w:val="Akapitzlist"/>
        <w:numPr>
          <w:ilvl w:val="0"/>
          <w:numId w:val="20"/>
        </w:numPr>
        <w:rPr>
          <w:rFonts w:cstheme="minorHAnsi"/>
        </w:rPr>
      </w:pPr>
      <w:r w:rsidRPr="00ED671A">
        <w:rPr>
          <w:rFonts w:cstheme="minorHAnsi"/>
        </w:rPr>
        <w:t xml:space="preserve">Przeprowadzenie przez wybranego </w:t>
      </w:r>
      <w:r w:rsidR="00B06265">
        <w:rPr>
          <w:rFonts w:cstheme="minorHAnsi"/>
        </w:rPr>
        <w:t>P</w:t>
      </w:r>
      <w:r w:rsidRPr="00ED671A">
        <w:rPr>
          <w:rFonts w:cstheme="minorHAnsi"/>
        </w:rPr>
        <w:t xml:space="preserve">artnera </w:t>
      </w:r>
      <w:r w:rsidR="00B06265">
        <w:rPr>
          <w:rFonts w:cstheme="minorHAnsi"/>
        </w:rPr>
        <w:t>P</w:t>
      </w:r>
      <w:r w:rsidRPr="00ED671A">
        <w:rPr>
          <w:rFonts w:cstheme="minorHAnsi"/>
        </w:rPr>
        <w:t xml:space="preserve">rywatnego inwestycji, a następnie zarządzanie gospodarką energetyczną obiektów oraz zagwarantowanie efektu energetycznego i ekonomicznego </w:t>
      </w:r>
      <w:r w:rsidR="00985AD2">
        <w:rPr>
          <w:rFonts w:cstheme="minorHAnsi"/>
        </w:rPr>
        <w:t>P</w:t>
      </w:r>
      <w:r w:rsidRPr="00ED671A">
        <w:rPr>
          <w:rFonts w:cstheme="minorHAnsi"/>
        </w:rPr>
        <w:t>rojektu</w:t>
      </w:r>
      <w:r w:rsidR="00985AD2">
        <w:rPr>
          <w:rFonts w:cstheme="minorHAnsi"/>
        </w:rPr>
        <w:t>.</w:t>
      </w:r>
    </w:p>
    <w:p w14:paraId="2B51C281" w14:textId="5E2841D1" w:rsidR="00E33436" w:rsidRPr="00ED671A" w:rsidRDefault="00E33436" w:rsidP="004F05A0">
      <w:pPr>
        <w:pStyle w:val="Akapitzlist"/>
        <w:numPr>
          <w:ilvl w:val="0"/>
          <w:numId w:val="20"/>
        </w:numPr>
        <w:rPr>
          <w:rFonts w:cstheme="minorHAnsi"/>
        </w:rPr>
      </w:pPr>
      <w:r w:rsidRPr="00ED671A">
        <w:rPr>
          <w:rFonts w:cstheme="minorHAnsi"/>
        </w:rPr>
        <w:t xml:space="preserve">Włączenie w strukturę finansową </w:t>
      </w:r>
      <w:r w:rsidR="002C3C9D">
        <w:rPr>
          <w:rFonts w:cstheme="minorHAnsi"/>
        </w:rPr>
        <w:t>P</w:t>
      </w:r>
      <w:r w:rsidRPr="00ED671A">
        <w:rPr>
          <w:rFonts w:cstheme="minorHAnsi"/>
        </w:rPr>
        <w:t xml:space="preserve">rojektu dofinansowania UE pozyskanego w ramach </w:t>
      </w:r>
      <w:r w:rsidR="00255986">
        <w:rPr>
          <w:rFonts w:cstheme="minorHAnsi"/>
        </w:rPr>
        <w:t>programu</w:t>
      </w:r>
      <w:r w:rsidR="00255986" w:rsidRPr="00255986">
        <w:rPr>
          <w:rFonts w:cstheme="minorHAnsi"/>
        </w:rPr>
        <w:t xml:space="preserve"> Fundusze Europejskie dla </w:t>
      </w:r>
      <w:r w:rsidR="00047604">
        <w:rPr>
          <w:rFonts w:cstheme="minorHAnsi"/>
        </w:rPr>
        <w:t>Mazowsza</w:t>
      </w:r>
      <w:r w:rsidR="00255986" w:rsidRPr="00255986">
        <w:rPr>
          <w:rFonts w:cstheme="minorHAnsi"/>
        </w:rPr>
        <w:t xml:space="preserve"> 2021-2027</w:t>
      </w:r>
      <w:r w:rsidR="00255986">
        <w:rPr>
          <w:rFonts w:cstheme="minorHAnsi"/>
        </w:rPr>
        <w:t>.</w:t>
      </w:r>
    </w:p>
    <w:p w14:paraId="7A9FAA59" w14:textId="2A36E37F" w:rsidR="00E33436" w:rsidRPr="00ED671A" w:rsidRDefault="00E33436" w:rsidP="004F05A0">
      <w:pPr>
        <w:pStyle w:val="Akapitzlist"/>
        <w:numPr>
          <w:ilvl w:val="0"/>
          <w:numId w:val="20"/>
        </w:numPr>
        <w:rPr>
          <w:rFonts w:cstheme="minorHAnsi"/>
        </w:rPr>
      </w:pPr>
      <w:r w:rsidRPr="00ED671A">
        <w:rPr>
          <w:rFonts w:cstheme="minorHAnsi"/>
        </w:rPr>
        <w:t>Spłat</w:t>
      </w:r>
      <w:r>
        <w:rPr>
          <w:rFonts w:cstheme="minorHAnsi"/>
        </w:rPr>
        <w:t>ę</w:t>
      </w:r>
      <w:r w:rsidRPr="00ED671A">
        <w:rPr>
          <w:rFonts w:cstheme="minorHAnsi"/>
        </w:rPr>
        <w:t xml:space="preserve"> wynagrodzenia </w:t>
      </w:r>
      <w:r w:rsidR="00B06265">
        <w:rPr>
          <w:rFonts w:cstheme="minorHAnsi"/>
        </w:rPr>
        <w:t>P</w:t>
      </w:r>
      <w:r w:rsidRPr="00ED671A">
        <w:rPr>
          <w:rFonts w:cstheme="minorHAnsi"/>
        </w:rPr>
        <w:t xml:space="preserve">artnera </w:t>
      </w:r>
      <w:r w:rsidR="00B06265">
        <w:rPr>
          <w:rFonts w:cstheme="minorHAnsi"/>
        </w:rPr>
        <w:t>P</w:t>
      </w:r>
      <w:r w:rsidRPr="00ED671A">
        <w:rPr>
          <w:rFonts w:cstheme="minorHAnsi"/>
        </w:rPr>
        <w:t>rywatnego ze środków UE i z oszczędności spowodowanych z</w:t>
      </w:r>
      <w:r w:rsidR="00572FB1">
        <w:rPr>
          <w:rFonts w:cstheme="minorHAnsi"/>
        </w:rPr>
        <w:t>mniejszeniem zużycia energii w B</w:t>
      </w:r>
      <w:r w:rsidRPr="00ED671A">
        <w:rPr>
          <w:rFonts w:cstheme="minorHAnsi"/>
        </w:rPr>
        <w:t xml:space="preserve">udynkach. </w:t>
      </w:r>
    </w:p>
    <w:p w14:paraId="5A571037" w14:textId="513A2ADB" w:rsidR="00E33436" w:rsidRDefault="00E33436" w:rsidP="004F05A0">
      <w:pPr>
        <w:pStyle w:val="Akapitzlist"/>
        <w:numPr>
          <w:ilvl w:val="0"/>
          <w:numId w:val="20"/>
        </w:numPr>
        <w:rPr>
          <w:rFonts w:cstheme="minorHAnsi"/>
        </w:rPr>
      </w:pPr>
      <w:r w:rsidRPr="00ED671A">
        <w:rPr>
          <w:rFonts w:cstheme="minorHAnsi"/>
        </w:rPr>
        <w:t xml:space="preserve">Brak wpływu </w:t>
      </w:r>
      <w:r w:rsidR="00F74659">
        <w:rPr>
          <w:rFonts w:cstheme="minorHAnsi"/>
        </w:rPr>
        <w:t>zobowiązań z tytułu realizacji P</w:t>
      </w:r>
      <w:r w:rsidRPr="00ED671A">
        <w:rPr>
          <w:rFonts w:cstheme="minorHAnsi"/>
        </w:rPr>
        <w:t>rojektu</w:t>
      </w:r>
      <w:r w:rsidR="00AD7A3E">
        <w:rPr>
          <w:rFonts w:cstheme="minorHAnsi"/>
        </w:rPr>
        <w:t xml:space="preserve"> </w:t>
      </w:r>
      <w:r w:rsidRPr="00ED671A">
        <w:rPr>
          <w:rFonts w:cstheme="minorHAnsi"/>
        </w:rPr>
        <w:t>na dług publiczny</w:t>
      </w:r>
      <w:r w:rsidR="00640C27">
        <w:rPr>
          <w:rFonts w:cstheme="minorHAnsi"/>
        </w:rPr>
        <w:t xml:space="preserve"> Podmiotu Publicznego</w:t>
      </w:r>
      <w:r w:rsidRPr="00ED671A">
        <w:rPr>
          <w:rFonts w:cstheme="minorHAnsi"/>
        </w:rPr>
        <w:t>.</w:t>
      </w:r>
    </w:p>
    <w:p w14:paraId="531299B7" w14:textId="77777777" w:rsidR="00F74659" w:rsidRDefault="00F74659" w:rsidP="00F74659">
      <w:pPr>
        <w:rPr>
          <w:rFonts w:cstheme="minorHAnsi"/>
        </w:rPr>
      </w:pPr>
    </w:p>
    <w:p w14:paraId="54FCA1F3" w14:textId="71B0B1C4" w:rsidR="00DE3616" w:rsidRPr="000A5053" w:rsidRDefault="004B7CCD" w:rsidP="00217684">
      <w:pPr>
        <w:pStyle w:val="Nagwek3"/>
        <w:rPr>
          <w:rFonts w:asciiTheme="minorHAnsi" w:hAnsiTheme="minorHAnsi" w:cstheme="minorHAnsi"/>
          <w:b w:val="0"/>
          <w:color w:val="C45911" w:themeColor="accent2" w:themeShade="BF"/>
          <w:sz w:val="22"/>
          <w:szCs w:val="22"/>
        </w:rPr>
      </w:pPr>
      <w:r w:rsidRPr="000A5053">
        <w:rPr>
          <w:rFonts w:asciiTheme="minorHAnsi" w:hAnsiTheme="minorHAnsi" w:cstheme="minorHAnsi"/>
          <w:b w:val="0"/>
          <w:color w:val="C45911" w:themeColor="accent2" w:themeShade="BF"/>
          <w:sz w:val="22"/>
          <w:szCs w:val="22"/>
        </w:rPr>
        <w:lastRenderedPageBreak/>
        <w:t>Z</w:t>
      </w:r>
      <w:r w:rsidR="00F74659" w:rsidRPr="000A5053">
        <w:rPr>
          <w:rFonts w:asciiTheme="minorHAnsi" w:hAnsiTheme="minorHAnsi" w:cstheme="minorHAnsi"/>
          <w:b w:val="0"/>
          <w:color w:val="C45911" w:themeColor="accent2" w:themeShade="BF"/>
          <w:sz w:val="22"/>
          <w:szCs w:val="22"/>
        </w:rPr>
        <w:t>arys i ogólny charakter P</w:t>
      </w:r>
      <w:r w:rsidR="00BD4625" w:rsidRPr="000A5053">
        <w:rPr>
          <w:rFonts w:asciiTheme="minorHAnsi" w:hAnsiTheme="minorHAnsi" w:cstheme="minorHAnsi"/>
          <w:b w:val="0"/>
          <w:color w:val="C45911" w:themeColor="accent2" w:themeShade="BF"/>
          <w:sz w:val="22"/>
          <w:szCs w:val="22"/>
        </w:rPr>
        <w:t xml:space="preserve">rojektu </w:t>
      </w:r>
    </w:p>
    <w:p w14:paraId="47E5FDA9" w14:textId="3D93CC0D" w:rsidR="004B7CCD" w:rsidRPr="00683A41" w:rsidRDefault="00BD4625" w:rsidP="00DE3616">
      <w:pPr>
        <w:spacing w:line="256" w:lineRule="auto"/>
        <w:rPr>
          <w:rFonts w:cstheme="minorHAnsi"/>
          <w:color w:val="767171" w:themeColor="background2" w:themeShade="80"/>
        </w:rPr>
      </w:pPr>
      <w:r w:rsidRPr="00683A41">
        <w:rPr>
          <w:rFonts w:cstheme="minorHAnsi"/>
          <w:color w:val="767171" w:themeColor="background2" w:themeShade="80"/>
        </w:rPr>
        <w:t>(</w:t>
      </w:r>
      <w:r w:rsidRPr="00683A41">
        <w:rPr>
          <w:rFonts w:cstheme="minorHAnsi"/>
          <w:i/>
          <w:iCs/>
          <w:color w:val="767171" w:themeColor="background2" w:themeShade="80"/>
        </w:rPr>
        <w:t xml:space="preserve"> </w:t>
      </w:r>
      <w:r w:rsidR="00683A41" w:rsidRPr="00683A41">
        <w:rPr>
          <w:rFonts w:cstheme="minorHAnsi"/>
          <w:i/>
          <w:iCs/>
          <w:color w:val="767171" w:themeColor="background2" w:themeShade="80"/>
        </w:rPr>
        <w:t xml:space="preserve">Należy dokonać </w:t>
      </w:r>
      <w:r w:rsidRPr="00683A41">
        <w:rPr>
          <w:rFonts w:cstheme="minorHAnsi"/>
          <w:i/>
          <w:iCs/>
          <w:color w:val="767171" w:themeColor="background2" w:themeShade="80"/>
        </w:rPr>
        <w:t>prezentacj</w:t>
      </w:r>
      <w:r w:rsidR="00683A41" w:rsidRPr="00683A41">
        <w:rPr>
          <w:rFonts w:cstheme="minorHAnsi"/>
          <w:i/>
          <w:iCs/>
          <w:color w:val="767171" w:themeColor="background2" w:themeShade="80"/>
        </w:rPr>
        <w:t>i</w:t>
      </w:r>
      <w:r w:rsidRPr="00683A41">
        <w:rPr>
          <w:rFonts w:cstheme="minorHAnsi"/>
          <w:i/>
          <w:iCs/>
          <w:color w:val="767171" w:themeColor="background2" w:themeShade="80"/>
        </w:rPr>
        <w:t xml:space="preserve"> </w:t>
      </w:r>
      <w:r w:rsidR="00AE180D">
        <w:rPr>
          <w:rFonts w:cstheme="minorHAnsi"/>
          <w:i/>
          <w:iCs/>
          <w:color w:val="767171" w:themeColor="background2" w:themeShade="80"/>
        </w:rPr>
        <w:t>P</w:t>
      </w:r>
      <w:r w:rsidRPr="00683A41">
        <w:rPr>
          <w:rFonts w:cstheme="minorHAnsi"/>
          <w:i/>
          <w:iCs/>
          <w:color w:val="767171" w:themeColor="background2" w:themeShade="80"/>
        </w:rPr>
        <w:t>rojektu jako przedmiotu przedsięwzięcia wraz z opisem, podaniem podstawowych parametrów technicznych, oraz zestawie</w:t>
      </w:r>
      <w:r w:rsidR="00F74659" w:rsidRPr="00683A41">
        <w:rPr>
          <w:rFonts w:cstheme="minorHAnsi"/>
          <w:i/>
          <w:iCs/>
          <w:color w:val="767171" w:themeColor="background2" w:themeShade="80"/>
        </w:rPr>
        <w:t>niem zakupywanego sprzętu itp.)</w:t>
      </w:r>
    </w:p>
    <w:p w14:paraId="3B1896C9" w14:textId="4DE75D2C" w:rsidR="000F59EE" w:rsidRDefault="00DE3616" w:rsidP="00583407">
      <w:pPr>
        <w:spacing w:after="0" w:line="276" w:lineRule="auto"/>
        <w:rPr>
          <w:rFonts w:cstheme="minorHAnsi"/>
          <w:iCs/>
        </w:rPr>
      </w:pPr>
      <w:r w:rsidRPr="00DE3616">
        <w:rPr>
          <w:rFonts w:cstheme="minorHAnsi"/>
        </w:rPr>
        <w:t>Przedmiotem Przedsięwzięcia jest p</w:t>
      </w:r>
      <w:r w:rsidR="00583407" w:rsidRPr="00DE3616">
        <w:rPr>
          <w:rFonts w:cstheme="minorHAnsi"/>
        </w:rPr>
        <w:t xml:space="preserve">rzeprowadzenie kompleksowej termomodernizacji wybranych </w:t>
      </w:r>
      <w:r w:rsidR="00DB5DC3">
        <w:rPr>
          <w:rFonts w:cstheme="minorHAnsi"/>
        </w:rPr>
        <w:t>budynków</w:t>
      </w:r>
      <w:r w:rsidR="00583407" w:rsidRPr="00DE3616">
        <w:rPr>
          <w:rFonts w:cstheme="minorHAnsi"/>
        </w:rPr>
        <w:t xml:space="preserve"> w </w:t>
      </w:r>
      <w:r w:rsidR="00DA649F">
        <w:rPr>
          <w:rFonts w:cstheme="minorHAnsi"/>
        </w:rPr>
        <w:t xml:space="preserve">gminie </w:t>
      </w:r>
      <w:r w:rsidR="00560C29">
        <w:rPr>
          <w:rFonts w:cstheme="minorHAnsi"/>
        </w:rPr>
        <w:t>[***]</w:t>
      </w:r>
      <w:r w:rsidR="00583407" w:rsidRPr="00DE3616">
        <w:rPr>
          <w:rFonts w:cstheme="minorHAnsi"/>
        </w:rPr>
        <w:t xml:space="preserve">, </w:t>
      </w:r>
      <w:r w:rsidR="00583407" w:rsidRPr="00323BCB">
        <w:rPr>
          <w:rFonts w:cstheme="minorHAnsi"/>
          <w:iCs/>
        </w:rPr>
        <w:t>wraz z instalacją urządzeń OZE</w:t>
      </w:r>
      <w:r w:rsidR="00572FB1">
        <w:rPr>
          <w:rFonts w:cstheme="minorHAnsi"/>
          <w:iCs/>
        </w:rPr>
        <w:t>*</w:t>
      </w:r>
      <w:r w:rsidR="00583407" w:rsidRPr="00323BCB">
        <w:rPr>
          <w:rFonts w:cstheme="minorHAnsi"/>
          <w:iCs/>
        </w:rPr>
        <w:t xml:space="preserve"> oraz wymianą/modernizacją źródeł ciepła</w:t>
      </w:r>
      <w:r w:rsidR="00572FB1">
        <w:rPr>
          <w:rFonts w:cstheme="minorHAnsi"/>
          <w:iCs/>
        </w:rPr>
        <w:t>*</w:t>
      </w:r>
      <w:r w:rsidR="00583407" w:rsidRPr="00323BCB">
        <w:rPr>
          <w:rFonts w:cstheme="minorHAnsi"/>
          <w:iCs/>
        </w:rPr>
        <w:t xml:space="preserve"> albo podłączeniem do sieci ciepłowniczej</w:t>
      </w:r>
      <w:r w:rsidR="00572FB1">
        <w:rPr>
          <w:rFonts w:cstheme="minorHAnsi"/>
          <w:iCs/>
        </w:rPr>
        <w:t>*</w:t>
      </w:r>
      <w:r w:rsidR="00CD7EF3">
        <w:rPr>
          <w:rFonts w:cstheme="minorHAnsi"/>
          <w:iCs/>
        </w:rPr>
        <w:t xml:space="preserve"> w modelu</w:t>
      </w:r>
      <w:r w:rsidR="004404E5">
        <w:rPr>
          <w:rFonts w:cstheme="minorHAnsi"/>
          <w:iCs/>
        </w:rPr>
        <w:t xml:space="preserve"> PPP/</w:t>
      </w:r>
      <w:r w:rsidR="009B0360">
        <w:rPr>
          <w:rFonts w:cstheme="minorHAnsi"/>
          <w:iCs/>
        </w:rPr>
        <w:t>EPC</w:t>
      </w:r>
      <w:r w:rsidR="004404E5">
        <w:rPr>
          <w:rFonts w:cstheme="minorHAnsi"/>
          <w:iCs/>
        </w:rPr>
        <w:t>*</w:t>
      </w:r>
      <w:r w:rsidR="00DA649F">
        <w:rPr>
          <w:rFonts w:cstheme="minorHAnsi"/>
          <w:iCs/>
        </w:rPr>
        <w:t>.</w:t>
      </w:r>
      <w:r w:rsidR="00572FB1">
        <w:rPr>
          <w:rFonts w:cstheme="minorHAnsi"/>
          <w:iCs/>
        </w:rPr>
        <w:t xml:space="preserve"> Szczegółowy opis prac przewidziany do realizacji w ramach Projektu </w:t>
      </w:r>
      <w:r w:rsidR="0004526F">
        <w:rPr>
          <w:rFonts w:cstheme="minorHAnsi"/>
          <w:iCs/>
        </w:rPr>
        <w:t xml:space="preserve">został zaprezentowany w </w:t>
      </w:r>
      <w:r w:rsidR="006038E7">
        <w:rPr>
          <w:rFonts w:cstheme="minorHAnsi"/>
          <w:iCs/>
        </w:rPr>
        <w:t>r</w:t>
      </w:r>
      <w:r w:rsidR="00572FB1">
        <w:rPr>
          <w:rFonts w:cstheme="minorHAnsi"/>
          <w:iCs/>
        </w:rPr>
        <w:t>ozdzia</w:t>
      </w:r>
      <w:r w:rsidR="0004526F">
        <w:rPr>
          <w:rFonts w:cstheme="minorHAnsi"/>
          <w:iCs/>
        </w:rPr>
        <w:t>le:</w:t>
      </w:r>
      <w:r w:rsidR="00572FB1">
        <w:rPr>
          <w:rFonts w:cstheme="minorHAnsi"/>
          <w:iCs/>
        </w:rPr>
        <w:t xml:space="preserve"> Analiza techniczna i opcji. </w:t>
      </w:r>
    </w:p>
    <w:p w14:paraId="195C4583" w14:textId="77777777" w:rsidR="00057186" w:rsidRPr="00AE7F03" w:rsidRDefault="00057186" w:rsidP="00057186">
      <w:pPr>
        <w:spacing w:after="0" w:line="240" w:lineRule="auto"/>
        <w:rPr>
          <w:rFonts w:ascii="Calibri" w:eastAsia="Calibri" w:hAnsi="Calibri" w:cs="Calibri"/>
          <w14:ligatures w14:val="standardContextual"/>
        </w:rPr>
      </w:pPr>
      <w:r w:rsidRPr="00AE7F03">
        <w:rPr>
          <w:rFonts w:ascii="Calibri" w:eastAsia="Calibri" w:hAnsi="Calibri" w:cs="Calibri"/>
          <w14:ligatures w14:val="standardContextual"/>
        </w:rPr>
        <w:t>Zakładany termin realizacji Projektu: od [***] do [***] , w tym:</w:t>
      </w:r>
    </w:p>
    <w:p w14:paraId="03E374C1" w14:textId="77777777" w:rsidR="00057186" w:rsidRPr="00AE7F03" w:rsidRDefault="00057186" w:rsidP="00057186">
      <w:pPr>
        <w:pStyle w:val="Akapitzlist"/>
        <w:numPr>
          <w:ilvl w:val="0"/>
          <w:numId w:val="82"/>
        </w:numPr>
        <w:spacing w:after="0" w:line="240" w:lineRule="auto"/>
        <w:rPr>
          <w:rFonts w:ascii="Calibri" w:eastAsia="Calibri" w:hAnsi="Calibri" w:cs="Calibri"/>
          <w14:ligatures w14:val="standardContextual"/>
        </w:rPr>
      </w:pPr>
      <w:r w:rsidRPr="00AE7F03">
        <w:rPr>
          <w:rFonts w:ascii="Calibri" w:eastAsia="Calibri" w:hAnsi="Calibri" w:cs="Calibri"/>
          <w14:ligatures w14:val="standardContextual"/>
        </w:rPr>
        <w:t>Termin planowanego rozpoczęcia / rozpoczęcia* realizacji Projektu - [**.***];</w:t>
      </w:r>
    </w:p>
    <w:p w14:paraId="4802D280" w14:textId="77777777" w:rsidR="00057186" w:rsidRPr="00AE7F03" w:rsidRDefault="00057186" w:rsidP="00057186">
      <w:pPr>
        <w:pStyle w:val="Akapitzlist"/>
        <w:numPr>
          <w:ilvl w:val="0"/>
          <w:numId w:val="82"/>
        </w:numPr>
        <w:spacing w:after="0" w:line="240" w:lineRule="auto"/>
        <w:rPr>
          <w:rFonts w:ascii="Calibri" w:eastAsia="Calibri" w:hAnsi="Calibri" w:cs="Calibri"/>
          <w14:ligatures w14:val="standardContextual"/>
        </w:rPr>
      </w:pPr>
      <w:r w:rsidRPr="00AE7F03">
        <w:rPr>
          <w:rFonts w:ascii="Calibri" w:eastAsia="Calibri" w:hAnsi="Calibri" w:cs="Calibri"/>
          <w14:ligatures w14:val="standardContextual"/>
        </w:rPr>
        <w:t>termin zakończenia rzeczowego Projektu - [**.***];</w:t>
      </w:r>
    </w:p>
    <w:p w14:paraId="2F524FCB" w14:textId="3FEE3BB9" w:rsidR="00057186" w:rsidRPr="00AE7F03" w:rsidRDefault="00057186" w:rsidP="00057186">
      <w:pPr>
        <w:pStyle w:val="Akapitzlist"/>
        <w:numPr>
          <w:ilvl w:val="0"/>
          <w:numId w:val="82"/>
        </w:numPr>
        <w:spacing w:after="0" w:line="240" w:lineRule="auto"/>
        <w:rPr>
          <w:rFonts w:ascii="Calibri" w:eastAsia="Calibri" w:hAnsi="Calibri" w:cs="Calibri"/>
          <w14:ligatures w14:val="standardContextual"/>
        </w:rPr>
      </w:pPr>
      <w:r w:rsidRPr="00AE7F03">
        <w:rPr>
          <w:rFonts w:ascii="Calibri" w:eastAsia="Calibri" w:hAnsi="Calibri" w:cs="Calibri"/>
          <w14:ligatures w14:val="standardContextual"/>
        </w:rPr>
        <w:t>termin zakończenia finansowego Projektu - [**.***]</w:t>
      </w:r>
      <w:r w:rsidR="00737E5B">
        <w:rPr>
          <w:rFonts w:ascii="Calibri" w:eastAsia="Calibri" w:hAnsi="Calibri" w:cs="Calibri"/>
          <w14:ligatures w14:val="standardContextual"/>
        </w:rPr>
        <w:t>.</w:t>
      </w:r>
    </w:p>
    <w:p w14:paraId="03CBE9AE" w14:textId="77777777" w:rsidR="00057186" w:rsidRPr="00AE7F03" w:rsidRDefault="00057186" w:rsidP="00057186">
      <w:pPr>
        <w:spacing w:after="0" w:line="240" w:lineRule="auto"/>
        <w:rPr>
          <w:rFonts w:ascii="Calibri" w:eastAsia="Calibri" w:hAnsi="Calibri" w:cs="Calibri"/>
          <w14:ligatures w14:val="standardContextual"/>
        </w:rPr>
      </w:pPr>
    </w:p>
    <w:p w14:paraId="40D05DE6" w14:textId="77777777" w:rsidR="00057186" w:rsidRPr="00AE7F03" w:rsidRDefault="00057186" w:rsidP="00057186">
      <w:pPr>
        <w:spacing w:after="0" w:line="240" w:lineRule="auto"/>
        <w:rPr>
          <w:rFonts w:ascii="Calibri" w:eastAsia="Calibri" w:hAnsi="Calibri" w:cs="Calibri"/>
          <w14:ligatures w14:val="standardContextual"/>
        </w:rPr>
      </w:pPr>
      <w:r w:rsidRPr="00AE7F03">
        <w:rPr>
          <w:rFonts w:ascii="Calibri" w:eastAsia="Calibri" w:hAnsi="Calibri" w:cs="Calibri"/>
          <w14:ligatures w14:val="standardContextual"/>
        </w:rPr>
        <w:t>Zakładany termin realizacji Umowy o PPP: od [***] do [***] , w tym:</w:t>
      </w:r>
    </w:p>
    <w:p w14:paraId="199BAE41" w14:textId="77777777" w:rsidR="00B57C5C" w:rsidRDefault="00057186" w:rsidP="00057186">
      <w:pPr>
        <w:pStyle w:val="Akapitzlist"/>
        <w:numPr>
          <w:ilvl w:val="0"/>
          <w:numId w:val="82"/>
        </w:numPr>
        <w:spacing w:after="0" w:line="240" w:lineRule="auto"/>
        <w:rPr>
          <w:rFonts w:ascii="Calibri" w:eastAsia="Calibri" w:hAnsi="Calibri" w:cs="Calibri"/>
          <w14:ligatures w14:val="standardContextual"/>
        </w:rPr>
      </w:pPr>
      <w:r w:rsidRPr="00B57C5C">
        <w:rPr>
          <w:rFonts w:ascii="Calibri" w:eastAsia="Calibri" w:hAnsi="Calibri" w:cs="Calibri"/>
          <w14:ligatures w14:val="standardContextual"/>
        </w:rPr>
        <w:t>okres inwestycyjny: od [***] do [***] ( [***] okres projektowania i [***] okres budowy);</w:t>
      </w:r>
    </w:p>
    <w:p w14:paraId="1EADEE2F" w14:textId="2E1FEB89" w:rsidR="00057186" w:rsidRPr="00B57C5C" w:rsidRDefault="00057186" w:rsidP="00057186">
      <w:pPr>
        <w:pStyle w:val="Akapitzlist"/>
        <w:numPr>
          <w:ilvl w:val="0"/>
          <w:numId w:val="82"/>
        </w:numPr>
        <w:spacing w:after="0" w:line="240" w:lineRule="auto"/>
        <w:rPr>
          <w:rFonts w:ascii="Calibri" w:eastAsia="Calibri" w:hAnsi="Calibri" w:cs="Calibri"/>
          <w14:ligatures w14:val="standardContextual"/>
        </w:rPr>
      </w:pPr>
      <w:r w:rsidRPr="00B57C5C">
        <w:rPr>
          <w:rFonts w:ascii="Calibri" w:eastAsia="Calibri" w:hAnsi="Calibri" w:cs="Calibri"/>
          <w14:ligatures w14:val="standardContextual"/>
        </w:rPr>
        <w:t>okres eksploatacji: [***] lat.</w:t>
      </w:r>
    </w:p>
    <w:p w14:paraId="60C3B982" w14:textId="77777777" w:rsidR="00057186" w:rsidRPr="00057186" w:rsidRDefault="00057186" w:rsidP="00057186">
      <w:pPr>
        <w:spacing w:after="0" w:line="240" w:lineRule="auto"/>
        <w:rPr>
          <w:rFonts w:ascii="Calibri" w:eastAsia="Calibri" w:hAnsi="Calibri" w:cs="Calibri"/>
          <w:color w:val="1F497D"/>
          <w14:ligatures w14:val="standardContextual"/>
        </w:rPr>
      </w:pPr>
    </w:p>
    <w:tbl>
      <w:tblPr>
        <w:tblStyle w:val="Tabela-Siatka"/>
        <w:tblW w:w="0" w:type="auto"/>
        <w:shd w:val="clear" w:color="auto" w:fill="D9D9D9" w:themeFill="background1" w:themeFillShade="D9"/>
        <w:tblLook w:val="04A0" w:firstRow="1" w:lastRow="0" w:firstColumn="1" w:lastColumn="0" w:noHBand="0" w:noVBand="1"/>
      </w:tblPr>
      <w:tblGrid>
        <w:gridCol w:w="13284"/>
      </w:tblGrid>
      <w:tr w:rsidR="00683A41" w:rsidRPr="00683A41" w14:paraId="0218DC4C" w14:textId="77777777" w:rsidTr="0004526F">
        <w:trPr>
          <w:trHeight w:val="1362"/>
        </w:trPr>
        <w:tc>
          <w:tcPr>
            <w:tcW w:w="13284" w:type="dxa"/>
            <w:tcBorders>
              <w:top w:val="nil"/>
              <w:left w:val="nil"/>
              <w:bottom w:val="nil"/>
              <w:right w:val="nil"/>
            </w:tcBorders>
            <w:shd w:val="clear" w:color="auto" w:fill="F2F2F2" w:themeFill="background1" w:themeFillShade="F2"/>
          </w:tcPr>
          <w:p w14:paraId="4ABD0167" w14:textId="0AD0F429" w:rsidR="0043685A" w:rsidRPr="00683A41" w:rsidRDefault="0043685A" w:rsidP="0009223F">
            <w:pPr>
              <w:rPr>
                <w:rFonts w:cstheme="minorHAnsi"/>
                <w:b/>
                <w:color w:val="767171" w:themeColor="background2" w:themeShade="80"/>
                <w:sz w:val="20"/>
                <w:szCs w:val="20"/>
              </w:rPr>
            </w:pPr>
            <w:r w:rsidRPr="00683A41">
              <w:rPr>
                <w:rFonts w:cstheme="minorHAnsi"/>
                <w:b/>
                <w:color w:val="767171" w:themeColor="background2" w:themeShade="80"/>
                <w:sz w:val="20"/>
                <w:szCs w:val="20"/>
              </w:rPr>
              <w:t>WAŻNE</w:t>
            </w:r>
          </w:p>
          <w:p w14:paraId="52638D5C" w14:textId="77F6DAA4" w:rsidR="0043685A" w:rsidRPr="00683A41" w:rsidRDefault="00F03E3B" w:rsidP="00B17053">
            <w:pPr>
              <w:jc w:val="both"/>
              <w:rPr>
                <w:rFonts w:ascii="Calibri" w:eastAsia="Times New Roman" w:hAnsi="Calibri" w:cs="Times New Roman"/>
                <w:i/>
                <w:iCs/>
                <w:color w:val="767171" w:themeColor="background2" w:themeShade="80"/>
                <w:sz w:val="20"/>
                <w:szCs w:val="20"/>
                <w:lang w:eastAsia="pl-PL"/>
              </w:rPr>
            </w:pPr>
            <w:r w:rsidRPr="00683A41">
              <w:rPr>
                <w:rFonts w:ascii="Calibri" w:eastAsia="Times New Roman" w:hAnsi="Calibri" w:cs="Times New Roman"/>
                <w:i/>
                <w:iCs/>
                <w:color w:val="767171" w:themeColor="background2" w:themeShade="80"/>
                <w:sz w:val="20"/>
                <w:szCs w:val="20"/>
                <w:lang w:eastAsia="pl-PL"/>
              </w:rPr>
              <w:t xml:space="preserve">Projekt </w:t>
            </w:r>
            <w:r w:rsidR="00552DDD" w:rsidRPr="00683A41">
              <w:rPr>
                <w:rFonts w:ascii="Calibri" w:eastAsia="Times New Roman" w:hAnsi="Calibri" w:cs="Times New Roman"/>
                <w:i/>
                <w:iCs/>
                <w:color w:val="767171" w:themeColor="background2" w:themeShade="80"/>
                <w:sz w:val="20"/>
                <w:szCs w:val="20"/>
                <w:lang w:eastAsia="pl-PL"/>
              </w:rPr>
              <w:t xml:space="preserve">powinien obejmować </w:t>
            </w:r>
            <w:r w:rsidRPr="00683A41">
              <w:rPr>
                <w:rFonts w:ascii="Calibri" w:eastAsia="Times New Roman" w:hAnsi="Calibri" w:cs="Times New Roman"/>
                <w:i/>
                <w:iCs/>
                <w:color w:val="767171" w:themeColor="background2" w:themeShade="80"/>
                <w:sz w:val="20"/>
                <w:szCs w:val="20"/>
                <w:lang w:eastAsia="pl-PL"/>
              </w:rPr>
              <w:t>kompleksową modernizację energetyczną obiektów użyteczności publicznej. Do dofinansowania nie kwal</w:t>
            </w:r>
            <w:r w:rsidR="00552DDD" w:rsidRPr="00683A41">
              <w:rPr>
                <w:rFonts w:ascii="Calibri" w:eastAsia="Times New Roman" w:hAnsi="Calibri" w:cs="Times New Roman"/>
                <w:i/>
                <w:iCs/>
                <w:color w:val="767171" w:themeColor="background2" w:themeShade="80"/>
                <w:sz w:val="20"/>
                <w:szCs w:val="20"/>
                <w:lang w:eastAsia="pl-PL"/>
              </w:rPr>
              <w:t>ifikują się projekty obejmujące</w:t>
            </w:r>
            <w:r w:rsidRPr="00683A41">
              <w:rPr>
                <w:rFonts w:ascii="Calibri" w:eastAsia="Times New Roman" w:hAnsi="Calibri" w:cs="Times New Roman"/>
                <w:i/>
                <w:iCs/>
                <w:color w:val="767171" w:themeColor="background2" w:themeShade="80"/>
                <w:sz w:val="20"/>
                <w:szCs w:val="20"/>
                <w:lang w:eastAsia="pl-PL"/>
              </w:rPr>
              <w:t xml:space="preserve"> tylko wymianę/modernizację źródła ciepła bądź Instalację OZE.</w:t>
            </w:r>
          </w:p>
          <w:p w14:paraId="13F50C00" w14:textId="77777777" w:rsidR="00F03E3B" w:rsidRPr="00683A41" w:rsidRDefault="00F03E3B" w:rsidP="00B17053">
            <w:pPr>
              <w:jc w:val="both"/>
              <w:rPr>
                <w:rFonts w:ascii="Calibri" w:eastAsia="Times New Roman" w:hAnsi="Calibri" w:cs="Times New Roman"/>
                <w:i/>
                <w:iCs/>
                <w:color w:val="767171" w:themeColor="background2" w:themeShade="80"/>
                <w:sz w:val="20"/>
                <w:szCs w:val="20"/>
                <w:lang w:eastAsia="pl-PL"/>
              </w:rPr>
            </w:pPr>
            <w:r w:rsidRPr="00683A41">
              <w:rPr>
                <w:rFonts w:ascii="Calibri" w:eastAsia="Times New Roman" w:hAnsi="Calibri" w:cs="Times New Roman"/>
                <w:i/>
                <w:iCs/>
                <w:color w:val="767171" w:themeColor="background2" w:themeShade="80"/>
                <w:sz w:val="20"/>
                <w:szCs w:val="20"/>
                <w:lang w:eastAsia="pl-PL"/>
              </w:rPr>
              <w:t>Projekty przewidujące wymianę indywidualnych źródeł ciepła na źródła niskoemisyjne uzyskają wsparcie jedynie w przypadku, gdy podłączenie do sieci ciepłowniczej na danym obszarze nie będzie możliwe lub uzasadnione ekonomicznie. Niedopuszczalna jest wymiana pieców gazowych na nowsze.</w:t>
            </w:r>
          </w:p>
          <w:p w14:paraId="40EF8054" w14:textId="77777777" w:rsidR="0019329B" w:rsidRPr="00683A41" w:rsidRDefault="0019329B" w:rsidP="00B17053">
            <w:pPr>
              <w:jc w:val="both"/>
              <w:rPr>
                <w:rFonts w:ascii="Calibri" w:eastAsia="Times New Roman" w:hAnsi="Calibri" w:cs="Times New Roman"/>
                <w:i/>
                <w:iCs/>
                <w:color w:val="767171" w:themeColor="background2" w:themeShade="80"/>
                <w:sz w:val="20"/>
                <w:szCs w:val="20"/>
                <w:lang w:eastAsia="pl-PL"/>
              </w:rPr>
            </w:pPr>
          </w:p>
          <w:p w14:paraId="6CEA771E" w14:textId="3029CD80" w:rsidR="0019329B" w:rsidRPr="00B57C5C" w:rsidRDefault="0019329B" w:rsidP="0019329B">
            <w:pPr>
              <w:jc w:val="both"/>
              <w:rPr>
                <w:rFonts w:ascii="Calibri" w:eastAsia="Times New Roman" w:hAnsi="Calibri" w:cs="Times New Roman"/>
                <w:i/>
                <w:iCs/>
                <w:color w:val="767171" w:themeColor="background2" w:themeShade="80"/>
                <w:sz w:val="20"/>
                <w:szCs w:val="20"/>
                <w:lang w:eastAsia="pl-PL"/>
              </w:rPr>
            </w:pPr>
            <w:r w:rsidRPr="00B57C5C">
              <w:rPr>
                <w:rFonts w:ascii="Calibri" w:eastAsia="Times New Roman" w:hAnsi="Calibri" w:cs="Times New Roman"/>
                <w:i/>
                <w:iCs/>
                <w:color w:val="767171" w:themeColor="background2" w:themeShade="80"/>
                <w:sz w:val="20"/>
                <w:szCs w:val="20"/>
                <w:lang w:eastAsia="pl-PL"/>
              </w:rPr>
              <w:t>Należy pamiętać, iż</w:t>
            </w:r>
            <w:r w:rsidR="00B57C5C">
              <w:rPr>
                <w:rFonts w:ascii="Calibri" w:eastAsia="Times New Roman" w:hAnsi="Calibri" w:cs="Times New Roman"/>
                <w:i/>
                <w:iCs/>
                <w:color w:val="767171" w:themeColor="background2" w:themeShade="80"/>
                <w:sz w:val="20"/>
                <w:szCs w:val="20"/>
                <w:lang w:eastAsia="pl-PL"/>
              </w:rPr>
              <w:t>:</w:t>
            </w:r>
            <w:r w:rsidRPr="00B57C5C">
              <w:rPr>
                <w:rFonts w:ascii="Calibri" w:eastAsia="Times New Roman" w:hAnsi="Calibri" w:cs="Times New Roman"/>
                <w:i/>
                <w:iCs/>
                <w:color w:val="767171" w:themeColor="background2" w:themeShade="80"/>
                <w:sz w:val="20"/>
                <w:szCs w:val="20"/>
                <w:lang w:eastAsia="pl-PL"/>
              </w:rPr>
              <w:t xml:space="preserve"> </w:t>
            </w:r>
          </w:p>
          <w:p w14:paraId="6A0F1060" w14:textId="5C8D34A7" w:rsidR="0019329B" w:rsidRPr="00B57C5C" w:rsidRDefault="0019329B" w:rsidP="0019329B">
            <w:pPr>
              <w:pStyle w:val="Akapitzlist"/>
              <w:numPr>
                <w:ilvl w:val="0"/>
                <w:numId w:val="81"/>
              </w:numPr>
              <w:jc w:val="both"/>
              <w:rPr>
                <w:rFonts w:ascii="Calibri" w:eastAsia="Times New Roman" w:hAnsi="Calibri" w:cs="Times New Roman"/>
                <w:i/>
                <w:iCs/>
                <w:color w:val="767171" w:themeColor="background2" w:themeShade="80"/>
                <w:sz w:val="20"/>
                <w:szCs w:val="20"/>
                <w:lang w:eastAsia="pl-PL"/>
              </w:rPr>
            </w:pPr>
            <w:r w:rsidRPr="00B57C5C">
              <w:rPr>
                <w:rFonts w:ascii="Calibri" w:eastAsia="Times New Roman" w:hAnsi="Calibri" w:cs="Times New Roman"/>
                <w:i/>
                <w:iCs/>
                <w:color w:val="767171" w:themeColor="background2" w:themeShade="80"/>
                <w:sz w:val="20"/>
                <w:szCs w:val="20"/>
                <w:lang w:eastAsia="pl-PL"/>
              </w:rPr>
              <w:t xml:space="preserve">data zakończenia rzeczowej realizacji Projektu, jest tożsama z datą protokołu ostatecznego odbioru lub wystawienia świadectwa wykonania. Termin zakończenia rzeczowej realizacji </w:t>
            </w:r>
            <w:r w:rsidR="00737E5B" w:rsidRPr="00B57C5C">
              <w:rPr>
                <w:rFonts w:ascii="Calibri" w:eastAsia="Times New Roman" w:hAnsi="Calibri" w:cs="Times New Roman"/>
                <w:i/>
                <w:iCs/>
                <w:color w:val="767171" w:themeColor="background2" w:themeShade="80"/>
                <w:sz w:val="20"/>
                <w:szCs w:val="20"/>
                <w:lang w:eastAsia="pl-PL"/>
              </w:rPr>
              <w:t>P</w:t>
            </w:r>
            <w:r w:rsidRPr="00B57C5C">
              <w:rPr>
                <w:rFonts w:ascii="Calibri" w:eastAsia="Times New Roman" w:hAnsi="Calibri" w:cs="Times New Roman"/>
                <w:i/>
                <w:iCs/>
                <w:color w:val="767171" w:themeColor="background2" w:themeShade="80"/>
                <w:sz w:val="20"/>
                <w:szCs w:val="20"/>
                <w:lang w:eastAsia="pl-PL"/>
              </w:rPr>
              <w:t>rojektu dotyczy wszystkich rodzajów kategorii wydatków kwalifikowalnych</w:t>
            </w:r>
            <w:r w:rsidR="00B57C5C" w:rsidRPr="00B57C5C">
              <w:rPr>
                <w:rFonts w:ascii="Calibri" w:eastAsia="Times New Roman" w:hAnsi="Calibri" w:cs="Times New Roman"/>
                <w:i/>
                <w:iCs/>
                <w:color w:val="767171" w:themeColor="background2" w:themeShade="80"/>
                <w:sz w:val="20"/>
                <w:szCs w:val="20"/>
                <w:lang w:eastAsia="pl-PL"/>
              </w:rPr>
              <w:t>;</w:t>
            </w:r>
          </w:p>
          <w:p w14:paraId="5EF419C0" w14:textId="17087A3C" w:rsidR="0019329B" w:rsidRPr="00B57C5C" w:rsidRDefault="0019329B" w:rsidP="0019329B">
            <w:pPr>
              <w:pStyle w:val="Akapitzlist"/>
              <w:numPr>
                <w:ilvl w:val="0"/>
                <w:numId w:val="81"/>
              </w:numPr>
              <w:jc w:val="both"/>
              <w:rPr>
                <w:rFonts w:ascii="Calibri" w:eastAsia="Times New Roman" w:hAnsi="Calibri" w:cs="Times New Roman"/>
                <w:i/>
                <w:iCs/>
                <w:color w:val="767171" w:themeColor="background2" w:themeShade="80"/>
                <w:sz w:val="20"/>
                <w:szCs w:val="20"/>
                <w:lang w:eastAsia="pl-PL"/>
              </w:rPr>
            </w:pPr>
            <w:r w:rsidRPr="00B57C5C">
              <w:rPr>
                <w:rFonts w:ascii="Calibri" w:eastAsia="Times New Roman" w:hAnsi="Calibri" w:cs="Times New Roman"/>
                <w:i/>
                <w:iCs/>
                <w:color w:val="767171" w:themeColor="background2" w:themeShade="80"/>
                <w:sz w:val="20"/>
                <w:szCs w:val="20"/>
                <w:lang w:eastAsia="pl-PL"/>
              </w:rPr>
              <w:t xml:space="preserve">data zakończenia finansowej realizacji </w:t>
            </w:r>
            <w:r w:rsidR="00737E5B" w:rsidRPr="00B57C5C">
              <w:rPr>
                <w:rFonts w:ascii="Calibri" w:eastAsia="Times New Roman" w:hAnsi="Calibri" w:cs="Times New Roman"/>
                <w:i/>
                <w:iCs/>
                <w:color w:val="767171" w:themeColor="background2" w:themeShade="80"/>
                <w:sz w:val="20"/>
                <w:szCs w:val="20"/>
                <w:lang w:eastAsia="pl-PL"/>
              </w:rPr>
              <w:t>P</w:t>
            </w:r>
            <w:r w:rsidRPr="00B57C5C">
              <w:rPr>
                <w:rFonts w:ascii="Calibri" w:eastAsia="Times New Roman" w:hAnsi="Calibri" w:cs="Times New Roman"/>
                <w:i/>
                <w:iCs/>
                <w:color w:val="767171" w:themeColor="background2" w:themeShade="80"/>
                <w:sz w:val="20"/>
                <w:szCs w:val="20"/>
                <w:lang w:eastAsia="pl-PL"/>
              </w:rPr>
              <w:t xml:space="preserve">rojektu jest tożsama z terminem poniesienia ostatniego wydatku kwalifikowalnego w Projekcie (robót budowlanych, dostaw lub usług). </w:t>
            </w:r>
          </w:p>
          <w:p w14:paraId="20053040" w14:textId="1DC880A4" w:rsidR="0019329B" w:rsidRPr="00683A41" w:rsidRDefault="0019329B" w:rsidP="00057186">
            <w:pPr>
              <w:jc w:val="both"/>
              <w:rPr>
                <w:rFonts w:cstheme="minorHAnsi"/>
                <w:color w:val="767171" w:themeColor="background2" w:themeShade="80"/>
              </w:rPr>
            </w:pPr>
            <w:r w:rsidRPr="00683A41">
              <w:rPr>
                <w:rFonts w:ascii="Calibri" w:eastAsia="Times New Roman" w:hAnsi="Calibri" w:cs="Times New Roman"/>
                <w:i/>
                <w:iCs/>
                <w:color w:val="767171" w:themeColor="background2" w:themeShade="80"/>
                <w:sz w:val="20"/>
                <w:szCs w:val="20"/>
                <w:lang w:eastAsia="pl-PL"/>
              </w:rPr>
              <w:t xml:space="preserve">Okres pomiędzy planowanym terminem zakończenia rzeczowej realizacji </w:t>
            </w:r>
            <w:r w:rsidR="002000E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 xml:space="preserve">rojektu, a planowaną datą zakończenia finansowego nie może przekraczać 60 dni. Data zakończenia finansowego </w:t>
            </w:r>
            <w:r w:rsidR="002000E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 xml:space="preserve">rojektu nie może być wcześniejsza od daty zakończenia rzeczowego </w:t>
            </w:r>
            <w:r w:rsidR="002000E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rojektu.</w:t>
            </w:r>
          </w:p>
        </w:tc>
      </w:tr>
    </w:tbl>
    <w:p w14:paraId="47CC7F3F" w14:textId="77777777" w:rsidR="004404E5" w:rsidRDefault="004404E5" w:rsidP="00323BCB">
      <w:pPr>
        <w:spacing w:line="256" w:lineRule="auto"/>
        <w:rPr>
          <w:rFonts w:cstheme="minorHAnsi"/>
          <w:color w:val="0070C0"/>
        </w:rPr>
      </w:pPr>
    </w:p>
    <w:p w14:paraId="1C3F459C" w14:textId="3B45FC28" w:rsidR="00B17053" w:rsidRPr="00AE7F03" w:rsidRDefault="004404E5" w:rsidP="00323BCB">
      <w:pPr>
        <w:spacing w:line="256" w:lineRule="auto"/>
        <w:rPr>
          <w:rFonts w:cstheme="minorHAnsi"/>
        </w:rPr>
        <w:sectPr w:rsidR="00B17053" w:rsidRPr="00AE7F03" w:rsidSect="002D3CD4">
          <w:footerReference w:type="default" r:id="rId14"/>
          <w:headerReference w:type="first" r:id="rId15"/>
          <w:pgSz w:w="16838" w:h="11906" w:orient="landscape"/>
          <w:pgMar w:top="1417" w:right="1417" w:bottom="1417" w:left="1417" w:header="708" w:footer="708" w:gutter="0"/>
          <w:cols w:space="708"/>
          <w:docGrid w:linePitch="360"/>
        </w:sectPr>
      </w:pPr>
      <w:r w:rsidRPr="00AE7F03">
        <w:rPr>
          <w:rFonts w:cstheme="minorHAnsi"/>
        </w:rPr>
        <w:t xml:space="preserve">*niepotrzebne </w:t>
      </w:r>
      <w:r w:rsidR="00082826">
        <w:rPr>
          <w:rFonts w:cstheme="minorHAnsi"/>
        </w:rPr>
        <w:t>usunąć</w:t>
      </w:r>
    </w:p>
    <w:p w14:paraId="32FF98CB" w14:textId="6C129319" w:rsidR="00B17053" w:rsidRPr="00683A41" w:rsidRDefault="00B17053" w:rsidP="00B17053">
      <w:pPr>
        <w:spacing w:line="256" w:lineRule="auto"/>
        <w:rPr>
          <w:rFonts w:cstheme="minorHAnsi"/>
          <w:i/>
          <w:iCs/>
          <w:color w:val="767171" w:themeColor="background2" w:themeShade="80"/>
          <w:sz w:val="20"/>
          <w:szCs w:val="20"/>
        </w:rPr>
      </w:pPr>
      <w:r w:rsidRPr="00B57C5C">
        <w:rPr>
          <w:rFonts w:cstheme="minorHAnsi"/>
          <w:i/>
          <w:iCs/>
          <w:color w:val="767171" w:themeColor="background2" w:themeShade="80"/>
          <w:sz w:val="20"/>
          <w:szCs w:val="20"/>
        </w:rPr>
        <w:lastRenderedPageBreak/>
        <w:t xml:space="preserve">(w przypadku, gdy koszty kwalifikowane </w:t>
      </w:r>
      <w:r w:rsidR="002000E5" w:rsidRPr="00B57C5C">
        <w:rPr>
          <w:rFonts w:cstheme="minorHAnsi"/>
          <w:i/>
          <w:iCs/>
          <w:color w:val="767171" w:themeColor="background2" w:themeShade="80"/>
          <w:sz w:val="20"/>
          <w:szCs w:val="20"/>
        </w:rPr>
        <w:t>P</w:t>
      </w:r>
      <w:r w:rsidRPr="00B57C5C">
        <w:rPr>
          <w:rFonts w:cstheme="minorHAnsi"/>
          <w:i/>
          <w:iCs/>
          <w:color w:val="767171" w:themeColor="background2" w:themeShade="80"/>
          <w:sz w:val="20"/>
          <w:szCs w:val="20"/>
        </w:rPr>
        <w:t>rojektu obejmują zakup środków trwałych oraz wartości niematerialnych i prawnych, należy wypełnić tabelę).</w:t>
      </w:r>
    </w:p>
    <w:p w14:paraId="7630705D" w14:textId="208FB7A7" w:rsidR="00323BCB" w:rsidRPr="00AE7F03" w:rsidRDefault="00323BCB" w:rsidP="00323BCB">
      <w:pPr>
        <w:spacing w:line="256" w:lineRule="auto"/>
        <w:rPr>
          <w:rFonts w:cstheme="minorHAnsi"/>
        </w:rPr>
      </w:pPr>
      <w:r w:rsidRPr="00AE7F03">
        <w:rPr>
          <w:rFonts w:cstheme="minorHAnsi"/>
        </w:rPr>
        <w:t>W ramach Przedsięwzięcia zostanie zakupiony sprzęt, którego zestawienie zawiera poniższa tabela:</w:t>
      </w:r>
      <w:r w:rsidR="00AD7A3E" w:rsidRPr="00AE7F03">
        <w:rPr>
          <w:rFonts w:cstheme="minorHAnsi"/>
        </w:rPr>
        <w:t xml:space="preserve"> </w:t>
      </w:r>
    </w:p>
    <w:p w14:paraId="739C062D" w14:textId="4A740AFB" w:rsidR="00583407" w:rsidRPr="00C5128F" w:rsidRDefault="00323BCB" w:rsidP="0004526F">
      <w:pPr>
        <w:spacing w:before="30" w:after="120" w:line="240" w:lineRule="auto"/>
        <w:jc w:val="both"/>
        <w:rPr>
          <w:rFonts w:eastAsia="Times New Roman" w:cstheme="minorHAnsi"/>
          <w:b/>
          <w:sz w:val="20"/>
          <w:szCs w:val="14"/>
        </w:rPr>
      </w:pPr>
      <w:bookmarkStart w:id="10" w:name="_Toc156315650"/>
      <w:bookmarkStart w:id="11" w:name="_Hlk150166254"/>
      <w:r w:rsidRPr="00C5128F">
        <w:rPr>
          <w:rFonts w:eastAsia="Times New Roman" w:cstheme="minorHAnsi"/>
          <w:b/>
          <w:sz w:val="20"/>
          <w:szCs w:val="14"/>
        </w:rPr>
        <w:t xml:space="preserve">Tabela </w:t>
      </w:r>
      <w:r w:rsidRPr="00C5128F">
        <w:rPr>
          <w:rFonts w:eastAsia="Times New Roman" w:cstheme="minorHAnsi"/>
          <w:b/>
          <w:sz w:val="20"/>
          <w:szCs w:val="14"/>
        </w:rPr>
        <w:fldChar w:fldCharType="begin"/>
      </w:r>
      <w:r w:rsidRPr="00C5128F">
        <w:rPr>
          <w:rFonts w:eastAsia="Times New Roman" w:cstheme="minorHAnsi"/>
          <w:b/>
          <w:sz w:val="20"/>
          <w:szCs w:val="14"/>
        </w:rPr>
        <w:instrText xml:space="preserve"> SEQ Tabela \* ARABIC </w:instrText>
      </w:r>
      <w:r w:rsidRPr="00C5128F">
        <w:rPr>
          <w:rFonts w:eastAsia="Times New Roman" w:cstheme="minorHAnsi"/>
          <w:b/>
          <w:sz w:val="20"/>
          <w:szCs w:val="14"/>
        </w:rPr>
        <w:fldChar w:fldCharType="separate"/>
      </w:r>
      <w:r w:rsidR="003A01AF">
        <w:rPr>
          <w:rFonts w:eastAsia="Times New Roman" w:cstheme="minorHAnsi"/>
          <w:b/>
          <w:noProof/>
          <w:sz w:val="20"/>
          <w:szCs w:val="14"/>
        </w:rPr>
        <w:t>1</w:t>
      </w:r>
      <w:r w:rsidRPr="00C5128F">
        <w:rPr>
          <w:rFonts w:eastAsia="Times New Roman" w:cstheme="minorHAnsi"/>
          <w:b/>
          <w:sz w:val="20"/>
          <w:szCs w:val="14"/>
        </w:rPr>
        <w:fldChar w:fldCharType="end"/>
      </w:r>
      <w:r w:rsidR="008719FC" w:rsidRPr="00C5128F">
        <w:rPr>
          <w:rFonts w:eastAsia="Times New Roman" w:cstheme="minorHAnsi"/>
          <w:b/>
          <w:sz w:val="20"/>
          <w:szCs w:val="14"/>
        </w:rPr>
        <w:t>.</w:t>
      </w:r>
      <w:r w:rsidRPr="00C5128F">
        <w:rPr>
          <w:rFonts w:eastAsia="Times New Roman" w:cstheme="minorHAnsi"/>
          <w:b/>
          <w:sz w:val="20"/>
          <w:szCs w:val="14"/>
        </w:rPr>
        <w:t xml:space="preserve"> Zestawienie zakupywanego sprzętu</w:t>
      </w:r>
      <w:bookmarkEnd w:id="10"/>
    </w:p>
    <w:tbl>
      <w:tblPr>
        <w:tblW w:w="12361" w:type="dxa"/>
        <w:tblInd w:w="108"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4A0" w:firstRow="1" w:lastRow="0" w:firstColumn="1" w:lastColumn="0" w:noHBand="0" w:noVBand="1"/>
      </w:tblPr>
      <w:tblGrid>
        <w:gridCol w:w="495"/>
        <w:gridCol w:w="3385"/>
        <w:gridCol w:w="1677"/>
        <w:gridCol w:w="1397"/>
        <w:gridCol w:w="1580"/>
        <w:gridCol w:w="1559"/>
        <w:gridCol w:w="2268"/>
      </w:tblGrid>
      <w:tr w:rsidR="005443F8" w:rsidRPr="005443F8" w14:paraId="4449FCF2" w14:textId="77777777" w:rsidTr="00B55E1B">
        <w:trPr>
          <w:trHeight w:val="917"/>
        </w:trPr>
        <w:tc>
          <w:tcPr>
            <w:tcW w:w="495" w:type="dxa"/>
            <w:shd w:val="clear" w:color="auto" w:fill="C45911" w:themeFill="accent2" w:themeFillShade="BF"/>
            <w:vAlign w:val="center"/>
            <w:hideMark/>
          </w:tcPr>
          <w:bookmarkEnd w:id="11"/>
          <w:p w14:paraId="4788ABC6"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iCs/>
                <w:color w:val="FFFFFF" w:themeColor="background1"/>
                <w:sz w:val="20"/>
                <w:szCs w:val="20"/>
                <w:lang w:eastAsia="pl-PL"/>
              </w:rPr>
            </w:pPr>
            <w:r w:rsidRPr="005443F8">
              <w:rPr>
                <w:rFonts w:ascii="Calibri" w:eastAsia="Times New Roman" w:hAnsi="Calibri" w:cs="Times New Roman"/>
                <w:b/>
                <w:iCs/>
                <w:color w:val="FFFFFF" w:themeColor="background1"/>
                <w:sz w:val="20"/>
                <w:szCs w:val="20"/>
                <w:lang w:eastAsia="pl-PL"/>
              </w:rPr>
              <w:t>Lp.</w:t>
            </w:r>
          </w:p>
        </w:tc>
        <w:tc>
          <w:tcPr>
            <w:tcW w:w="3385" w:type="dxa"/>
            <w:shd w:val="clear" w:color="auto" w:fill="C45911" w:themeFill="accent2" w:themeFillShade="BF"/>
            <w:vAlign w:val="center"/>
            <w:hideMark/>
          </w:tcPr>
          <w:p w14:paraId="613293FC" w14:textId="44B4A7AB"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iCs/>
                <w:color w:val="FFFFFF" w:themeColor="background1"/>
                <w:sz w:val="20"/>
                <w:szCs w:val="20"/>
                <w:lang w:eastAsia="pl-PL"/>
              </w:rPr>
            </w:pPr>
            <w:r w:rsidRPr="005443F8">
              <w:rPr>
                <w:rFonts w:ascii="Calibri" w:eastAsia="Times New Roman" w:hAnsi="Calibri" w:cs="Times New Roman"/>
                <w:b/>
                <w:iCs/>
                <w:color w:val="FFFFFF" w:themeColor="background1"/>
                <w:sz w:val="20"/>
                <w:szCs w:val="20"/>
                <w:lang w:eastAsia="pl-PL"/>
              </w:rPr>
              <w:t>Nazwa kosztu</w:t>
            </w:r>
          </w:p>
          <w:p w14:paraId="6C640834"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i/>
                <w:iCs/>
                <w:color w:val="FFFFFF" w:themeColor="background1"/>
                <w:sz w:val="20"/>
                <w:szCs w:val="20"/>
                <w:lang w:eastAsia="pl-PL"/>
              </w:rPr>
            </w:pPr>
            <w:r w:rsidRPr="005443F8">
              <w:rPr>
                <w:rFonts w:ascii="Calibri" w:eastAsia="Times New Roman" w:hAnsi="Calibri" w:cs="Times New Roman"/>
                <w:i/>
                <w:iCs/>
                <w:color w:val="FFFFFF" w:themeColor="background1"/>
                <w:sz w:val="20"/>
                <w:szCs w:val="20"/>
                <w:lang w:eastAsia="pl-PL"/>
              </w:rPr>
              <w:t>(np. Nazwa / Rodzaj sprzętu / Zestawu sprzętu</w:t>
            </w:r>
            <w:r w:rsidRPr="005443F8">
              <w:rPr>
                <w:rFonts w:ascii="Calibri" w:eastAsia="Times New Roman" w:hAnsi="Calibri" w:cs="Times New Roman"/>
                <w:i/>
                <w:iCs/>
                <w:color w:val="FFFFFF" w:themeColor="background1"/>
                <w:sz w:val="20"/>
                <w:szCs w:val="20"/>
                <w:vertAlign w:val="superscript"/>
                <w:lang w:eastAsia="pl-PL"/>
              </w:rPr>
              <w:footnoteReference w:id="2"/>
            </w:r>
            <w:r w:rsidRPr="005443F8">
              <w:rPr>
                <w:rFonts w:ascii="Calibri" w:eastAsia="Times New Roman" w:hAnsi="Calibri" w:cs="Times New Roman"/>
                <w:i/>
                <w:iCs/>
                <w:color w:val="FFFFFF" w:themeColor="background1"/>
                <w:sz w:val="20"/>
                <w:szCs w:val="20"/>
                <w:lang w:eastAsia="pl-PL"/>
              </w:rPr>
              <w:t>/ wartości niematerialne i prawne)</w:t>
            </w:r>
          </w:p>
        </w:tc>
        <w:tc>
          <w:tcPr>
            <w:tcW w:w="1677" w:type="dxa"/>
            <w:shd w:val="clear" w:color="auto" w:fill="C45911" w:themeFill="accent2" w:themeFillShade="BF"/>
            <w:vAlign w:val="center"/>
            <w:hideMark/>
          </w:tcPr>
          <w:p w14:paraId="549BB50A"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iCs/>
                <w:color w:val="FFFFFF" w:themeColor="background1"/>
                <w:sz w:val="20"/>
                <w:szCs w:val="20"/>
                <w:lang w:eastAsia="pl-PL"/>
              </w:rPr>
            </w:pPr>
            <w:r w:rsidRPr="005443F8">
              <w:rPr>
                <w:rFonts w:ascii="Calibri" w:eastAsia="Times New Roman" w:hAnsi="Calibri" w:cs="Times New Roman"/>
                <w:b/>
                <w:iCs/>
                <w:color w:val="FFFFFF" w:themeColor="background1"/>
                <w:sz w:val="20"/>
                <w:szCs w:val="20"/>
                <w:lang w:eastAsia="pl-PL"/>
              </w:rPr>
              <w:t>Główne parametry</w:t>
            </w:r>
          </w:p>
        </w:tc>
        <w:tc>
          <w:tcPr>
            <w:tcW w:w="1397" w:type="dxa"/>
            <w:shd w:val="clear" w:color="auto" w:fill="C45911" w:themeFill="accent2" w:themeFillShade="BF"/>
            <w:vAlign w:val="center"/>
            <w:hideMark/>
          </w:tcPr>
          <w:p w14:paraId="747D2E1A"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color w:val="FFFFFF" w:themeColor="background1"/>
                <w:sz w:val="20"/>
                <w:szCs w:val="20"/>
                <w:lang w:eastAsia="pl-PL"/>
              </w:rPr>
            </w:pPr>
            <w:r w:rsidRPr="005443F8">
              <w:rPr>
                <w:rFonts w:ascii="Calibri" w:eastAsia="Times New Roman" w:hAnsi="Calibri" w:cs="Times New Roman"/>
                <w:b/>
                <w:color w:val="FFFFFF" w:themeColor="background1"/>
                <w:sz w:val="20"/>
                <w:szCs w:val="20"/>
                <w:lang w:eastAsia="pl-PL"/>
              </w:rPr>
              <w:t>Cena jednostkowa</w:t>
            </w:r>
            <w:r w:rsidRPr="005443F8">
              <w:rPr>
                <w:rFonts w:ascii="Calibri" w:eastAsia="Times New Roman" w:hAnsi="Calibri" w:cs="Times New Roman"/>
                <w:b/>
                <w:color w:val="FFFFFF" w:themeColor="background1"/>
                <w:sz w:val="20"/>
                <w:szCs w:val="20"/>
                <w:vertAlign w:val="superscript"/>
                <w:lang w:eastAsia="pl-PL"/>
              </w:rPr>
              <w:footnoteReference w:id="3"/>
            </w:r>
          </w:p>
          <w:p w14:paraId="015E83C0"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iCs/>
                <w:color w:val="FFFFFF" w:themeColor="background1"/>
                <w:sz w:val="20"/>
                <w:szCs w:val="20"/>
                <w:lang w:eastAsia="pl-PL"/>
              </w:rPr>
            </w:pPr>
            <w:r w:rsidRPr="005443F8">
              <w:rPr>
                <w:rFonts w:ascii="Calibri" w:eastAsia="Times New Roman" w:hAnsi="Calibri" w:cs="Times New Roman"/>
                <w:b/>
                <w:iCs/>
                <w:color w:val="FFFFFF" w:themeColor="background1"/>
                <w:sz w:val="20"/>
                <w:szCs w:val="20"/>
                <w:lang w:eastAsia="pl-PL"/>
              </w:rPr>
              <w:t>[PLN]</w:t>
            </w:r>
          </w:p>
        </w:tc>
        <w:tc>
          <w:tcPr>
            <w:tcW w:w="1580" w:type="dxa"/>
            <w:shd w:val="clear" w:color="auto" w:fill="C45911" w:themeFill="accent2" w:themeFillShade="BF"/>
            <w:vAlign w:val="center"/>
            <w:hideMark/>
          </w:tcPr>
          <w:p w14:paraId="21F10A3C"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iCs/>
                <w:color w:val="FFFFFF" w:themeColor="background1"/>
                <w:sz w:val="20"/>
                <w:szCs w:val="20"/>
                <w:lang w:eastAsia="pl-PL"/>
              </w:rPr>
            </w:pPr>
            <w:r w:rsidRPr="005443F8">
              <w:rPr>
                <w:rFonts w:ascii="Calibri" w:eastAsia="Times New Roman" w:hAnsi="Calibri" w:cs="Times New Roman"/>
                <w:b/>
                <w:iCs/>
                <w:color w:val="FFFFFF" w:themeColor="background1"/>
                <w:sz w:val="20"/>
                <w:szCs w:val="20"/>
                <w:lang w:eastAsia="pl-PL"/>
              </w:rPr>
              <w:t>Liczba</w:t>
            </w:r>
          </w:p>
        </w:tc>
        <w:tc>
          <w:tcPr>
            <w:tcW w:w="1559" w:type="dxa"/>
            <w:shd w:val="clear" w:color="auto" w:fill="C45911" w:themeFill="accent2" w:themeFillShade="BF"/>
            <w:vAlign w:val="center"/>
            <w:hideMark/>
          </w:tcPr>
          <w:p w14:paraId="37225D17" w14:textId="77777777" w:rsidR="00C9516B" w:rsidRPr="005443F8" w:rsidRDefault="00C9516B" w:rsidP="00BD4625">
            <w:pPr>
              <w:suppressAutoHyphens/>
              <w:autoSpaceDE w:val="0"/>
              <w:autoSpaceDN w:val="0"/>
              <w:adjustRightInd w:val="0"/>
              <w:spacing w:after="0" w:line="276" w:lineRule="auto"/>
              <w:jc w:val="center"/>
              <w:rPr>
                <w:rFonts w:ascii="Calibri" w:eastAsia="Times New Roman" w:hAnsi="Calibri" w:cs="Times New Roman"/>
                <w:b/>
                <w:iCs/>
                <w:color w:val="FFFFFF" w:themeColor="background1"/>
                <w:sz w:val="20"/>
                <w:szCs w:val="20"/>
                <w:vertAlign w:val="superscript"/>
                <w:lang w:eastAsia="pl-PL"/>
              </w:rPr>
            </w:pPr>
            <w:r w:rsidRPr="005443F8">
              <w:rPr>
                <w:rFonts w:ascii="Calibri" w:eastAsia="Times New Roman" w:hAnsi="Calibri" w:cs="Times New Roman"/>
                <w:b/>
                <w:iCs/>
                <w:color w:val="FFFFFF" w:themeColor="background1"/>
                <w:sz w:val="20"/>
                <w:szCs w:val="20"/>
                <w:lang w:eastAsia="pl-PL"/>
              </w:rPr>
              <w:t>Wartość ogółem</w:t>
            </w:r>
          </w:p>
          <w:p w14:paraId="3C5A10A9" w14:textId="77777777" w:rsidR="00C9516B" w:rsidRPr="005443F8" w:rsidRDefault="00C9516B" w:rsidP="00BD4625">
            <w:pPr>
              <w:suppressAutoHyphens/>
              <w:spacing w:after="0" w:line="240" w:lineRule="auto"/>
              <w:jc w:val="center"/>
              <w:rPr>
                <w:rFonts w:ascii="Calibri" w:eastAsia="Times New Roman" w:hAnsi="Calibri" w:cs="Times New Roman"/>
                <w:b/>
                <w:color w:val="FFFFFF" w:themeColor="background1"/>
                <w:sz w:val="20"/>
                <w:szCs w:val="20"/>
                <w:vertAlign w:val="superscript"/>
                <w:lang w:eastAsia="pl-PL"/>
              </w:rPr>
            </w:pPr>
            <w:r w:rsidRPr="005443F8">
              <w:rPr>
                <w:rFonts w:ascii="Calibri" w:eastAsia="Times New Roman" w:hAnsi="Calibri" w:cs="Times New Roman"/>
                <w:b/>
                <w:iCs/>
                <w:color w:val="FFFFFF" w:themeColor="background1"/>
                <w:sz w:val="20"/>
                <w:szCs w:val="20"/>
                <w:lang w:eastAsia="pl-PL"/>
              </w:rPr>
              <w:t>[PLN]</w:t>
            </w:r>
          </w:p>
        </w:tc>
        <w:tc>
          <w:tcPr>
            <w:tcW w:w="2268" w:type="dxa"/>
            <w:shd w:val="clear" w:color="auto" w:fill="C45911" w:themeFill="accent2" w:themeFillShade="BF"/>
            <w:vAlign w:val="center"/>
            <w:hideMark/>
          </w:tcPr>
          <w:p w14:paraId="663E08B2"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iCs/>
                <w:color w:val="FFFFFF" w:themeColor="background1"/>
                <w:sz w:val="20"/>
                <w:szCs w:val="20"/>
                <w:lang w:eastAsia="pl-PL"/>
              </w:rPr>
            </w:pPr>
            <w:r w:rsidRPr="005443F8">
              <w:rPr>
                <w:rFonts w:ascii="Calibri" w:eastAsia="Times New Roman" w:hAnsi="Calibri" w:cs="Times New Roman"/>
                <w:b/>
                <w:iCs/>
                <w:color w:val="FFFFFF" w:themeColor="background1"/>
                <w:sz w:val="20"/>
                <w:szCs w:val="20"/>
                <w:lang w:eastAsia="pl-PL"/>
              </w:rPr>
              <w:t>Nr zadania</w:t>
            </w:r>
          </w:p>
          <w:p w14:paraId="74E084AE"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i/>
                <w:color w:val="FFFFFF" w:themeColor="background1"/>
                <w:sz w:val="20"/>
                <w:szCs w:val="20"/>
                <w:lang w:eastAsia="pl-PL"/>
              </w:rPr>
            </w:pPr>
            <w:r w:rsidRPr="005443F8">
              <w:rPr>
                <w:rFonts w:ascii="Calibri" w:eastAsia="Times New Roman" w:hAnsi="Calibri" w:cs="Times New Roman"/>
                <w:i/>
                <w:color w:val="FFFFFF" w:themeColor="background1"/>
                <w:sz w:val="20"/>
                <w:szCs w:val="20"/>
                <w:lang w:eastAsia="pl-PL"/>
              </w:rPr>
              <w:t>(np. 1, 2, 3)</w:t>
            </w:r>
          </w:p>
          <w:p w14:paraId="644EF641" w14:textId="77777777" w:rsidR="00C9516B" w:rsidRPr="005443F8" w:rsidRDefault="00C9516B" w:rsidP="00BD4625">
            <w:pPr>
              <w:suppressAutoHyphens/>
              <w:autoSpaceDE w:val="0"/>
              <w:autoSpaceDN w:val="0"/>
              <w:adjustRightInd w:val="0"/>
              <w:spacing w:after="0" w:line="240" w:lineRule="auto"/>
              <w:jc w:val="center"/>
              <w:rPr>
                <w:rFonts w:ascii="Calibri" w:eastAsia="Times New Roman" w:hAnsi="Calibri" w:cs="Times New Roman"/>
                <w:b/>
                <w:iCs/>
                <w:color w:val="FFFFFF" w:themeColor="background1"/>
                <w:sz w:val="20"/>
                <w:szCs w:val="20"/>
                <w:lang w:eastAsia="pl-PL"/>
              </w:rPr>
            </w:pPr>
            <w:r w:rsidRPr="005443F8">
              <w:rPr>
                <w:rFonts w:ascii="Calibri" w:eastAsia="Times New Roman" w:hAnsi="Calibri" w:cs="Times New Roman"/>
                <w:i/>
                <w:color w:val="FFFFFF" w:themeColor="background1"/>
                <w:sz w:val="20"/>
                <w:szCs w:val="20"/>
                <w:lang w:eastAsia="pl-PL"/>
              </w:rPr>
              <w:t>- zgodnie z pkt. 5 wniosku</w:t>
            </w:r>
          </w:p>
        </w:tc>
      </w:tr>
      <w:tr w:rsidR="00C5128F" w:rsidRPr="00C5128F" w14:paraId="34076E9B" w14:textId="77777777" w:rsidTr="00B55E1B">
        <w:tc>
          <w:tcPr>
            <w:tcW w:w="495" w:type="dxa"/>
            <w:hideMark/>
          </w:tcPr>
          <w:p w14:paraId="6579A7E1" w14:textId="77777777" w:rsidR="00C9516B" w:rsidRPr="00B57C5C" w:rsidRDefault="00C9516B" w:rsidP="00BD4625">
            <w:pPr>
              <w:suppressAutoHyphens/>
              <w:autoSpaceDE w:val="0"/>
              <w:autoSpaceDN w:val="0"/>
              <w:adjustRightInd w:val="0"/>
              <w:spacing w:after="0" w:line="240" w:lineRule="auto"/>
              <w:jc w:val="center"/>
              <w:rPr>
                <w:rFonts w:ascii="Calibri" w:eastAsia="Times New Roman" w:hAnsi="Calibri" w:cs="Times New Roman"/>
                <w:iCs/>
                <w:sz w:val="20"/>
                <w:szCs w:val="20"/>
                <w:lang w:eastAsia="pl-PL"/>
              </w:rPr>
            </w:pPr>
            <w:r w:rsidRPr="00B57C5C">
              <w:rPr>
                <w:rFonts w:ascii="Calibri" w:eastAsia="Times New Roman" w:hAnsi="Calibri" w:cs="Times New Roman"/>
                <w:iCs/>
                <w:sz w:val="20"/>
                <w:szCs w:val="20"/>
                <w:lang w:eastAsia="pl-PL"/>
              </w:rPr>
              <w:t>1</w:t>
            </w:r>
          </w:p>
        </w:tc>
        <w:tc>
          <w:tcPr>
            <w:tcW w:w="3385" w:type="dxa"/>
            <w:hideMark/>
          </w:tcPr>
          <w:p w14:paraId="072A4606" w14:textId="196EB598"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iCs/>
                <w:sz w:val="20"/>
                <w:szCs w:val="20"/>
                <w:lang w:eastAsia="pl-PL"/>
              </w:rPr>
            </w:pPr>
            <w:r w:rsidRPr="00AE7F03">
              <w:rPr>
                <w:rFonts w:ascii="Calibri" w:eastAsia="Times New Roman" w:hAnsi="Calibri" w:cs="Times New Roman"/>
                <w:iCs/>
                <w:sz w:val="20"/>
                <w:szCs w:val="20"/>
                <w:lang w:eastAsia="pl-PL"/>
              </w:rPr>
              <w:t>2</w:t>
            </w:r>
          </w:p>
        </w:tc>
        <w:tc>
          <w:tcPr>
            <w:tcW w:w="1677" w:type="dxa"/>
            <w:hideMark/>
          </w:tcPr>
          <w:p w14:paraId="7BCCFB24" w14:textId="77777777"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iCs/>
                <w:sz w:val="20"/>
                <w:szCs w:val="20"/>
                <w:lang w:eastAsia="pl-PL"/>
              </w:rPr>
            </w:pPr>
            <w:r w:rsidRPr="00AE7F03">
              <w:rPr>
                <w:rFonts w:ascii="Calibri" w:eastAsia="Times New Roman" w:hAnsi="Calibri" w:cs="Times New Roman"/>
                <w:iCs/>
                <w:sz w:val="20"/>
                <w:szCs w:val="20"/>
                <w:lang w:eastAsia="pl-PL"/>
              </w:rPr>
              <w:t>3</w:t>
            </w:r>
          </w:p>
        </w:tc>
        <w:tc>
          <w:tcPr>
            <w:tcW w:w="1397" w:type="dxa"/>
            <w:hideMark/>
          </w:tcPr>
          <w:p w14:paraId="01CB7F4E" w14:textId="77777777"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iCs/>
                <w:sz w:val="20"/>
                <w:szCs w:val="20"/>
                <w:lang w:eastAsia="pl-PL"/>
              </w:rPr>
            </w:pPr>
            <w:r w:rsidRPr="00AE7F03">
              <w:rPr>
                <w:rFonts w:ascii="Calibri" w:eastAsia="Times New Roman" w:hAnsi="Calibri" w:cs="Times New Roman"/>
                <w:iCs/>
                <w:sz w:val="20"/>
                <w:szCs w:val="20"/>
                <w:lang w:eastAsia="pl-PL"/>
              </w:rPr>
              <w:t>4</w:t>
            </w:r>
          </w:p>
        </w:tc>
        <w:tc>
          <w:tcPr>
            <w:tcW w:w="1580" w:type="dxa"/>
            <w:hideMark/>
          </w:tcPr>
          <w:p w14:paraId="76DF841C" w14:textId="77777777"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iCs/>
                <w:sz w:val="20"/>
                <w:szCs w:val="20"/>
                <w:lang w:eastAsia="pl-PL"/>
              </w:rPr>
            </w:pPr>
            <w:r w:rsidRPr="00AE7F03">
              <w:rPr>
                <w:rFonts w:ascii="Calibri" w:eastAsia="Times New Roman" w:hAnsi="Calibri" w:cs="Times New Roman"/>
                <w:iCs/>
                <w:sz w:val="20"/>
                <w:szCs w:val="20"/>
                <w:lang w:eastAsia="pl-PL"/>
              </w:rPr>
              <w:t>5</w:t>
            </w:r>
          </w:p>
        </w:tc>
        <w:tc>
          <w:tcPr>
            <w:tcW w:w="1559" w:type="dxa"/>
            <w:hideMark/>
          </w:tcPr>
          <w:p w14:paraId="77DC2FE4" w14:textId="77777777"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iCs/>
                <w:sz w:val="20"/>
                <w:szCs w:val="20"/>
                <w:lang w:eastAsia="pl-PL"/>
              </w:rPr>
            </w:pPr>
            <w:r w:rsidRPr="00AE7F03">
              <w:rPr>
                <w:rFonts w:ascii="Calibri" w:eastAsia="Times New Roman" w:hAnsi="Calibri" w:cs="Times New Roman"/>
                <w:iCs/>
                <w:sz w:val="20"/>
                <w:szCs w:val="20"/>
                <w:lang w:eastAsia="pl-PL"/>
              </w:rPr>
              <w:t>6</w:t>
            </w:r>
          </w:p>
        </w:tc>
        <w:tc>
          <w:tcPr>
            <w:tcW w:w="2268" w:type="dxa"/>
            <w:hideMark/>
          </w:tcPr>
          <w:p w14:paraId="55262933" w14:textId="77777777"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iCs/>
                <w:sz w:val="20"/>
                <w:szCs w:val="20"/>
                <w:lang w:eastAsia="pl-PL"/>
              </w:rPr>
            </w:pPr>
            <w:r w:rsidRPr="00AE7F03">
              <w:rPr>
                <w:rFonts w:ascii="Calibri" w:eastAsia="Times New Roman" w:hAnsi="Calibri" w:cs="Times New Roman"/>
                <w:iCs/>
                <w:sz w:val="20"/>
                <w:szCs w:val="20"/>
                <w:lang w:eastAsia="pl-PL"/>
              </w:rPr>
              <w:t>7</w:t>
            </w:r>
          </w:p>
        </w:tc>
      </w:tr>
      <w:tr w:rsidR="00C5128F" w:rsidRPr="00C5128F" w14:paraId="16A43838" w14:textId="77777777" w:rsidTr="00B55E1B">
        <w:tc>
          <w:tcPr>
            <w:tcW w:w="495" w:type="dxa"/>
            <w:hideMark/>
          </w:tcPr>
          <w:p w14:paraId="1C2B0B6D" w14:textId="77777777" w:rsidR="00C9516B" w:rsidRPr="00B57C5C" w:rsidRDefault="00C9516B" w:rsidP="00BD4625">
            <w:pPr>
              <w:suppressAutoHyphens/>
              <w:autoSpaceDE w:val="0"/>
              <w:autoSpaceDN w:val="0"/>
              <w:adjustRightInd w:val="0"/>
              <w:spacing w:after="0" w:line="240" w:lineRule="auto"/>
              <w:rPr>
                <w:rFonts w:ascii="Calibri" w:eastAsia="Times New Roman" w:hAnsi="Calibri" w:cs="Times New Roman"/>
                <w:iCs/>
                <w:sz w:val="20"/>
                <w:szCs w:val="20"/>
                <w:lang w:eastAsia="pl-PL"/>
              </w:rPr>
            </w:pPr>
            <w:r w:rsidRPr="00B57C5C">
              <w:rPr>
                <w:rFonts w:ascii="Calibri" w:eastAsia="Times New Roman" w:hAnsi="Calibri" w:cs="Times New Roman"/>
                <w:iCs/>
                <w:sz w:val="20"/>
                <w:szCs w:val="20"/>
                <w:lang w:eastAsia="pl-PL"/>
              </w:rPr>
              <w:t>1.</w:t>
            </w:r>
          </w:p>
        </w:tc>
        <w:tc>
          <w:tcPr>
            <w:tcW w:w="3385" w:type="dxa"/>
          </w:tcPr>
          <w:p w14:paraId="3A620347" w14:textId="78A5B97D"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677" w:type="dxa"/>
          </w:tcPr>
          <w:p w14:paraId="5D249AD9"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397" w:type="dxa"/>
          </w:tcPr>
          <w:p w14:paraId="605571CA"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580" w:type="dxa"/>
          </w:tcPr>
          <w:p w14:paraId="48FB2EFE"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559" w:type="dxa"/>
          </w:tcPr>
          <w:p w14:paraId="6746B397"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2268" w:type="dxa"/>
          </w:tcPr>
          <w:p w14:paraId="1E64A896"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r>
      <w:tr w:rsidR="00C5128F" w:rsidRPr="00C5128F" w14:paraId="5EF4E354" w14:textId="77777777" w:rsidTr="00B55E1B">
        <w:tc>
          <w:tcPr>
            <w:tcW w:w="495" w:type="dxa"/>
            <w:hideMark/>
          </w:tcPr>
          <w:p w14:paraId="350D78E3" w14:textId="77777777" w:rsidR="00C9516B" w:rsidRPr="00B57C5C" w:rsidRDefault="00C9516B" w:rsidP="00BD4625">
            <w:pPr>
              <w:suppressAutoHyphens/>
              <w:autoSpaceDE w:val="0"/>
              <w:autoSpaceDN w:val="0"/>
              <w:adjustRightInd w:val="0"/>
              <w:spacing w:after="0" w:line="240" w:lineRule="auto"/>
              <w:rPr>
                <w:rFonts w:ascii="Calibri" w:eastAsia="Times New Roman" w:hAnsi="Calibri" w:cs="Times New Roman"/>
                <w:iCs/>
                <w:sz w:val="20"/>
                <w:szCs w:val="20"/>
                <w:lang w:eastAsia="pl-PL"/>
              </w:rPr>
            </w:pPr>
            <w:r w:rsidRPr="00B57C5C">
              <w:rPr>
                <w:rFonts w:ascii="Calibri" w:eastAsia="Times New Roman" w:hAnsi="Calibri" w:cs="Times New Roman"/>
                <w:iCs/>
                <w:sz w:val="20"/>
                <w:szCs w:val="20"/>
                <w:lang w:eastAsia="pl-PL"/>
              </w:rPr>
              <w:t>2.</w:t>
            </w:r>
          </w:p>
        </w:tc>
        <w:tc>
          <w:tcPr>
            <w:tcW w:w="3385" w:type="dxa"/>
          </w:tcPr>
          <w:p w14:paraId="60E36D50" w14:textId="469F031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677" w:type="dxa"/>
          </w:tcPr>
          <w:p w14:paraId="0FE56F88"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397" w:type="dxa"/>
          </w:tcPr>
          <w:p w14:paraId="6FF4633C"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580" w:type="dxa"/>
          </w:tcPr>
          <w:p w14:paraId="0D8FE2CC"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1559" w:type="dxa"/>
          </w:tcPr>
          <w:p w14:paraId="63FC5219"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c>
          <w:tcPr>
            <w:tcW w:w="2268" w:type="dxa"/>
          </w:tcPr>
          <w:p w14:paraId="61E66671" w14:textId="77777777" w:rsidR="00C9516B" w:rsidRPr="00AE7F03" w:rsidRDefault="00C9516B" w:rsidP="00BD4625">
            <w:pPr>
              <w:suppressAutoHyphens/>
              <w:autoSpaceDE w:val="0"/>
              <w:autoSpaceDN w:val="0"/>
              <w:adjustRightInd w:val="0"/>
              <w:spacing w:after="0" w:line="240" w:lineRule="auto"/>
              <w:rPr>
                <w:rFonts w:ascii="Calibri" w:eastAsia="Times New Roman" w:hAnsi="Calibri" w:cs="Times New Roman"/>
                <w:b/>
                <w:i/>
                <w:iCs/>
                <w:sz w:val="20"/>
                <w:szCs w:val="20"/>
                <w:lang w:eastAsia="pl-PL"/>
              </w:rPr>
            </w:pPr>
          </w:p>
        </w:tc>
      </w:tr>
      <w:tr w:rsidR="00C5128F" w:rsidRPr="00C5128F" w14:paraId="237C020A" w14:textId="77777777" w:rsidTr="00B55E1B">
        <w:tc>
          <w:tcPr>
            <w:tcW w:w="8534" w:type="dxa"/>
            <w:gridSpan w:val="5"/>
          </w:tcPr>
          <w:p w14:paraId="7AC34EDB" w14:textId="6269E5D7" w:rsidR="00C9516B" w:rsidRPr="00AE7F03" w:rsidRDefault="00C9516B" w:rsidP="00C9516B">
            <w:pPr>
              <w:suppressAutoHyphens/>
              <w:autoSpaceDE w:val="0"/>
              <w:autoSpaceDN w:val="0"/>
              <w:adjustRightInd w:val="0"/>
              <w:spacing w:after="0" w:line="240" w:lineRule="auto"/>
              <w:jc w:val="right"/>
              <w:rPr>
                <w:rFonts w:ascii="Calibri" w:eastAsia="Times New Roman" w:hAnsi="Calibri" w:cs="Times New Roman"/>
                <w:b/>
                <w:i/>
                <w:iCs/>
                <w:sz w:val="20"/>
                <w:szCs w:val="20"/>
                <w:lang w:eastAsia="pl-PL"/>
              </w:rPr>
            </w:pPr>
            <w:r w:rsidRPr="00AE7F03">
              <w:rPr>
                <w:rFonts w:ascii="Calibri" w:eastAsia="Times New Roman" w:hAnsi="Calibri" w:cs="Times New Roman"/>
                <w:b/>
                <w:i/>
                <w:iCs/>
                <w:sz w:val="20"/>
                <w:szCs w:val="20"/>
                <w:lang w:eastAsia="pl-PL"/>
              </w:rPr>
              <w:t>SUMA</w:t>
            </w:r>
          </w:p>
        </w:tc>
        <w:tc>
          <w:tcPr>
            <w:tcW w:w="1559" w:type="dxa"/>
          </w:tcPr>
          <w:p w14:paraId="707C43BD" w14:textId="02AE7B78"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b/>
                <w:i/>
                <w:iCs/>
                <w:sz w:val="20"/>
                <w:szCs w:val="20"/>
                <w:lang w:eastAsia="pl-PL"/>
              </w:rPr>
            </w:pPr>
          </w:p>
        </w:tc>
        <w:tc>
          <w:tcPr>
            <w:tcW w:w="2268" w:type="dxa"/>
            <w:shd w:val="pct15" w:color="auto" w:fill="auto"/>
          </w:tcPr>
          <w:p w14:paraId="6A3F8FC9" w14:textId="77777777" w:rsidR="00C9516B" w:rsidRPr="00AE7F03" w:rsidRDefault="00C9516B" w:rsidP="00BD4625">
            <w:pPr>
              <w:suppressAutoHyphens/>
              <w:autoSpaceDE w:val="0"/>
              <w:autoSpaceDN w:val="0"/>
              <w:adjustRightInd w:val="0"/>
              <w:spacing w:after="0" w:line="240" w:lineRule="auto"/>
              <w:jc w:val="center"/>
              <w:rPr>
                <w:rFonts w:ascii="Calibri" w:eastAsia="Times New Roman" w:hAnsi="Calibri" w:cs="Times New Roman"/>
                <w:b/>
                <w:i/>
                <w:iCs/>
                <w:sz w:val="20"/>
                <w:szCs w:val="20"/>
                <w:lang w:eastAsia="pl-PL"/>
              </w:rPr>
            </w:pPr>
          </w:p>
        </w:tc>
      </w:tr>
    </w:tbl>
    <w:p w14:paraId="67670250" w14:textId="23A261B6" w:rsidR="00BD4625" w:rsidRPr="00AE7F03" w:rsidRDefault="00072D78" w:rsidP="00BD4625">
      <w:pPr>
        <w:spacing w:line="256" w:lineRule="auto"/>
        <w:rPr>
          <w:rFonts w:ascii="Calibri" w:eastAsia="Times New Roman" w:hAnsi="Calibri" w:cs="Times New Roman"/>
          <w:b/>
          <w:sz w:val="24"/>
          <w:lang w:eastAsia="pl-PL"/>
        </w:rPr>
      </w:pPr>
      <w:r w:rsidRPr="00AE7F03">
        <w:rPr>
          <w:rFonts w:cstheme="minorHAnsi"/>
          <w:i/>
          <w:sz w:val="20"/>
          <w:szCs w:val="20"/>
        </w:rPr>
        <w:t>Źródło: opracowanie własne</w:t>
      </w:r>
    </w:p>
    <w:p w14:paraId="3D9D433D" w14:textId="32BF2789" w:rsidR="00F74659" w:rsidRPr="00AE7F03" w:rsidRDefault="00F74659" w:rsidP="00F74659">
      <w:pPr>
        <w:spacing w:line="256" w:lineRule="auto"/>
        <w:rPr>
          <w:rFonts w:ascii="Calibri" w:eastAsia="Times New Roman" w:hAnsi="Calibri" w:cs="Times New Roman"/>
          <w:bCs/>
          <w:lang w:eastAsia="pl-PL"/>
        </w:rPr>
      </w:pPr>
      <w:r w:rsidRPr="00AE7F03">
        <w:rPr>
          <w:rFonts w:ascii="Calibri" w:eastAsia="Times New Roman" w:hAnsi="Calibri" w:cs="Times New Roman"/>
          <w:bCs/>
          <w:lang w:eastAsia="pl-PL"/>
        </w:rPr>
        <w:t xml:space="preserve">Niniejszy Projekt stanowi samodzielną jednostkę analizy. </w:t>
      </w:r>
    </w:p>
    <w:tbl>
      <w:tblPr>
        <w:tblStyle w:val="Tabela-Siatka"/>
        <w:tblW w:w="0" w:type="auto"/>
        <w:shd w:val="clear" w:color="auto" w:fill="D9D9D9" w:themeFill="background1" w:themeFillShade="D9"/>
        <w:tblLook w:val="04A0" w:firstRow="1" w:lastRow="0" w:firstColumn="1" w:lastColumn="0" w:noHBand="0" w:noVBand="1"/>
      </w:tblPr>
      <w:tblGrid>
        <w:gridCol w:w="13284"/>
      </w:tblGrid>
      <w:tr w:rsidR="00683A41" w:rsidRPr="00683A41" w14:paraId="52090299" w14:textId="77777777" w:rsidTr="00591CDF">
        <w:tc>
          <w:tcPr>
            <w:tcW w:w="13284" w:type="dxa"/>
            <w:tcBorders>
              <w:top w:val="nil"/>
              <w:left w:val="nil"/>
              <w:bottom w:val="nil"/>
              <w:right w:val="nil"/>
            </w:tcBorders>
            <w:shd w:val="clear" w:color="auto" w:fill="F2F2F2" w:themeFill="background1" w:themeFillShade="F2"/>
          </w:tcPr>
          <w:p w14:paraId="552957C6" w14:textId="77777777" w:rsidR="00F74659" w:rsidRPr="00683A41" w:rsidRDefault="00F74659" w:rsidP="00591CDF">
            <w:pPr>
              <w:rPr>
                <w:rFonts w:cstheme="minorHAnsi"/>
                <w:b/>
                <w:color w:val="767171" w:themeColor="background2" w:themeShade="80"/>
                <w:sz w:val="20"/>
                <w:szCs w:val="20"/>
              </w:rPr>
            </w:pPr>
            <w:r w:rsidRPr="00683A41">
              <w:rPr>
                <w:rFonts w:cstheme="minorHAnsi"/>
                <w:b/>
                <w:color w:val="767171" w:themeColor="background2" w:themeShade="80"/>
                <w:sz w:val="20"/>
                <w:szCs w:val="20"/>
              </w:rPr>
              <w:t>Zastrzeżenie</w:t>
            </w:r>
          </w:p>
          <w:p w14:paraId="2E1924E4" w14:textId="493870A5" w:rsidR="00F74659" w:rsidRPr="00683A41" w:rsidRDefault="00F74659" w:rsidP="00591CDF">
            <w:pPr>
              <w:spacing w:line="256" w:lineRule="auto"/>
              <w:ind w:left="426"/>
              <w:rPr>
                <w:rFonts w:cstheme="minorHAnsi"/>
                <w:color w:val="767171" w:themeColor="background2" w:themeShade="80"/>
                <w:sz w:val="20"/>
                <w:szCs w:val="20"/>
              </w:rPr>
            </w:pPr>
            <w:r w:rsidRPr="00683A41">
              <w:rPr>
                <w:rFonts w:ascii="Calibri" w:eastAsia="Times New Roman" w:hAnsi="Calibri" w:cs="Times New Roman"/>
                <w:i/>
                <w:iCs/>
                <w:color w:val="767171" w:themeColor="background2" w:themeShade="80"/>
                <w:sz w:val="20"/>
                <w:szCs w:val="20"/>
                <w:lang w:eastAsia="pl-PL"/>
              </w:rPr>
              <w:t xml:space="preserve">W sytuacji, gdy </w:t>
            </w:r>
            <w:r w:rsidR="00DB6E1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 xml:space="preserve">rojekt </w:t>
            </w:r>
            <w:r w:rsidRPr="00683A41">
              <w:rPr>
                <w:rFonts w:ascii="Calibri" w:eastAsia="Times New Roman" w:hAnsi="Calibri" w:cs="Times New Roman"/>
                <w:i/>
                <w:iCs/>
                <w:color w:val="767171" w:themeColor="background2" w:themeShade="80"/>
                <w:sz w:val="20"/>
                <w:szCs w:val="20"/>
                <w:u w:val="single"/>
                <w:lang w:eastAsia="pl-PL"/>
              </w:rPr>
              <w:t>nie stanowi samodzielnej jednostki</w:t>
            </w:r>
            <w:r w:rsidRPr="00683A41">
              <w:rPr>
                <w:rFonts w:ascii="Calibri" w:eastAsia="Times New Roman" w:hAnsi="Calibri" w:cs="Times New Roman"/>
                <w:i/>
                <w:iCs/>
                <w:color w:val="767171" w:themeColor="background2" w:themeShade="80"/>
                <w:sz w:val="20"/>
                <w:szCs w:val="20"/>
                <w:lang w:eastAsia="pl-PL"/>
              </w:rPr>
              <w:t xml:space="preserve"> (pod kątem operacyjności, jest np. jedną z faz większego przedsięwzięcia), należy rozszerzyć przedmiot analizy o dodatkowe zadania inwestycyjne, które będą rozpatrywane całościowo, jako jeden </w:t>
            </w:r>
            <w:r w:rsidR="00DB6E1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 xml:space="preserve">rojekt. Należy pamiętać, aby w sztuczny sposób nie rozszerzać zakresu </w:t>
            </w:r>
            <w:r w:rsidR="00DB6E1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 xml:space="preserve">rojektu poprzez uwzględnianie zadań inwestycyjnych, które nie mają wpływu na zapewnienie operacyjności tego </w:t>
            </w:r>
            <w:r w:rsidR="00DB6E1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 xml:space="preserve">rojektu, a ponadto mogą stanowić samodzielną jednostkę analizy, zaś ich cele nie są bezpośrednio powiązane z celami </w:t>
            </w:r>
            <w:r w:rsidR="00DB6E15">
              <w:rPr>
                <w:rFonts w:ascii="Calibri" w:eastAsia="Times New Roman" w:hAnsi="Calibri" w:cs="Times New Roman"/>
                <w:i/>
                <w:iCs/>
                <w:color w:val="767171" w:themeColor="background2" w:themeShade="80"/>
                <w:sz w:val="20"/>
                <w:szCs w:val="20"/>
                <w:lang w:eastAsia="pl-PL"/>
              </w:rPr>
              <w:t>P</w:t>
            </w:r>
            <w:r w:rsidRPr="00683A41">
              <w:rPr>
                <w:rFonts w:ascii="Calibri" w:eastAsia="Times New Roman" w:hAnsi="Calibri" w:cs="Times New Roman"/>
                <w:i/>
                <w:iCs/>
                <w:color w:val="767171" w:themeColor="background2" w:themeShade="80"/>
                <w:sz w:val="20"/>
                <w:szCs w:val="20"/>
                <w:lang w:eastAsia="pl-PL"/>
              </w:rPr>
              <w:t>rojektu (szczegółowe informacje zawarte w Przewodniku AKK - Przewodnik po analizie kosztów i korzyści projektów inwestycyjnych ang. Guide to cost-benefit analysis of investment projects; wersja polskojęzyczna dostępna</w:t>
            </w:r>
            <w:r w:rsidRPr="00683A41">
              <w:rPr>
                <w:color w:val="767171" w:themeColor="background2" w:themeShade="80"/>
                <w:sz w:val="20"/>
                <w:szCs w:val="20"/>
              </w:rPr>
              <w:t xml:space="preserve"> </w:t>
            </w:r>
            <w:r w:rsidRPr="00683A41">
              <w:rPr>
                <w:rFonts w:ascii="Calibri" w:eastAsia="Times New Roman" w:hAnsi="Calibri" w:cs="Times New Roman"/>
                <w:i/>
                <w:iCs/>
                <w:color w:val="767171" w:themeColor="background2" w:themeShade="80"/>
                <w:sz w:val="20"/>
                <w:szCs w:val="20"/>
                <w:lang w:eastAsia="pl-PL"/>
              </w:rPr>
              <w:t>na Portalu Funduszy Europejskich oraz w Vademecum analizy ekonomicznej (ang. Economic Appraisal Vademecum 2021-2027), Komisja Europejska, wrzesień 2021</w:t>
            </w:r>
            <w:r w:rsidR="00A137EA" w:rsidRPr="00683A41">
              <w:rPr>
                <w:rFonts w:ascii="Calibri" w:eastAsia="Times New Roman" w:hAnsi="Calibri" w:cs="Times New Roman"/>
                <w:i/>
                <w:iCs/>
                <w:color w:val="767171" w:themeColor="background2" w:themeShade="80"/>
                <w:sz w:val="20"/>
                <w:szCs w:val="20"/>
                <w:lang w:eastAsia="pl-PL"/>
              </w:rPr>
              <w:t>.</w:t>
            </w:r>
          </w:p>
          <w:p w14:paraId="11DC788A" w14:textId="77777777" w:rsidR="00F74659" w:rsidRPr="00683A41" w:rsidRDefault="00F74659" w:rsidP="00591CDF">
            <w:pPr>
              <w:pStyle w:val="Akapitzlist"/>
              <w:ind w:left="1440"/>
              <w:rPr>
                <w:rFonts w:cstheme="minorHAnsi"/>
                <w:color w:val="767171" w:themeColor="background2" w:themeShade="80"/>
              </w:rPr>
            </w:pPr>
          </w:p>
        </w:tc>
      </w:tr>
    </w:tbl>
    <w:p w14:paraId="3EB597D3" w14:textId="77777777" w:rsidR="00F74659" w:rsidRDefault="00F74659" w:rsidP="00F74659">
      <w:pPr>
        <w:spacing w:line="256" w:lineRule="auto"/>
        <w:ind w:left="426"/>
        <w:rPr>
          <w:rFonts w:ascii="Calibri" w:eastAsia="Times New Roman" w:hAnsi="Calibri" w:cs="Times New Roman"/>
          <w:i/>
          <w:iCs/>
          <w:color w:val="7F7F7F" w:themeColor="text1" w:themeTint="80"/>
          <w:lang w:eastAsia="pl-PL"/>
        </w:rPr>
      </w:pPr>
    </w:p>
    <w:p w14:paraId="46DE0A09" w14:textId="0A13E143" w:rsidR="00E02C69" w:rsidRPr="00755F08" w:rsidRDefault="003D400C" w:rsidP="004F05A0">
      <w:pPr>
        <w:pStyle w:val="Nagwek1"/>
        <w:pageBreakBefore w:val="0"/>
        <w:numPr>
          <w:ilvl w:val="1"/>
          <w:numId w:val="19"/>
        </w:numPr>
        <w:ind w:left="578" w:hanging="578"/>
        <w:rPr>
          <w:rFonts w:asciiTheme="minorHAnsi" w:hAnsiTheme="minorHAnsi" w:cstheme="minorHAnsi"/>
          <w:sz w:val="24"/>
          <w:szCs w:val="24"/>
        </w:rPr>
      </w:pPr>
      <w:bookmarkStart w:id="12" w:name="_Toc156459472"/>
      <w:r w:rsidRPr="00755F08">
        <w:rPr>
          <w:rFonts w:asciiTheme="minorHAnsi" w:hAnsiTheme="minorHAnsi" w:cstheme="minorHAnsi"/>
          <w:sz w:val="24"/>
          <w:szCs w:val="24"/>
        </w:rPr>
        <w:lastRenderedPageBreak/>
        <w:t>Cele projektu</w:t>
      </w:r>
      <w:bookmarkEnd w:id="12"/>
    </w:p>
    <w:p w14:paraId="76160331" w14:textId="3673B9EE" w:rsidR="00504798" w:rsidRPr="00D7012A" w:rsidRDefault="00123296" w:rsidP="00047604">
      <w:pPr>
        <w:spacing w:line="256" w:lineRule="auto"/>
        <w:jc w:val="both"/>
        <w:rPr>
          <w:rFonts w:ascii="Calibri" w:eastAsia="Times New Roman" w:hAnsi="Calibri" w:cs="Times New Roman"/>
          <w:b/>
          <w:color w:val="2E74B5" w:themeColor="accent1" w:themeShade="BF"/>
          <w:lang w:eastAsia="pl-PL"/>
        </w:rPr>
      </w:pPr>
      <w:r w:rsidRPr="00AE7F03">
        <w:rPr>
          <w:rFonts w:cstheme="minorHAnsi"/>
          <w:iCs/>
        </w:rPr>
        <w:t>Realizacja Projektu</w:t>
      </w:r>
      <w:r w:rsidR="00AD7A3E" w:rsidRPr="00AE7F03">
        <w:rPr>
          <w:rFonts w:cstheme="minorHAnsi"/>
          <w:iCs/>
        </w:rPr>
        <w:t xml:space="preserve"> </w:t>
      </w:r>
      <w:r w:rsidRPr="00AE7F03">
        <w:rPr>
          <w:rFonts w:cstheme="minorHAnsi"/>
          <w:iCs/>
        </w:rPr>
        <w:t xml:space="preserve">przyczyni się do zrealizowania celów zgodnych z celami </w:t>
      </w:r>
      <w:r w:rsidR="00E33436" w:rsidRPr="00AE7F03">
        <w:rPr>
          <w:rFonts w:cstheme="minorHAnsi"/>
          <w:iCs/>
        </w:rPr>
        <w:t>P</w:t>
      </w:r>
      <w:r w:rsidRPr="00AE7F03">
        <w:rPr>
          <w:rFonts w:cstheme="minorHAnsi"/>
          <w:iCs/>
        </w:rPr>
        <w:t>riorytetu</w:t>
      </w:r>
      <w:r w:rsidR="00047604">
        <w:rPr>
          <w:rFonts w:cstheme="minorHAnsi"/>
          <w:iCs/>
        </w:rPr>
        <w:t xml:space="preserve"> II</w:t>
      </w:r>
      <w:r w:rsidRPr="00AE7F03">
        <w:rPr>
          <w:rFonts w:cstheme="minorHAnsi"/>
          <w:iCs/>
        </w:rPr>
        <w:t xml:space="preserve"> 2. </w:t>
      </w:r>
      <w:r w:rsidR="00047604" w:rsidRPr="00047604">
        <w:rPr>
          <w:rFonts w:cstheme="minorHAnsi"/>
          <w:iCs/>
        </w:rPr>
        <w:t>Fundusze Europejskie na zielony rozwój Mazowsza</w:t>
      </w:r>
      <w:r w:rsidRPr="00AE7F03">
        <w:rPr>
          <w:rFonts w:cstheme="minorHAnsi"/>
          <w:iCs/>
        </w:rPr>
        <w:t xml:space="preserve">, </w:t>
      </w:r>
      <w:r w:rsidR="00D7012A">
        <w:rPr>
          <w:rFonts w:cstheme="minorHAnsi"/>
          <w:iCs/>
        </w:rPr>
        <w:t xml:space="preserve">Działania </w:t>
      </w:r>
      <w:r w:rsidR="00D7012A" w:rsidRPr="00F6197F">
        <w:rPr>
          <w:rFonts w:ascii="Arial" w:hAnsi="Arial" w:cs="Arial"/>
          <w:sz w:val="20"/>
          <w:szCs w:val="20"/>
        </w:rPr>
        <w:t>2.</w:t>
      </w:r>
      <w:r w:rsidR="00D7012A" w:rsidRPr="00D7012A">
        <w:rPr>
          <w:rFonts w:ascii="Arial" w:hAnsi="Arial" w:cs="Arial"/>
          <w:sz w:val="20"/>
          <w:szCs w:val="20"/>
        </w:rPr>
        <w:t xml:space="preserve">2 Efektywność energetyczna w ZIT, typ projektu: Poprawa efektywności energetycznej budynków publicznych i mieszkalnych zlokalizowanych na obszarze ZIT dla </w:t>
      </w:r>
      <w:r w:rsidR="00D7012A" w:rsidRPr="00D7012A">
        <w:rPr>
          <w:rStyle w:val="FontStyle31"/>
          <w:rFonts w:ascii="Arial" w:eastAsiaTheme="minorHAnsi" w:hAnsi="Arial" w:cs="Arial" w:hint="default"/>
          <w:sz w:val="20"/>
          <w:szCs w:val="20"/>
        </w:rPr>
        <w:t>p</w:t>
      </w:r>
      <w:r w:rsidR="00D7012A" w:rsidRPr="00D7012A">
        <w:rPr>
          <w:rFonts w:ascii="Arial" w:hAnsi="Arial" w:cs="Arial"/>
          <w:sz w:val="20"/>
          <w:szCs w:val="20"/>
        </w:rPr>
        <w:t>rogramu Fundusze Europejskie dla Mazowsza 2021-2027.</w:t>
      </w:r>
    </w:p>
    <w:p w14:paraId="2F2F567E" w14:textId="70B5E70D" w:rsidR="00504798" w:rsidRPr="009C354F" w:rsidRDefault="00504798" w:rsidP="00504798">
      <w:pPr>
        <w:spacing w:line="256" w:lineRule="auto"/>
        <w:rPr>
          <w:rFonts w:ascii="Calibri" w:eastAsia="Times New Roman" w:hAnsi="Calibri" w:cs="Times New Roman"/>
          <w:b/>
          <w:color w:val="2E74B5" w:themeColor="accent1" w:themeShade="BF"/>
          <w:lang w:eastAsia="pl-PL"/>
        </w:rPr>
      </w:pPr>
      <w:r w:rsidRPr="00AE7F03">
        <w:rPr>
          <w:rFonts w:ascii="Calibri" w:eastAsia="Times New Roman" w:hAnsi="Calibri" w:cs="Times New Roman"/>
          <w:b/>
          <w:lang w:eastAsia="pl-PL"/>
        </w:rPr>
        <w:t xml:space="preserve">Niniejszy Projekt realizuje logicznie ze sobą powiązane </w:t>
      </w:r>
      <w:r w:rsidRPr="00B57C5C">
        <w:rPr>
          <w:rFonts w:ascii="Calibri" w:eastAsia="Times New Roman" w:hAnsi="Calibri" w:cs="Times New Roman"/>
          <w:b/>
          <w:lang w:eastAsia="pl-PL"/>
        </w:rPr>
        <w:t>cele.</w:t>
      </w:r>
      <w:r w:rsidRPr="00B57C5C">
        <w:rPr>
          <w:rFonts w:ascii="Calibri" w:eastAsia="Times New Roman" w:hAnsi="Calibri" w:cs="Times New Roman"/>
          <w:bCs/>
          <w:color w:val="2E74B5" w:themeColor="accent1" w:themeShade="BF"/>
          <w:lang w:eastAsia="pl-PL"/>
        </w:rPr>
        <w:t xml:space="preserve"> </w:t>
      </w:r>
      <w:r w:rsidRPr="00B57C5C">
        <w:rPr>
          <w:rFonts w:ascii="Calibri" w:eastAsia="Times New Roman" w:hAnsi="Calibri" w:cs="Times New Roman"/>
          <w:bCs/>
          <w:i/>
          <w:iCs/>
          <w:color w:val="7F7F7F" w:themeColor="text1" w:themeTint="80"/>
          <w:lang w:eastAsia="pl-PL"/>
        </w:rPr>
        <w:t>(do uzupełnienia)</w:t>
      </w:r>
    </w:p>
    <w:p w14:paraId="4A32BBAB" w14:textId="4E04CD8B" w:rsidR="001502F9" w:rsidRPr="00504798" w:rsidRDefault="00504798" w:rsidP="00504798">
      <w:pPr>
        <w:pStyle w:val="Nagwek3"/>
        <w:rPr>
          <w:rFonts w:asciiTheme="minorHAnsi" w:hAnsiTheme="minorHAnsi" w:cstheme="minorHAnsi"/>
          <w:b w:val="0"/>
          <w:color w:val="C45911" w:themeColor="accent2" w:themeShade="BF"/>
          <w:sz w:val="22"/>
          <w:szCs w:val="22"/>
        </w:rPr>
      </w:pPr>
      <w:bookmarkStart w:id="13" w:name="_Hlk150189578"/>
      <w:r w:rsidRPr="00504798">
        <w:rPr>
          <w:rFonts w:asciiTheme="minorHAnsi" w:hAnsiTheme="minorHAnsi" w:cstheme="minorHAnsi"/>
          <w:b w:val="0"/>
          <w:color w:val="C45911" w:themeColor="accent2" w:themeShade="BF"/>
          <w:sz w:val="22"/>
          <w:szCs w:val="22"/>
        </w:rPr>
        <w:t>Korzyści społeczno</w:t>
      </w:r>
      <w:r>
        <w:rPr>
          <w:rFonts w:asciiTheme="minorHAnsi" w:hAnsiTheme="minorHAnsi" w:cstheme="minorHAnsi"/>
          <w:b w:val="0"/>
          <w:color w:val="C45911" w:themeColor="accent2" w:themeShade="BF"/>
          <w:sz w:val="22"/>
          <w:szCs w:val="22"/>
        </w:rPr>
        <w:t>-</w:t>
      </w:r>
      <w:r w:rsidRPr="00504798">
        <w:rPr>
          <w:rFonts w:asciiTheme="minorHAnsi" w:hAnsiTheme="minorHAnsi" w:cstheme="minorHAnsi"/>
          <w:b w:val="0"/>
          <w:color w:val="C45911" w:themeColor="accent2" w:themeShade="BF"/>
          <w:sz w:val="22"/>
          <w:szCs w:val="22"/>
        </w:rPr>
        <w:t>gospodarcze</w:t>
      </w:r>
      <w:r>
        <w:rPr>
          <w:rFonts w:asciiTheme="minorHAnsi" w:hAnsiTheme="minorHAnsi" w:cstheme="minorHAnsi"/>
          <w:b w:val="0"/>
          <w:color w:val="C45911" w:themeColor="accent2" w:themeShade="BF"/>
          <w:sz w:val="22"/>
          <w:szCs w:val="22"/>
        </w:rPr>
        <w:t xml:space="preserve"> Projektu</w:t>
      </w:r>
      <w:r w:rsidR="001502F9" w:rsidRPr="00504798">
        <w:rPr>
          <w:rFonts w:asciiTheme="minorHAnsi" w:hAnsiTheme="minorHAnsi" w:cstheme="minorHAnsi"/>
          <w:b w:val="0"/>
          <w:color w:val="C45911" w:themeColor="accent2" w:themeShade="BF"/>
          <w:sz w:val="22"/>
          <w:szCs w:val="22"/>
        </w:rPr>
        <w:tab/>
      </w:r>
    </w:p>
    <w:bookmarkEnd w:id="13"/>
    <w:p w14:paraId="3F31A53B" w14:textId="26B6236F" w:rsidR="00C45CD9" w:rsidRPr="001502F9" w:rsidRDefault="00123296" w:rsidP="001502F9">
      <w:pPr>
        <w:spacing w:after="0" w:line="257" w:lineRule="auto"/>
        <w:jc w:val="both"/>
        <w:rPr>
          <w:rFonts w:cstheme="minorHAnsi"/>
          <w:iCs/>
          <w:color w:val="2E74B5" w:themeColor="accent1" w:themeShade="BF"/>
        </w:rPr>
      </w:pPr>
      <w:r w:rsidRPr="00AE7F03">
        <w:rPr>
          <w:rFonts w:ascii="Calibri" w:eastAsia="Times New Roman" w:hAnsi="Calibri" w:cs="Times New Roman"/>
          <w:b/>
          <w:lang w:eastAsia="pl-PL"/>
        </w:rPr>
        <w:t>Projekt</w:t>
      </w:r>
      <w:r w:rsidR="00AD7A3E" w:rsidRPr="00AE7F03">
        <w:rPr>
          <w:rFonts w:ascii="Calibri" w:eastAsia="Times New Roman" w:hAnsi="Calibri" w:cs="Times New Roman"/>
          <w:b/>
          <w:lang w:eastAsia="pl-PL"/>
        </w:rPr>
        <w:t xml:space="preserve"> </w:t>
      </w:r>
      <w:r w:rsidRPr="00AE7F03">
        <w:rPr>
          <w:rFonts w:ascii="Calibri" w:eastAsia="Times New Roman" w:hAnsi="Calibri" w:cs="Times New Roman"/>
          <w:b/>
          <w:lang w:eastAsia="pl-PL"/>
        </w:rPr>
        <w:t xml:space="preserve">pozwoli wdrożyć następujące </w:t>
      </w:r>
      <w:r w:rsidR="00C45CD9" w:rsidRPr="00AE7F03">
        <w:rPr>
          <w:rFonts w:ascii="Calibri" w:eastAsia="Times New Roman" w:hAnsi="Calibri" w:cs="Times New Roman"/>
          <w:b/>
          <w:lang w:eastAsia="pl-PL"/>
        </w:rPr>
        <w:t>korzyści społeczno-gospodarcze</w:t>
      </w:r>
      <w:r w:rsidR="0062592E" w:rsidRPr="00AE7F03">
        <w:rPr>
          <w:rFonts w:ascii="Calibri" w:eastAsia="Times New Roman" w:hAnsi="Calibri" w:cs="Times New Roman"/>
          <w:b/>
          <w:lang w:eastAsia="pl-PL"/>
        </w:rPr>
        <w:t>:</w:t>
      </w:r>
      <w:r w:rsidR="00C45CD9" w:rsidRPr="00AE7F03">
        <w:rPr>
          <w:rFonts w:ascii="Calibri" w:eastAsia="Times New Roman" w:hAnsi="Calibri" w:cs="Times New Roman"/>
          <w:b/>
          <w:lang w:eastAsia="pl-PL"/>
        </w:rPr>
        <w:t xml:space="preserve"> </w:t>
      </w:r>
      <w:r w:rsidR="00AD7A3E">
        <w:rPr>
          <w:rFonts w:ascii="Calibri" w:eastAsia="Times New Roman" w:hAnsi="Calibri" w:cs="Times New Roman"/>
          <w:bCs/>
          <w:i/>
          <w:iCs/>
          <w:color w:val="7F7F7F" w:themeColor="text1" w:themeTint="80"/>
          <w:lang w:eastAsia="pl-PL"/>
        </w:rPr>
        <w:t>(poniższe zapisy należy przeredagować z uwzględnieniem zakresu Projektu, obecnie zawierają one zarówno termomodernizację jak i wymianę źródła ciepła oraz montaż instalacji fotowoltaicznej</w:t>
      </w:r>
      <w:r w:rsidR="00C45CD9" w:rsidRPr="00C45CD9">
        <w:rPr>
          <w:rFonts w:ascii="Calibri" w:eastAsia="Times New Roman" w:hAnsi="Calibri" w:cs="Times New Roman"/>
          <w:bCs/>
          <w:i/>
          <w:iCs/>
          <w:color w:val="7F7F7F" w:themeColor="text1" w:themeTint="80"/>
          <w:lang w:eastAsia="pl-PL"/>
        </w:rPr>
        <w:t>);</w:t>
      </w:r>
      <w:r w:rsidR="00C45CD9" w:rsidRPr="00C45CD9">
        <w:rPr>
          <w:rFonts w:ascii="Calibri" w:eastAsia="Times New Roman" w:hAnsi="Calibri" w:cs="Times New Roman"/>
          <w:b/>
          <w:color w:val="2E74B5" w:themeColor="accent1" w:themeShade="BF"/>
          <w:lang w:eastAsia="pl-PL"/>
        </w:rPr>
        <w:tab/>
        <w:t xml:space="preserve"> </w:t>
      </w:r>
    </w:p>
    <w:p w14:paraId="7E1742B5" w14:textId="183EE361" w:rsidR="009C354F" w:rsidRPr="00AE7F03" w:rsidRDefault="009C354F" w:rsidP="004F05A0">
      <w:pPr>
        <w:pStyle w:val="Akapitzlist"/>
        <w:numPr>
          <w:ilvl w:val="0"/>
          <w:numId w:val="37"/>
        </w:numPr>
        <w:spacing w:line="256" w:lineRule="auto"/>
        <w:rPr>
          <w:rFonts w:cstheme="minorHAnsi"/>
        </w:rPr>
      </w:pPr>
      <w:r w:rsidRPr="00AE7F03">
        <w:rPr>
          <w:rFonts w:cstheme="minorHAnsi"/>
        </w:rPr>
        <w:t xml:space="preserve">Osiągnięcie efektu energetycznego polegającego na obniżeniu poziomu zużycia energii elektrycznej i cieplnej, co wpłynie na obniżenie kosztów mediów ponoszonych w związku z bieżącym funkcjonowaniem </w:t>
      </w:r>
      <w:r w:rsidR="0035151E">
        <w:rPr>
          <w:rFonts w:cstheme="minorHAnsi"/>
        </w:rPr>
        <w:t>B</w:t>
      </w:r>
      <w:r w:rsidRPr="00AE7F03">
        <w:rPr>
          <w:rFonts w:cstheme="minorHAnsi"/>
        </w:rPr>
        <w:t xml:space="preserve">udynków. </w:t>
      </w:r>
    </w:p>
    <w:p w14:paraId="5D670B6B" w14:textId="418F4B82" w:rsidR="009C354F" w:rsidRPr="00AE7F03" w:rsidRDefault="009C354F" w:rsidP="004F05A0">
      <w:pPr>
        <w:pStyle w:val="Akapitzlist"/>
        <w:numPr>
          <w:ilvl w:val="0"/>
          <w:numId w:val="37"/>
        </w:numPr>
        <w:spacing w:line="256" w:lineRule="auto"/>
        <w:rPr>
          <w:rFonts w:cstheme="minorHAnsi"/>
        </w:rPr>
      </w:pPr>
      <w:r w:rsidRPr="00AE7F03">
        <w:rPr>
          <w:rFonts w:cstheme="minorHAnsi"/>
        </w:rPr>
        <w:t>Uzyskanie oszczędności w przyszłych wydatkach ponoszonych na utrzymanie technicznej sprawności infrastruktury grzewczej (m.in. ograniczenie</w:t>
      </w:r>
      <w:r w:rsidR="003633DF" w:rsidRPr="00AE7F03">
        <w:rPr>
          <w:rFonts w:cstheme="minorHAnsi"/>
        </w:rPr>
        <w:t xml:space="preserve"> </w:t>
      </w:r>
      <w:r w:rsidRPr="00AE7F03">
        <w:rPr>
          <w:rFonts w:cstheme="minorHAnsi"/>
        </w:rPr>
        <w:t xml:space="preserve">przyszłych kosztów ponoszonych przez </w:t>
      </w:r>
      <w:r w:rsidR="00560C29" w:rsidRPr="00AE7F03">
        <w:rPr>
          <w:rFonts w:cstheme="minorHAnsi"/>
        </w:rPr>
        <w:t>[***]</w:t>
      </w:r>
      <w:r w:rsidRPr="00AE7F03">
        <w:rPr>
          <w:rFonts w:cstheme="minorHAnsi"/>
        </w:rPr>
        <w:t xml:space="preserve"> na naprawy, remonty i konserwacje). </w:t>
      </w:r>
    </w:p>
    <w:p w14:paraId="119371D7" w14:textId="41729A8C" w:rsidR="00DB5DC3" w:rsidRPr="00AE7F03" w:rsidRDefault="00DB5DC3" w:rsidP="004F05A0">
      <w:pPr>
        <w:pStyle w:val="Akapitzlist"/>
        <w:numPr>
          <w:ilvl w:val="0"/>
          <w:numId w:val="37"/>
        </w:numPr>
        <w:spacing w:line="256" w:lineRule="auto"/>
        <w:rPr>
          <w:rFonts w:cstheme="minorHAnsi"/>
        </w:rPr>
      </w:pPr>
      <w:r w:rsidRPr="00AE7F03">
        <w:rPr>
          <w:rFonts w:cstheme="minorHAnsi"/>
        </w:rPr>
        <w:t xml:space="preserve">Podniesienie standardu użytkowania </w:t>
      </w:r>
      <w:r w:rsidR="0035151E">
        <w:rPr>
          <w:rFonts w:cstheme="minorHAnsi"/>
        </w:rPr>
        <w:t>B</w:t>
      </w:r>
      <w:r w:rsidRPr="00AE7F03">
        <w:rPr>
          <w:rFonts w:cstheme="minorHAnsi"/>
        </w:rPr>
        <w:t>udynków przez użytkowników końcowych</w:t>
      </w:r>
      <w:r w:rsidR="00620990">
        <w:rPr>
          <w:rFonts w:cstheme="minorHAnsi"/>
        </w:rPr>
        <w:t>.</w:t>
      </w:r>
      <w:r w:rsidRPr="00AE7F03">
        <w:rPr>
          <w:rFonts w:cstheme="minorHAnsi"/>
        </w:rPr>
        <w:t xml:space="preserve"> </w:t>
      </w:r>
    </w:p>
    <w:p w14:paraId="392BA06B" w14:textId="6564D7E8" w:rsidR="00DB5DC3" w:rsidRPr="00AE7F03" w:rsidRDefault="00DB5DC3" w:rsidP="004F05A0">
      <w:pPr>
        <w:pStyle w:val="Akapitzlist"/>
        <w:numPr>
          <w:ilvl w:val="0"/>
          <w:numId w:val="37"/>
        </w:numPr>
        <w:spacing w:line="256" w:lineRule="auto"/>
        <w:rPr>
          <w:rFonts w:cstheme="minorHAnsi"/>
        </w:rPr>
      </w:pPr>
      <w:r w:rsidRPr="00AE7F03">
        <w:rPr>
          <w:rFonts w:cstheme="minorHAnsi"/>
        </w:rPr>
        <w:t>Podniesienie poziomu zdrowia i jakość życia mieszkańców dzięki zmniejszeniu emisji szkodliwych gazów i pyłów do atmosfery</w:t>
      </w:r>
      <w:r w:rsidR="003633DF" w:rsidRPr="00AE7F03">
        <w:rPr>
          <w:rFonts w:cstheme="minorHAnsi"/>
        </w:rPr>
        <w:t>.</w:t>
      </w:r>
    </w:p>
    <w:p w14:paraId="2F9F57A7" w14:textId="0AC6FEF3" w:rsidR="009C354F" w:rsidRPr="00AE7F03" w:rsidRDefault="009C354F" w:rsidP="009C354F">
      <w:pPr>
        <w:autoSpaceDE w:val="0"/>
        <w:autoSpaceDN w:val="0"/>
        <w:adjustRightInd w:val="0"/>
        <w:jc w:val="both"/>
        <w:rPr>
          <w:rFonts w:cstheme="minorHAnsi"/>
        </w:rPr>
      </w:pPr>
      <w:r w:rsidRPr="00AE7F03">
        <w:rPr>
          <w:rFonts w:cstheme="minorHAnsi"/>
        </w:rPr>
        <w:t xml:space="preserve">Mając na uwadze charakter i </w:t>
      </w:r>
      <w:r w:rsidR="0062592E" w:rsidRPr="00AE7F03">
        <w:rPr>
          <w:rFonts w:cstheme="minorHAnsi"/>
        </w:rPr>
        <w:t>zakres rzeczowy przedmiotowego P</w:t>
      </w:r>
      <w:r w:rsidRPr="00AE7F03">
        <w:rPr>
          <w:rFonts w:cstheme="minorHAnsi"/>
        </w:rPr>
        <w:t xml:space="preserve">rojektu, jego realizacja doprowadzi do zwiększenia wykorzystania odnawialnych źródeł energii na terenie </w:t>
      </w:r>
      <w:r w:rsidR="00560C29" w:rsidRPr="00AE7F03">
        <w:rPr>
          <w:rFonts w:cstheme="minorHAnsi"/>
        </w:rPr>
        <w:t>[***]</w:t>
      </w:r>
      <w:r w:rsidRPr="00AE7F03">
        <w:rPr>
          <w:rFonts w:cstheme="minorHAnsi"/>
        </w:rPr>
        <w:t xml:space="preserve">. </w:t>
      </w:r>
    </w:p>
    <w:p w14:paraId="0EF26AE0" w14:textId="37610F6C" w:rsidR="009C354F" w:rsidRPr="00AE7F03" w:rsidRDefault="00AD7A3E" w:rsidP="009C354F">
      <w:pPr>
        <w:autoSpaceDE w:val="0"/>
        <w:autoSpaceDN w:val="0"/>
        <w:adjustRightInd w:val="0"/>
        <w:jc w:val="both"/>
        <w:rPr>
          <w:rFonts w:cstheme="minorHAnsi"/>
        </w:rPr>
      </w:pPr>
      <w:r w:rsidRPr="00AE7F03">
        <w:rPr>
          <w:rFonts w:cstheme="minorHAnsi"/>
        </w:rPr>
        <w:t>Projekt</w:t>
      </w:r>
      <w:r w:rsidR="00DB5DC3" w:rsidRPr="00AE7F03">
        <w:rPr>
          <w:rFonts w:cstheme="minorHAnsi"/>
        </w:rPr>
        <w:t xml:space="preserve"> </w:t>
      </w:r>
      <w:r w:rsidR="009C354F" w:rsidRPr="00AE7F03">
        <w:rPr>
          <w:rFonts w:cstheme="minorHAnsi"/>
        </w:rPr>
        <w:t xml:space="preserve">obejmuje instalację paneli fotowoltaicznych służących wytwarzaniu energii elektrycznej. </w:t>
      </w:r>
    </w:p>
    <w:p w14:paraId="04FAD89D" w14:textId="12223472" w:rsidR="009C354F" w:rsidRPr="00AE7F03" w:rsidRDefault="009C354F" w:rsidP="009C354F">
      <w:pPr>
        <w:autoSpaceDE w:val="0"/>
        <w:autoSpaceDN w:val="0"/>
        <w:adjustRightInd w:val="0"/>
        <w:jc w:val="both"/>
        <w:rPr>
          <w:rFonts w:cstheme="minorHAnsi"/>
        </w:rPr>
      </w:pPr>
      <w:r w:rsidRPr="00AE7F03">
        <w:rPr>
          <w:rFonts w:cstheme="minorHAnsi"/>
        </w:rPr>
        <w:t>Ich zastosowanie wpłynie na ograniczenie zapotrzebowania na energię elektryczną w wysokości</w:t>
      </w:r>
      <w:r w:rsidR="00AD7A3E" w:rsidRPr="00AE7F03">
        <w:rPr>
          <w:rFonts w:cstheme="minorHAnsi"/>
        </w:rPr>
        <w:t xml:space="preserve"> </w:t>
      </w:r>
      <w:r w:rsidR="00560C29" w:rsidRPr="00AE7F03">
        <w:rPr>
          <w:rFonts w:cstheme="minorHAnsi"/>
        </w:rPr>
        <w:t>[***]</w:t>
      </w:r>
      <w:r w:rsidR="00DB5DC3" w:rsidRPr="00AE7F03">
        <w:rPr>
          <w:rFonts w:cstheme="minorHAnsi"/>
        </w:rPr>
        <w:t xml:space="preserve"> </w:t>
      </w:r>
      <w:r w:rsidRPr="00AE7F03">
        <w:rPr>
          <w:rFonts w:cstheme="minorHAnsi"/>
        </w:rPr>
        <w:t>MWh/rok.</w:t>
      </w:r>
    </w:p>
    <w:p w14:paraId="008525E7" w14:textId="77777777" w:rsidR="001502F9" w:rsidRDefault="001502F9" w:rsidP="001502F9">
      <w:pPr>
        <w:pStyle w:val="Tekstpodstawowy2"/>
        <w:rPr>
          <w:rFonts w:ascii="Calibri" w:hAnsi="Calibri" w:cs="Calibri"/>
          <w:color w:val="0070C0"/>
          <w:szCs w:val="22"/>
        </w:rPr>
      </w:pPr>
    </w:p>
    <w:p w14:paraId="328864E7" w14:textId="77777777" w:rsidR="00504798" w:rsidRDefault="00504798" w:rsidP="001502F9">
      <w:pPr>
        <w:pStyle w:val="Tekstpodstawowy2"/>
        <w:rPr>
          <w:rFonts w:ascii="Calibri" w:hAnsi="Calibri" w:cs="Calibri"/>
          <w:color w:val="0070C0"/>
          <w:szCs w:val="22"/>
        </w:rPr>
      </w:pPr>
    </w:p>
    <w:p w14:paraId="198E5FC0" w14:textId="46CA7BC9" w:rsidR="00504798" w:rsidRPr="00504798" w:rsidRDefault="00504798" w:rsidP="00504798">
      <w:pPr>
        <w:pStyle w:val="Nagwek3"/>
        <w:rPr>
          <w:rFonts w:asciiTheme="minorHAnsi" w:hAnsiTheme="minorHAnsi" w:cstheme="minorHAnsi"/>
          <w:b w:val="0"/>
          <w:color w:val="C45911" w:themeColor="accent2" w:themeShade="BF"/>
          <w:sz w:val="22"/>
          <w:szCs w:val="22"/>
        </w:rPr>
      </w:pPr>
      <w:r>
        <w:rPr>
          <w:rFonts w:asciiTheme="minorHAnsi" w:hAnsiTheme="minorHAnsi" w:cstheme="minorHAnsi"/>
          <w:b w:val="0"/>
          <w:color w:val="C45911" w:themeColor="accent2" w:themeShade="BF"/>
          <w:sz w:val="22"/>
          <w:szCs w:val="22"/>
        </w:rPr>
        <w:lastRenderedPageBreak/>
        <w:t>Wskaźniki</w:t>
      </w:r>
      <w:r w:rsidRPr="00504798">
        <w:rPr>
          <w:rFonts w:asciiTheme="minorHAnsi" w:hAnsiTheme="minorHAnsi" w:cstheme="minorHAnsi"/>
          <w:b w:val="0"/>
          <w:color w:val="C45911" w:themeColor="accent2" w:themeShade="BF"/>
          <w:sz w:val="22"/>
          <w:szCs w:val="22"/>
        </w:rPr>
        <w:t xml:space="preserve"> </w:t>
      </w:r>
      <w:r>
        <w:rPr>
          <w:rFonts w:asciiTheme="minorHAnsi" w:hAnsiTheme="minorHAnsi" w:cstheme="minorHAnsi"/>
          <w:b w:val="0"/>
          <w:color w:val="C45911" w:themeColor="accent2" w:themeShade="BF"/>
          <w:sz w:val="22"/>
          <w:szCs w:val="22"/>
        </w:rPr>
        <w:t xml:space="preserve">dla </w:t>
      </w:r>
      <w:r w:rsidRPr="00504798">
        <w:rPr>
          <w:rFonts w:asciiTheme="minorHAnsi" w:hAnsiTheme="minorHAnsi" w:cstheme="minorHAnsi"/>
          <w:b w:val="0"/>
          <w:color w:val="C45911" w:themeColor="accent2" w:themeShade="BF"/>
          <w:sz w:val="22"/>
          <w:szCs w:val="22"/>
        </w:rPr>
        <w:t>Projektu</w:t>
      </w:r>
      <w:r w:rsidRPr="00504798">
        <w:rPr>
          <w:rFonts w:asciiTheme="minorHAnsi" w:hAnsiTheme="minorHAnsi" w:cstheme="minorHAnsi"/>
          <w:b w:val="0"/>
          <w:color w:val="C45911" w:themeColor="accent2" w:themeShade="BF"/>
          <w:sz w:val="22"/>
          <w:szCs w:val="22"/>
        </w:rPr>
        <w:tab/>
      </w:r>
    </w:p>
    <w:p w14:paraId="518CF854" w14:textId="6573EB3C" w:rsidR="006C2A3D" w:rsidRPr="00AE7F03" w:rsidRDefault="00CD7EF3" w:rsidP="00504798">
      <w:pPr>
        <w:spacing w:line="256" w:lineRule="auto"/>
        <w:jc w:val="both"/>
        <w:rPr>
          <w:rFonts w:ascii="Calibri" w:eastAsia="Times New Roman" w:hAnsi="Calibri" w:cs="Times New Roman"/>
          <w:b/>
          <w:lang w:eastAsia="pl-PL"/>
        </w:rPr>
      </w:pPr>
      <w:r w:rsidRPr="00AE7F03">
        <w:rPr>
          <w:rFonts w:ascii="Calibri" w:eastAsia="Times New Roman" w:hAnsi="Calibri" w:cs="Times New Roman"/>
          <w:b/>
          <w:lang w:eastAsia="pl-PL"/>
        </w:rPr>
        <w:t>Dzięki realizacji Projektu zostaną osiągnięte wskazane poniżej skwantyfikowan</w:t>
      </w:r>
      <w:r w:rsidR="00C45CD9" w:rsidRPr="00AE7F03">
        <w:rPr>
          <w:rFonts w:ascii="Calibri" w:eastAsia="Times New Roman" w:hAnsi="Calibri" w:cs="Times New Roman"/>
          <w:b/>
          <w:lang w:eastAsia="pl-PL"/>
        </w:rPr>
        <w:t xml:space="preserve">e </w:t>
      </w:r>
      <w:r w:rsidRPr="00AE7F03">
        <w:rPr>
          <w:rFonts w:ascii="Calibri" w:eastAsia="Times New Roman" w:hAnsi="Calibri" w:cs="Times New Roman"/>
          <w:b/>
          <w:lang w:eastAsia="pl-PL"/>
        </w:rPr>
        <w:t>cele (</w:t>
      </w:r>
      <w:r w:rsidR="0035346D" w:rsidRPr="00AE7F03">
        <w:rPr>
          <w:rFonts w:ascii="Calibri" w:eastAsia="Times New Roman" w:hAnsi="Calibri" w:cs="Times New Roman"/>
          <w:b/>
          <w:lang w:eastAsia="pl-PL"/>
        </w:rPr>
        <w:t>poniżej podano wartości bazowe i docelowe</w:t>
      </w:r>
      <w:r w:rsidR="00C45CD9" w:rsidRPr="00AE7F03">
        <w:rPr>
          <w:rFonts w:ascii="Calibri" w:eastAsia="Times New Roman" w:hAnsi="Calibri" w:cs="Times New Roman"/>
          <w:b/>
          <w:lang w:eastAsia="pl-PL"/>
        </w:rPr>
        <w:t xml:space="preserve"> wraz z metodą pomiaru poziomu ich osiągnięcia)</w:t>
      </w:r>
      <w:r w:rsidR="0035346D" w:rsidRPr="00AE7F03">
        <w:rPr>
          <w:rStyle w:val="Odwoanieprzypisudolnego"/>
          <w:rFonts w:ascii="Calibri" w:eastAsia="Times New Roman" w:hAnsi="Calibri" w:cs="Times New Roman"/>
          <w:b/>
          <w:lang w:eastAsia="pl-PL"/>
        </w:rPr>
        <w:footnoteReference w:id="4"/>
      </w:r>
      <w:r w:rsidR="0035346D" w:rsidRPr="00AE7F03">
        <w:rPr>
          <w:rFonts w:ascii="Calibri" w:eastAsia="Times New Roman" w:hAnsi="Calibri" w:cs="Times New Roman"/>
          <w:b/>
          <w:lang w:eastAsia="pl-PL"/>
        </w:rPr>
        <w:t>:</w:t>
      </w:r>
    </w:p>
    <w:p w14:paraId="1AC43D57" w14:textId="5DD5D748" w:rsidR="00F914AB" w:rsidRPr="001502F9" w:rsidRDefault="00CD7EF3" w:rsidP="001502F9">
      <w:pPr>
        <w:rPr>
          <w:rFonts w:cstheme="minorHAnsi"/>
          <w:color w:val="C45911" w:themeColor="accent2" w:themeShade="BF"/>
        </w:rPr>
      </w:pPr>
      <w:r w:rsidRPr="001502F9">
        <w:rPr>
          <w:rFonts w:cstheme="minorHAnsi"/>
          <w:color w:val="C45911" w:themeColor="accent2" w:themeShade="BF"/>
        </w:rPr>
        <w:t>Wskaźniki produktu:</w:t>
      </w:r>
    </w:p>
    <w:p w14:paraId="7571E5C7" w14:textId="079C4F82" w:rsidR="00F914AB" w:rsidRPr="00683A41" w:rsidRDefault="008F1EBF" w:rsidP="00D81703">
      <w:pPr>
        <w:spacing w:before="120" w:after="120"/>
        <w:rPr>
          <w:rFonts w:cstheme="minorHAnsi"/>
          <w:i/>
          <w:color w:val="767171" w:themeColor="background2" w:themeShade="80"/>
          <w:sz w:val="20"/>
          <w:szCs w:val="20"/>
        </w:rPr>
      </w:pPr>
      <w:r w:rsidRPr="00683A41">
        <w:rPr>
          <w:rFonts w:cstheme="minorHAnsi"/>
          <w:bCs/>
          <w:i/>
          <w:color w:val="767171" w:themeColor="background2" w:themeShade="80"/>
          <w:sz w:val="20"/>
          <w:szCs w:val="20"/>
        </w:rPr>
        <w:t>(</w:t>
      </w:r>
      <w:r w:rsidR="00CD7EF3" w:rsidRPr="00683A41">
        <w:rPr>
          <w:rFonts w:cstheme="minorHAnsi"/>
          <w:bCs/>
          <w:i/>
          <w:color w:val="767171" w:themeColor="background2" w:themeShade="80"/>
          <w:sz w:val="20"/>
          <w:szCs w:val="20"/>
        </w:rPr>
        <w:t>Wskaźniki produktu</w:t>
      </w:r>
      <w:r w:rsidR="00CD7EF3" w:rsidRPr="00683A41">
        <w:rPr>
          <w:rFonts w:cstheme="minorHAnsi"/>
          <w:i/>
          <w:color w:val="767171" w:themeColor="background2" w:themeShade="80"/>
          <w:sz w:val="20"/>
          <w:szCs w:val="20"/>
        </w:rPr>
        <w:t xml:space="preserve"> – są to bezpośrednie, rzeczowe efekty podjętych działań mierzonych konkretnymi wielkościami. Opisują wszystkie te produkty, które powstają</w:t>
      </w:r>
      <w:r w:rsidR="00AD7A3E" w:rsidRPr="00683A41">
        <w:rPr>
          <w:rFonts w:cstheme="minorHAnsi"/>
          <w:i/>
          <w:color w:val="767171" w:themeColor="background2" w:themeShade="80"/>
          <w:sz w:val="20"/>
          <w:szCs w:val="20"/>
        </w:rPr>
        <w:t xml:space="preserve"> </w:t>
      </w:r>
      <w:r w:rsidR="00CD7EF3" w:rsidRPr="00683A41">
        <w:rPr>
          <w:rFonts w:cstheme="minorHAnsi"/>
          <w:i/>
          <w:color w:val="767171" w:themeColor="background2" w:themeShade="80"/>
          <w:sz w:val="20"/>
          <w:szCs w:val="20"/>
        </w:rPr>
        <w:t xml:space="preserve">w trakcie realizacji </w:t>
      </w:r>
      <w:r w:rsidR="0015213F">
        <w:rPr>
          <w:rFonts w:cstheme="minorHAnsi"/>
          <w:i/>
          <w:color w:val="767171" w:themeColor="background2" w:themeShade="80"/>
          <w:sz w:val="20"/>
          <w:szCs w:val="20"/>
        </w:rPr>
        <w:t>P</w:t>
      </w:r>
      <w:r w:rsidR="00CD7EF3" w:rsidRPr="00683A41">
        <w:rPr>
          <w:rFonts w:cstheme="minorHAnsi"/>
          <w:i/>
          <w:color w:val="767171" w:themeColor="background2" w:themeShade="80"/>
          <w:sz w:val="20"/>
          <w:szCs w:val="20"/>
        </w:rPr>
        <w:t>rojektu na skutek wydatkowania środków, tj. kosztów kwalifikowalnych</w:t>
      </w:r>
      <w:r w:rsidRPr="00683A41">
        <w:rPr>
          <w:rFonts w:cstheme="minorHAnsi"/>
          <w:i/>
          <w:color w:val="767171" w:themeColor="background2" w:themeShade="80"/>
          <w:sz w:val="20"/>
          <w:szCs w:val="20"/>
        </w:rPr>
        <w:t>- do uzupełnienia)</w:t>
      </w:r>
    </w:p>
    <w:p w14:paraId="5BF8D478" w14:textId="77777777" w:rsidR="0098762B" w:rsidRDefault="0098762B" w:rsidP="0098762B">
      <w:pPr>
        <w:pStyle w:val="Tekstpodstawowy2"/>
        <w:rPr>
          <w:rFonts w:ascii="Calibri" w:hAnsi="Calibri" w:cs="Calibri"/>
          <w:color w:val="auto"/>
          <w:szCs w:val="22"/>
        </w:rPr>
      </w:pPr>
      <w:r w:rsidRPr="00AE7F03">
        <w:rPr>
          <w:rFonts w:ascii="Calibri" w:hAnsi="Calibri" w:cs="Calibri"/>
          <w:color w:val="auto"/>
          <w:szCs w:val="22"/>
        </w:rPr>
        <w:t>Dzięki realizacji Projektu osiągnięte zostaną następujące wskaźniki:</w:t>
      </w:r>
    </w:p>
    <w:p w14:paraId="6397B1C0" w14:textId="1FFFB6C1" w:rsidR="00047604" w:rsidRPr="00D7012A" w:rsidRDefault="00047604" w:rsidP="0098762B">
      <w:pPr>
        <w:pStyle w:val="Tekstpodstawowy2"/>
        <w:rPr>
          <w:rFonts w:asciiTheme="minorHAnsi" w:eastAsiaTheme="minorHAnsi" w:hAnsiTheme="minorHAnsi" w:cstheme="minorHAnsi"/>
          <w:bCs/>
          <w:i/>
          <w:color w:val="767171" w:themeColor="background2" w:themeShade="80"/>
          <w:sz w:val="20"/>
          <w:lang w:eastAsia="en-US"/>
        </w:rPr>
      </w:pPr>
      <w:bookmarkStart w:id="14" w:name="_Hlk164329409"/>
      <w:r w:rsidRPr="00D7012A">
        <w:rPr>
          <w:rFonts w:asciiTheme="minorHAnsi" w:eastAsiaTheme="minorHAnsi" w:hAnsiTheme="minorHAnsi" w:cstheme="minorHAnsi"/>
          <w:bCs/>
          <w:i/>
          <w:color w:val="767171" w:themeColor="background2" w:themeShade="80"/>
          <w:sz w:val="20"/>
          <w:lang w:eastAsia="en-US"/>
        </w:rPr>
        <w:t>(do uzupełnienia)</w:t>
      </w:r>
    </w:p>
    <w:bookmarkEnd w:id="14"/>
    <w:p w14:paraId="42732F23" w14:textId="77777777" w:rsidR="00047604" w:rsidRPr="00AE7F03" w:rsidRDefault="00047604" w:rsidP="0098762B">
      <w:pPr>
        <w:pStyle w:val="Tekstpodstawowy2"/>
        <w:rPr>
          <w:rFonts w:ascii="Calibri" w:hAnsi="Calibri" w:cs="Calibri"/>
          <w:color w:val="auto"/>
          <w:szCs w:val="22"/>
        </w:rPr>
      </w:pPr>
    </w:p>
    <w:p w14:paraId="4E7B1068" w14:textId="3F6B6171" w:rsidR="0098762B" w:rsidRDefault="003633DF" w:rsidP="0098762B">
      <w:pPr>
        <w:pStyle w:val="Tekstpodstawowy2"/>
        <w:rPr>
          <w:rFonts w:ascii="Calibri" w:hAnsi="Calibri" w:cs="Calibri"/>
          <w:color w:val="auto"/>
          <w:szCs w:val="22"/>
        </w:rPr>
      </w:pPr>
      <w:r w:rsidRPr="00AE7F03">
        <w:rPr>
          <w:rFonts w:ascii="Calibri" w:hAnsi="Calibri" w:cs="Calibri"/>
          <w:color w:val="auto"/>
          <w:szCs w:val="22"/>
        </w:rPr>
        <w:t xml:space="preserve">Dzięki realizacji Projektu osiągnięte zostaną </w:t>
      </w:r>
      <w:r w:rsidR="0035346D" w:rsidRPr="00AE7F03">
        <w:rPr>
          <w:rFonts w:ascii="Calibri" w:hAnsi="Calibri" w:cs="Calibri"/>
          <w:color w:val="auto"/>
          <w:szCs w:val="22"/>
        </w:rPr>
        <w:t xml:space="preserve">również </w:t>
      </w:r>
      <w:r w:rsidRPr="00AE7F03">
        <w:rPr>
          <w:rFonts w:ascii="Calibri" w:hAnsi="Calibri" w:cs="Calibri"/>
          <w:color w:val="auto"/>
          <w:szCs w:val="22"/>
        </w:rPr>
        <w:t xml:space="preserve">następujące </w:t>
      </w:r>
      <w:r w:rsidR="0098762B" w:rsidRPr="00AE7F03">
        <w:rPr>
          <w:rFonts w:ascii="Calibri" w:hAnsi="Calibri" w:cs="Calibri"/>
          <w:color w:val="auto"/>
          <w:szCs w:val="22"/>
        </w:rPr>
        <w:t>wskaźniki horyzontalne:</w:t>
      </w:r>
    </w:p>
    <w:p w14:paraId="1EE33AE2" w14:textId="77777777" w:rsidR="00047604" w:rsidRDefault="00047604" w:rsidP="00047604">
      <w:pPr>
        <w:pStyle w:val="Tekstpodstawowy2"/>
        <w:rPr>
          <w:rFonts w:asciiTheme="minorHAnsi" w:eastAsiaTheme="minorHAnsi" w:hAnsiTheme="minorHAnsi" w:cstheme="minorHAnsi"/>
          <w:bCs/>
          <w:i/>
          <w:color w:val="767171" w:themeColor="background2" w:themeShade="80"/>
          <w:sz w:val="20"/>
          <w:lang w:eastAsia="en-US"/>
        </w:rPr>
      </w:pPr>
      <w:r w:rsidRPr="00924DC7">
        <w:rPr>
          <w:rFonts w:asciiTheme="minorHAnsi" w:eastAsiaTheme="minorHAnsi" w:hAnsiTheme="minorHAnsi" w:cstheme="minorHAnsi"/>
          <w:bCs/>
          <w:i/>
          <w:color w:val="767171" w:themeColor="background2" w:themeShade="80"/>
          <w:sz w:val="20"/>
          <w:lang w:eastAsia="en-US"/>
        </w:rPr>
        <w:t>(do uzupełnienia)</w:t>
      </w:r>
    </w:p>
    <w:p w14:paraId="5331F852" w14:textId="77777777" w:rsidR="00047604" w:rsidRPr="00924DC7" w:rsidRDefault="00047604" w:rsidP="00047604">
      <w:pPr>
        <w:pStyle w:val="Tekstpodstawowy2"/>
        <w:rPr>
          <w:rFonts w:asciiTheme="minorHAnsi" w:eastAsiaTheme="minorHAnsi" w:hAnsiTheme="minorHAnsi" w:cstheme="minorHAnsi"/>
          <w:bCs/>
          <w:i/>
          <w:color w:val="767171" w:themeColor="background2" w:themeShade="80"/>
          <w:sz w:val="20"/>
          <w:lang w:eastAsia="en-US"/>
        </w:rPr>
      </w:pPr>
    </w:p>
    <w:p w14:paraId="796D86F3" w14:textId="18436DC3" w:rsidR="00CD7EF3" w:rsidRPr="001502F9" w:rsidRDefault="00CD7EF3" w:rsidP="001502F9">
      <w:pPr>
        <w:rPr>
          <w:rFonts w:cstheme="minorHAnsi"/>
          <w:color w:val="C45911" w:themeColor="accent2" w:themeShade="BF"/>
        </w:rPr>
      </w:pPr>
      <w:r w:rsidRPr="001502F9">
        <w:rPr>
          <w:rFonts w:cstheme="minorHAnsi"/>
          <w:color w:val="C45911" w:themeColor="accent2" w:themeShade="BF"/>
        </w:rPr>
        <w:t>Wskaźniki rezultatu:</w:t>
      </w:r>
    </w:p>
    <w:p w14:paraId="2E84E61F" w14:textId="6037B6F7" w:rsidR="00CD7EF3" w:rsidRPr="0083205F" w:rsidRDefault="00FB0DE1" w:rsidP="00CD7EF3">
      <w:pPr>
        <w:spacing w:before="120" w:after="120"/>
        <w:rPr>
          <w:rFonts w:cstheme="minorHAnsi"/>
          <w:i/>
          <w:color w:val="767171" w:themeColor="background2" w:themeShade="80"/>
          <w:sz w:val="20"/>
          <w:szCs w:val="20"/>
        </w:rPr>
      </w:pPr>
      <w:r w:rsidRPr="0083205F">
        <w:rPr>
          <w:rFonts w:cstheme="minorHAnsi"/>
          <w:bCs/>
          <w:i/>
          <w:color w:val="767171" w:themeColor="background2" w:themeShade="80"/>
          <w:sz w:val="20"/>
          <w:szCs w:val="20"/>
        </w:rPr>
        <w:t>(</w:t>
      </w:r>
      <w:r w:rsidR="00CD7EF3" w:rsidRPr="0083205F">
        <w:rPr>
          <w:rFonts w:cstheme="minorHAnsi"/>
          <w:bCs/>
          <w:i/>
          <w:color w:val="767171" w:themeColor="background2" w:themeShade="80"/>
          <w:sz w:val="20"/>
          <w:szCs w:val="20"/>
        </w:rPr>
        <w:t>Wskaźniki rezultatu</w:t>
      </w:r>
      <w:r w:rsidR="00CD7EF3" w:rsidRPr="0083205F">
        <w:rPr>
          <w:rFonts w:cstheme="minorHAnsi"/>
          <w:i/>
          <w:color w:val="767171" w:themeColor="background2" w:themeShade="80"/>
          <w:sz w:val="20"/>
          <w:szCs w:val="20"/>
        </w:rPr>
        <w:t xml:space="preserve"> – są to efekty realizacji </w:t>
      </w:r>
      <w:r w:rsidR="004916C8">
        <w:rPr>
          <w:rFonts w:cstheme="minorHAnsi"/>
          <w:i/>
          <w:color w:val="767171" w:themeColor="background2" w:themeShade="80"/>
          <w:sz w:val="20"/>
          <w:szCs w:val="20"/>
        </w:rPr>
        <w:t>P</w:t>
      </w:r>
      <w:r w:rsidR="00CD7EF3" w:rsidRPr="0083205F">
        <w:rPr>
          <w:rFonts w:cstheme="minorHAnsi"/>
          <w:i/>
          <w:color w:val="767171" w:themeColor="background2" w:themeShade="80"/>
          <w:sz w:val="20"/>
          <w:szCs w:val="20"/>
        </w:rPr>
        <w:t xml:space="preserve">rojektu. Opisują zmiany, jakie nastąpiły w wyniku wdrożenia </w:t>
      </w:r>
      <w:r w:rsidR="004916C8">
        <w:rPr>
          <w:rFonts w:cstheme="minorHAnsi"/>
          <w:i/>
          <w:color w:val="767171" w:themeColor="background2" w:themeShade="80"/>
          <w:sz w:val="20"/>
          <w:szCs w:val="20"/>
        </w:rPr>
        <w:t>P</w:t>
      </w:r>
      <w:r w:rsidR="00CD7EF3" w:rsidRPr="0083205F">
        <w:rPr>
          <w:rFonts w:cstheme="minorHAnsi"/>
          <w:i/>
          <w:color w:val="767171" w:themeColor="background2" w:themeShade="80"/>
          <w:sz w:val="20"/>
          <w:szCs w:val="20"/>
        </w:rPr>
        <w:t>rojektu. Są logicznie powiązane ze wskaźnikami produktu</w:t>
      </w:r>
      <w:r w:rsidRPr="0083205F">
        <w:rPr>
          <w:rFonts w:cstheme="minorHAnsi"/>
          <w:i/>
          <w:color w:val="767171" w:themeColor="background2" w:themeShade="80"/>
          <w:sz w:val="20"/>
          <w:szCs w:val="20"/>
        </w:rPr>
        <w:t xml:space="preserve"> -</w:t>
      </w:r>
      <w:r w:rsidR="00C5128F" w:rsidRPr="0083205F">
        <w:rPr>
          <w:rFonts w:cstheme="minorHAnsi"/>
          <w:i/>
          <w:color w:val="767171" w:themeColor="background2" w:themeShade="80"/>
          <w:sz w:val="20"/>
          <w:szCs w:val="20"/>
        </w:rPr>
        <w:t xml:space="preserve"> </w:t>
      </w:r>
      <w:r w:rsidRPr="0083205F">
        <w:rPr>
          <w:rFonts w:cstheme="minorHAnsi"/>
          <w:i/>
          <w:color w:val="767171" w:themeColor="background2" w:themeShade="80"/>
          <w:sz w:val="20"/>
          <w:szCs w:val="20"/>
        </w:rPr>
        <w:t xml:space="preserve">do </w:t>
      </w:r>
      <w:r w:rsidR="008F1EBF" w:rsidRPr="0083205F">
        <w:rPr>
          <w:rFonts w:cstheme="minorHAnsi"/>
          <w:i/>
          <w:color w:val="767171" w:themeColor="background2" w:themeShade="80"/>
          <w:sz w:val="20"/>
          <w:szCs w:val="20"/>
        </w:rPr>
        <w:t>uzupełnienia</w:t>
      </w:r>
      <w:r w:rsidRPr="0083205F">
        <w:rPr>
          <w:rFonts w:cstheme="minorHAnsi"/>
          <w:i/>
          <w:color w:val="767171" w:themeColor="background2" w:themeShade="80"/>
          <w:sz w:val="20"/>
          <w:szCs w:val="20"/>
        </w:rPr>
        <w:t>)</w:t>
      </w:r>
      <w:r w:rsidR="00CD7EF3" w:rsidRPr="0083205F">
        <w:rPr>
          <w:rFonts w:cstheme="minorHAnsi"/>
          <w:i/>
          <w:color w:val="767171" w:themeColor="background2" w:themeShade="80"/>
          <w:sz w:val="20"/>
          <w:szCs w:val="20"/>
        </w:rPr>
        <w:t xml:space="preserve">. </w:t>
      </w:r>
    </w:p>
    <w:p w14:paraId="21D2A6CF" w14:textId="77777777" w:rsidR="006C2A3D" w:rsidRPr="00AE7F03" w:rsidRDefault="006C2A3D" w:rsidP="006C2A3D">
      <w:pPr>
        <w:pStyle w:val="Tekstpodstawowy2"/>
        <w:rPr>
          <w:rFonts w:ascii="Calibri" w:hAnsi="Calibri" w:cs="Calibri"/>
          <w:color w:val="auto"/>
          <w:szCs w:val="22"/>
        </w:rPr>
      </w:pPr>
      <w:r w:rsidRPr="00AE7F03">
        <w:rPr>
          <w:rFonts w:ascii="Calibri" w:hAnsi="Calibri" w:cs="Calibri"/>
          <w:color w:val="auto"/>
          <w:szCs w:val="22"/>
        </w:rPr>
        <w:t>Dzięki realizacji Projektu osiągnięte zostaną następujące wskaźniki:</w:t>
      </w:r>
    </w:p>
    <w:p w14:paraId="2370D4A8" w14:textId="77777777" w:rsidR="00047604" w:rsidRPr="00924DC7" w:rsidRDefault="00047604" w:rsidP="00047604">
      <w:pPr>
        <w:pStyle w:val="Tekstpodstawowy2"/>
        <w:rPr>
          <w:rFonts w:asciiTheme="minorHAnsi" w:eastAsiaTheme="minorHAnsi" w:hAnsiTheme="minorHAnsi" w:cstheme="minorHAnsi"/>
          <w:bCs/>
          <w:i/>
          <w:color w:val="767171" w:themeColor="background2" w:themeShade="80"/>
          <w:sz w:val="20"/>
          <w:lang w:eastAsia="en-US"/>
        </w:rPr>
      </w:pPr>
      <w:r w:rsidRPr="00924DC7">
        <w:rPr>
          <w:rFonts w:asciiTheme="minorHAnsi" w:eastAsiaTheme="minorHAnsi" w:hAnsiTheme="minorHAnsi" w:cstheme="minorHAnsi"/>
          <w:bCs/>
          <w:i/>
          <w:color w:val="767171" w:themeColor="background2" w:themeShade="80"/>
          <w:sz w:val="20"/>
          <w:lang w:eastAsia="en-US"/>
        </w:rPr>
        <w:t>(do uzupełnienia)</w:t>
      </w:r>
    </w:p>
    <w:p w14:paraId="2AAE0D6E" w14:textId="7B823664" w:rsidR="0035346D" w:rsidRDefault="0035346D" w:rsidP="006C2A3D">
      <w:pPr>
        <w:pStyle w:val="Tekstpodstawowy2"/>
        <w:rPr>
          <w:rFonts w:ascii="Calibri" w:hAnsi="Calibri" w:cs="Calibri"/>
          <w:color w:val="2E74B5" w:themeColor="accent1" w:themeShade="BF"/>
          <w:szCs w:val="22"/>
        </w:rPr>
      </w:pPr>
    </w:p>
    <w:p w14:paraId="09146F3A" w14:textId="77777777" w:rsidR="00047604" w:rsidRDefault="00047604" w:rsidP="00504798">
      <w:pPr>
        <w:spacing w:line="256" w:lineRule="auto"/>
        <w:jc w:val="both"/>
        <w:rPr>
          <w:rFonts w:ascii="Calibri" w:eastAsia="Times New Roman" w:hAnsi="Calibri" w:cs="Times New Roman"/>
          <w:b/>
          <w:lang w:eastAsia="pl-PL"/>
        </w:rPr>
      </w:pPr>
    </w:p>
    <w:p w14:paraId="6A56D28B" w14:textId="438F710C" w:rsidR="00C45CD9" w:rsidRPr="00C45CD9" w:rsidRDefault="00445645" w:rsidP="00504798">
      <w:pPr>
        <w:spacing w:line="256" w:lineRule="auto"/>
        <w:jc w:val="both"/>
        <w:rPr>
          <w:rFonts w:ascii="Calibri" w:eastAsia="Times New Roman" w:hAnsi="Calibri" w:cs="Times New Roman"/>
          <w:b/>
          <w:color w:val="2E74B5" w:themeColor="accent1" w:themeShade="BF"/>
          <w:lang w:eastAsia="pl-PL"/>
        </w:rPr>
      </w:pPr>
      <w:r w:rsidRPr="00AE7F03">
        <w:rPr>
          <w:rFonts w:ascii="Calibri" w:eastAsia="Times New Roman" w:hAnsi="Calibri" w:cs="Times New Roman"/>
          <w:b/>
          <w:lang w:eastAsia="pl-PL"/>
        </w:rPr>
        <w:t>Realizacja Projektu</w:t>
      </w:r>
      <w:r w:rsidR="00AD7A3E" w:rsidRPr="00AE7F03">
        <w:rPr>
          <w:rFonts w:ascii="Calibri" w:eastAsia="Times New Roman" w:hAnsi="Calibri" w:cs="Times New Roman"/>
          <w:b/>
          <w:lang w:eastAsia="pl-PL"/>
        </w:rPr>
        <w:t xml:space="preserve"> </w:t>
      </w:r>
      <w:r w:rsidRPr="00AE7F03">
        <w:rPr>
          <w:rFonts w:ascii="Calibri" w:eastAsia="Times New Roman" w:hAnsi="Calibri" w:cs="Times New Roman"/>
          <w:b/>
          <w:lang w:eastAsia="pl-PL"/>
        </w:rPr>
        <w:t>i jego cele są spójne i</w:t>
      </w:r>
      <w:r w:rsidR="00AD7A3E" w:rsidRPr="00AE7F03">
        <w:rPr>
          <w:rFonts w:ascii="Calibri" w:eastAsia="Times New Roman" w:hAnsi="Calibri" w:cs="Times New Roman"/>
          <w:b/>
          <w:lang w:eastAsia="pl-PL"/>
        </w:rPr>
        <w:t xml:space="preserve"> </w:t>
      </w:r>
      <w:r w:rsidR="00C45CD9" w:rsidRPr="00AE7F03">
        <w:rPr>
          <w:rFonts w:ascii="Calibri" w:eastAsia="Times New Roman" w:hAnsi="Calibri" w:cs="Times New Roman"/>
          <w:b/>
          <w:lang w:eastAsia="pl-PL"/>
        </w:rPr>
        <w:t>logiczn</w:t>
      </w:r>
      <w:r w:rsidR="00FB285A">
        <w:rPr>
          <w:rFonts w:ascii="Calibri" w:eastAsia="Times New Roman" w:hAnsi="Calibri" w:cs="Times New Roman"/>
          <w:b/>
          <w:lang w:eastAsia="pl-PL"/>
        </w:rPr>
        <w:t>i</w:t>
      </w:r>
      <w:r w:rsidR="00C45CD9" w:rsidRPr="00AE7F03">
        <w:rPr>
          <w:rFonts w:ascii="Calibri" w:eastAsia="Times New Roman" w:hAnsi="Calibri" w:cs="Times New Roman"/>
          <w:b/>
          <w:lang w:eastAsia="pl-PL"/>
        </w:rPr>
        <w:t>e powiązan</w:t>
      </w:r>
      <w:r w:rsidRPr="00AE7F03">
        <w:rPr>
          <w:rFonts w:ascii="Calibri" w:eastAsia="Times New Roman" w:hAnsi="Calibri" w:cs="Times New Roman"/>
          <w:b/>
          <w:lang w:eastAsia="pl-PL"/>
        </w:rPr>
        <w:t>e</w:t>
      </w:r>
      <w:r w:rsidR="00C45CD9" w:rsidRPr="00AE7F03">
        <w:rPr>
          <w:rFonts w:ascii="Calibri" w:eastAsia="Times New Roman" w:hAnsi="Calibri" w:cs="Times New Roman"/>
          <w:b/>
          <w:lang w:eastAsia="pl-PL"/>
        </w:rPr>
        <w:t xml:space="preserve"> z ogólnymi celami realizacji priorytetu </w:t>
      </w:r>
      <w:r w:rsidR="000C7872" w:rsidRPr="00AE7F03">
        <w:rPr>
          <w:rFonts w:ascii="Calibri" w:eastAsia="Times New Roman" w:hAnsi="Calibri" w:cs="Times New Roman"/>
          <w:b/>
          <w:lang w:eastAsia="pl-PL"/>
        </w:rPr>
        <w:t>FE</w:t>
      </w:r>
      <w:r w:rsidR="000C7872">
        <w:rPr>
          <w:rFonts w:ascii="Calibri" w:eastAsia="Times New Roman" w:hAnsi="Calibri" w:cs="Times New Roman"/>
          <w:b/>
          <w:lang w:eastAsia="pl-PL"/>
        </w:rPr>
        <w:t>M</w:t>
      </w:r>
      <w:r w:rsidR="000C7872" w:rsidRPr="00AE7F03">
        <w:rPr>
          <w:rFonts w:ascii="Calibri" w:eastAsia="Times New Roman" w:hAnsi="Calibri" w:cs="Times New Roman"/>
          <w:b/>
          <w:lang w:eastAsia="pl-PL"/>
        </w:rPr>
        <w:t xml:space="preserve"> </w:t>
      </w:r>
      <w:r w:rsidR="00C45CD9" w:rsidRPr="00AE7F03">
        <w:rPr>
          <w:rFonts w:ascii="Calibri" w:eastAsia="Times New Roman" w:hAnsi="Calibri" w:cs="Times New Roman"/>
          <w:b/>
          <w:lang w:eastAsia="pl-PL"/>
        </w:rPr>
        <w:t>2021-2027, w ramach którego</w:t>
      </w:r>
      <w:r w:rsidRPr="00AE7F03">
        <w:rPr>
          <w:rFonts w:ascii="Calibri" w:eastAsia="Times New Roman" w:hAnsi="Calibri" w:cs="Times New Roman"/>
          <w:b/>
          <w:lang w:eastAsia="pl-PL"/>
        </w:rPr>
        <w:t xml:space="preserve"> realizowany jest przedmiotowy P</w:t>
      </w:r>
      <w:r w:rsidR="00C45CD9" w:rsidRPr="00AE7F03">
        <w:rPr>
          <w:rFonts w:ascii="Calibri" w:eastAsia="Times New Roman" w:hAnsi="Calibri" w:cs="Times New Roman"/>
          <w:b/>
          <w:lang w:eastAsia="pl-PL"/>
        </w:rPr>
        <w:t xml:space="preserve">rojekt: </w:t>
      </w:r>
      <w:r w:rsidR="00C45CD9" w:rsidRPr="00683A41">
        <w:rPr>
          <w:rFonts w:ascii="Calibri" w:eastAsia="Times New Roman" w:hAnsi="Calibri" w:cs="Times New Roman"/>
          <w:bCs/>
          <w:i/>
          <w:iCs/>
          <w:color w:val="767171" w:themeColor="background2" w:themeShade="80"/>
          <w:lang w:eastAsia="pl-PL"/>
        </w:rPr>
        <w:t>(</w:t>
      </w:r>
      <w:r w:rsidRPr="00683A41">
        <w:rPr>
          <w:rFonts w:ascii="Calibri" w:eastAsia="Times New Roman" w:hAnsi="Calibri" w:cs="Times New Roman"/>
          <w:bCs/>
          <w:i/>
          <w:iCs/>
          <w:color w:val="767171" w:themeColor="background2" w:themeShade="80"/>
          <w:lang w:eastAsia="pl-PL"/>
        </w:rPr>
        <w:t>do uzupełnienia</w:t>
      </w:r>
      <w:r w:rsidR="00C45CD9" w:rsidRPr="00683A41">
        <w:rPr>
          <w:rFonts w:ascii="Calibri" w:eastAsia="Times New Roman" w:hAnsi="Calibri" w:cs="Times New Roman"/>
          <w:bCs/>
          <w:i/>
          <w:iCs/>
          <w:color w:val="767171" w:themeColor="background2" w:themeShade="80"/>
          <w:lang w:eastAsia="pl-PL"/>
        </w:rPr>
        <w:t>).</w:t>
      </w:r>
    </w:p>
    <w:p w14:paraId="3B7E00A4" w14:textId="77777777" w:rsidR="00591CDF" w:rsidRDefault="00591CDF" w:rsidP="009C354F">
      <w:pPr>
        <w:pStyle w:val="Default"/>
        <w:jc w:val="both"/>
        <w:rPr>
          <w:rFonts w:ascii="Calibri" w:hAnsi="Calibri" w:cs="Calibri"/>
          <w:color w:val="FF0000"/>
          <w:sz w:val="22"/>
          <w:szCs w:val="22"/>
        </w:rPr>
      </w:pPr>
    </w:p>
    <w:p w14:paraId="2665A380" w14:textId="05FC5A18" w:rsidR="00520B57" w:rsidRPr="00520B57" w:rsidRDefault="00520B57" w:rsidP="0035346D">
      <w:pPr>
        <w:autoSpaceDE w:val="0"/>
        <w:autoSpaceDN w:val="0"/>
        <w:adjustRightInd w:val="0"/>
        <w:spacing w:after="200" w:line="276" w:lineRule="auto"/>
        <w:jc w:val="both"/>
        <w:rPr>
          <w:rFonts w:cstheme="minorHAnsi"/>
          <w:color w:val="0070C0"/>
        </w:rPr>
      </w:pPr>
    </w:p>
    <w:p w14:paraId="1FE670F5" w14:textId="039A02A9" w:rsidR="00D27E9A" w:rsidRPr="0083205F" w:rsidRDefault="00E83045" w:rsidP="002010C8">
      <w:pPr>
        <w:pStyle w:val="Nagwek1"/>
      </w:pPr>
      <w:bookmarkStart w:id="15" w:name="_Toc156459473"/>
      <w:r w:rsidRPr="0083205F">
        <w:lastRenderedPageBreak/>
        <w:t>Analiza interesariuszy</w:t>
      </w:r>
      <w:r w:rsidR="002010C8" w:rsidRPr="0083205F">
        <w:t xml:space="preserve"> </w:t>
      </w:r>
      <w:r w:rsidR="00270032" w:rsidRPr="0083205F">
        <w:t>w</w:t>
      </w:r>
      <w:r w:rsidR="002010C8" w:rsidRPr="0083205F">
        <w:t xml:space="preserve">raz </w:t>
      </w:r>
      <w:r w:rsidR="00270032" w:rsidRPr="0083205F">
        <w:t>z analizą instytucjonalną</w:t>
      </w:r>
      <w:bookmarkEnd w:id="15"/>
      <w:r w:rsidR="002010C8" w:rsidRPr="0083205F">
        <w:t xml:space="preserve"> </w:t>
      </w: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FBE4D5" w:themeFill="accent2" w:themeFillTint="33"/>
        <w:tblLook w:val="04A0" w:firstRow="1" w:lastRow="0" w:firstColumn="1" w:lastColumn="0" w:noHBand="0" w:noVBand="1"/>
      </w:tblPr>
      <w:tblGrid>
        <w:gridCol w:w="13284"/>
      </w:tblGrid>
      <w:tr w:rsidR="00683A41" w:rsidRPr="00683A41" w14:paraId="4A143214" w14:textId="77777777" w:rsidTr="00FB0DE1">
        <w:tc>
          <w:tcPr>
            <w:tcW w:w="13284" w:type="dxa"/>
            <w:shd w:val="clear" w:color="auto" w:fill="FBE4D5" w:themeFill="accent2" w:themeFillTint="33"/>
          </w:tcPr>
          <w:p w14:paraId="30B9AEB7" w14:textId="29E372D3" w:rsidR="00DD0AD4" w:rsidRPr="00683A41" w:rsidRDefault="00DD0AD4" w:rsidP="00DD0AD4">
            <w:pPr>
              <w:rPr>
                <w:rFonts w:cstheme="minorHAnsi"/>
                <w:b/>
                <w:color w:val="767171" w:themeColor="background2" w:themeShade="80"/>
              </w:rPr>
            </w:pPr>
            <w:bookmarkStart w:id="16" w:name="_Hlk148097209"/>
            <w:r w:rsidRPr="00683A41">
              <w:rPr>
                <w:rFonts w:cstheme="minorHAnsi"/>
                <w:b/>
                <w:color w:val="767171" w:themeColor="background2" w:themeShade="80"/>
              </w:rPr>
              <w:t>ZAKRES ANALIZY</w:t>
            </w:r>
          </w:p>
          <w:p w14:paraId="27E15BBE" w14:textId="77777777" w:rsidR="00B46B1D" w:rsidRPr="00683A41" w:rsidRDefault="00B46B1D" w:rsidP="00174959">
            <w:pPr>
              <w:rPr>
                <w:rFonts w:cstheme="minorHAnsi"/>
                <w:bCs/>
                <w:color w:val="767171" w:themeColor="background2" w:themeShade="80"/>
              </w:rPr>
            </w:pPr>
          </w:p>
          <w:p w14:paraId="23F71AD5" w14:textId="448AD016" w:rsidR="00FB0DE1" w:rsidRPr="00683A41" w:rsidRDefault="00DD0AD4" w:rsidP="004F05A0">
            <w:pPr>
              <w:pStyle w:val="Akapitzlist"/>
              <w:numPr>
                <w:ilvl w:val="0"/>
                <w:numId w:val="75"/>
              </w:numPr>
              <w:spacing w:after="200" w:line="259" w:lineRule="auto"/>
              <w:rPr>
                <w:rFonts w:cstheme="minorHAnsi"/>
                <w:i/>
                <w:iCs/>
                <w:color w:val="767171" w:themeColor="background2" w:themeShade="80"/>
              </w:rPr>
            </w:pPr>
            <w:r w:rsidRPr="00683A41">
              <w:rPr>
                <w:rFonts w:cstheme="minorHAnsi"/>
                <w:bCs/>
                <w:i/>
                <w:iCs/>
                <w:color w:val="767171" w:themeColor="background2" w:themeShade="80"/>
              </w:rPr>
              <w:t xml:space="preserve">W ramach tej analizy </w:t>
            </w:r>
            <w:r w:rsidR="00683A41">
              <w:rPr>
                <w:rFonts w:cstheme="minorHAnsi"/>
                <w:bCs/>
                <w:i/>
                <w:iCs/>
                <w:color w:val="767171" w:themeColor="background2" w:themeShade="80"/>
              </w:rPr>
              <w:t>należy z</w:t>
            </w:r>
            <w:r w:rsidRPr="00683A41">
              <w:rPr>
                <w:rFonts w:cstheme="minorHAnsi"/>
                <w:bCs/>
                <w:i/>
                <w:iCs/>
                <w:color w:val="767171" w:themeColor="background2" w:themeShade="80"/>
              </w:rPr>
              <w:t>identyfik</w:t>
            </w:r>
            <w:r w:rsidR="00683A41">
              <w:rPr>
                <w:rFonts w:cstheme="minorHAnsi"/>
                <w:bCs/>
                <w:i/>
                <w:iCs/>
                <w:color w:val="767171" w:themeColor="background2" w:themeShade="80"/>
              </w:rPr>
              <w:t>ować</w:t>
            </w:r>
            <w:r w:rsidRPr="00683A41">
              <w:rPr>
                <w:rFonts w:cstheme="minorHAnsi"/>
                <w:bCs/>
                <w:i/>
                <w:iCs/>
                <w:color w:val="767171" w:themeColor="background2" w:themeShade="80"/>
              </w:rPr>
              <w:t xml:space="preserve"> kluczowych interesariuszy i określ</w:t>
            </w:r>
            <w:r w:rsidR="00683A41">
              <w:rPr>
                <w:rFonts w:cstheme="minorHAnsi"/>
                <w:bCs/>
                <w:i/>
                <w:iCs/>
                <w:color w:val="767171" w:themeColor="background2" w:themeShade="80"/>
              </w:rPr>
              <w:t>ić</w:t>
            </w:r>
            <w:r w:rsidRPr="00683A41">
              <w:rPr>
                <w:rFonts w:cstheme="minorHAnsi"/>
                <w:bCs/>
                <w:i/>
                <w:iCs/>
                <w:color w:val="767171" w:themeColor="background2" w:themeShade="80"/>
              </w:rPr>
              <w:t xml:space="preserve"> sposób komunikacji z nimi</w:t>
            </w:r>
            <w:r w:rsidR="00174959" w:rsidRPr="00683A41">
              <w:rPr>
                <w:rFonts w:cstheme="minorHAnsi"/>
                <w:bCs/>
                <w:i/>
                <w:iCs/>
                <w:color w:val="767171" w:themeColor="background2" w:themeShade="80"/>
              </w:rPr>
              <w:t xml:space="preserve"> oraz przeprowadz</w:t>
            </w:r>
            <w:r w:rsidR="00683A41">
              <w:rPr>
                <w:rFonts w:cstheme="minorHAnsi"/>
                <w:bCs/>
                <w:i/>
                <w:iCs/>
                <w:color w:val="767171" w:themeColor="background2" w:themeShade="80"/>
              </w:rPr>
              <w:t>ić</w:t>
            </w:r>
            <w:r w:rsidR="00174959" w:rsidRPr="00683A41">
              <w:rPr>
                <w:rFonts w:cstheme="minorHAnsi"/>
                <w:bCs/>
                <w:i/>
                <w:iCs/>
                <w:color w:val="767171" w:themeColor="background2" w:themeShade="80"/>
              </w:rPr>
              <w:t xml:space="preserve"> analizę instytucjonalną</w:t>
            </w:r>
            <w:r w:rsidR="00A137EA" w:rsidRPr="00683A41">
              <w:rPr>
                <w:rFonts w:cstheme="minorHAnsi"/>
                <w:bCs/>
                <w:i/>
                <w:iCs/>
                <w:color w:val="767171" w:themeColor="background2" w:themeShade="80"/>
              </w:rPr>
              <w:t>.</w:t>
            </w:r>
            <w:r w:rsidR="00FB0DE1" w:rsidRPr="00683A41">
              <w:rPr>
                <w:rFonts w:cstheme="minorHAnsi"/>
                <w:i/>
                <w:iCs/>
                <w:color w:val="767171" w:themeColor="background2" w:themeShade="80"/>
              </w:rPr>
              <w:t xml:space="preserve"> </w:t>
            </w:r>
          </w:p>
          <w:p w14:paraId="4CEE67C4" w14:textId="2CDBC8A9" w:rsidR="00A137EA" w:rsidRPr="00683A41" w:rsidRDefault="00FB0DE1" w:rsidP="004F05A0">
            <w:pPr>
              <w:pStyle w:val="Akapitzlist"/>
              <w:numPr>
                <w:ilvl w:val="0"/>
                <w:numId w:val="75"/>
              </w:numPr>
              <w:spacing w:after="200" w:line="259" w:lineRule="auto"/>
              <w:rPr>
                <w:rFonts w:cstheme="minorHAnsi"/>
                <w:bCs/>
                <w:i/>
                <w:iCs/>
                <w:color w:val="767171" w:themeColor="background2" w:themeShade="80"/>
              </w:rPr>
            </w:pPr>
            <w:r w:rsidRPr="00683A41">
              <w:rPr>
                <w:rFonts w:cstheme="minorHAnsi"/>
                <w:i/>
                <w:iCs/>
                <w:color w:val="767171" w:themeColor="background2" w:themeShade="80"/>
              </w:rPr>
              <w:t>Analiza interesariuszy</w:t>
            </w:r>
            <w:r w:rsidR="00AD7A3E" w:rsidRPr="00683A41">
              <w:rPr>
                <w:rFonts w:cstheme="minorHAnsi"/>
                <w:i/>
                <w:iCs/>
                <w:color w:val="767171" w:themeColor="background2" w:themeShade="80"/>
              </w:rPr>
              <w:t xml:space="preserve"> </w:t>
            </w:r>
            <w:r w:rsidRPr="00683A41">
              <w:rPr>
                <w:rFonts w:cstheme="minorHAnsi"/>
                <w:i/>
                <w:iCs/>
                <w:color w:val="767171" w:themeColor="background2" w:themeShade="80"/>
              </w:rPr>
              <w:t xml:space="preserve">powinna być przygotowana dla całego cyklu życia </w:t>
            </w:r>
            <w:r w:rsidR="00926550">
              <w:rPr>
                <w:rFonts w:cstheme="minorHAnsi"/>
                <w:i/>
                <w:iCs/>
                <w:color w:val="767171" w:themeColor="background2" w:themeShade="80"/>
              </w:rPr>
              <w:t>P</w:t>
            </w:r>
            <w:r w:rsidRPr="00683A41">
              <w:rPr>
                <w:rFonts w:cstheme="minorHAnsi"/>
                <w:i/>
                <w:iCs/>
                <w:color w:val="767171" w:themeColor="background2" w:themeShade="80"/>
              </w:rPr>
              <w:t>rojektu</w:t>
            </w:r>
            <w:r w:rsidRPr="00683A41">
              <w:rPr>
                <w:i/>
                <w:iCs/>
                <w:color w:val="767171" w:themeColor="background2" w:themeShade="80"/>
              </w:rPr>
              <w:t xml:space="preserve"> </w:t>
            </w:r>
            <w:r w:rsidRPr="00683A41">
              <w:rPr>
                <w:rFonts w:cstheme="minorHAnsi"/>
                <w:i/>
                <w:iCs/>
                <w:color w:val="767171" w:themeColor="background2" w:themeShade="80"/>
              </w:rPr>
              <w:t xml:space="preserve">i być wykorzystywana w toku przygotowania i realizacji </w:t>
            </w:r>
            <w:r w:rsidR="00926550">
              <w:rPr>
                <w:rFonts w:cstheme="minorHAnsi"/>
                <w:i/>
                <w:iCs/>
                <w:color w:val="767171" w:themeColor="background2" w:themeShade="80"/>
              </w:rPr>
              <w:t>P</w:t>
            </w:r>
            <w:r w:rsidRPr="00683A41">
              <w:rPr>
                <w:rFonts w:cstheme="minorHAnsi"/>
                <w:i/>
                <w:iCs/>
                <w:color w:val="767171" w:themeColor="background2" w:themeShade="80"/>
              </w:rPr>
              <w:t>rojektu, należy ją w razie potrzeby aktualizować i dostosowywać do zmieniających się uwarunkowań.</w:t>
            </w:r>
          </w:p>
          <w:p w14:paraId="50BE6E45" w14:textId="06ADBCD0" w:rsidR="00A137EA" w:rsidRPr="00683A41" w:rsidRDefault="00FB0DE1" w:rsidP="004F05A0">
            <w:pPr>
              <w:pStyle w:val="Akapitzlist"/>
              <w:numPr>
                <w:ilvl w:val="0"/>
                <w:numId w:val="75"/>
              </w:numPr>
              <w:spacing w:after="200" w:line="259" w:lineRule="auto"/>
              <w:rPr>
                <w:rFonts w:cstheme="minorHAnsi"/>
                <w:bCs/>
                <w:i/>
                <w:iCs/>
                <w:color w:val="767171" w:themeColor="background2" w:themeShade="80"/>
              </w:rPr>
            </w:pPr>
            <w:r w:rsidRPr="00683A41">
              <w:rPr>
                <w:rFonts w:cstheme="minorHAnsi"/>
                <w:bCs/>
                <w:i/>
                <w:iCs/>
                <w:color w:val="767171" w:themeColor="background2" w:themeShade="80"/>
              </w:rPr>
              <w:t xml:space="preserve">Analiza interesariuszy </w:t>
            </w:r>
            <w:r w:rsidR="00A137EA" w:rsidRPr="00683A41">
              <w:rPr>
                <w:rFonts w:cstheme="minorHAnsi"/>
                <w:bCs/>
                <w:i/>
                <w:iCs/>
                <w:color w:val="767171" w:themeColor="background2" w:themeShade="80"/>
              </w:rPr>
              <w:t xml:space="preserve">służy minimalizowaniu ryzyka związanego ze sprzeciwem interesariuszy albo ich zachowaniem sprzecznym z celem </w:t>
            </w:r>
            <w:r w:rsidR="00926550">
              <w:rPr>
                <w:rFonts w:cstheme="minorHAnsi"/>
                <w:bCs/>
                <w:i/>
                <w:iCs/>
                <w:color w:val="767171" w:themeColor="background2" w:themeShade="80"/>
              </w:rPr>
              <w:t>P</w:t>
            </w:r>
            <w:r w:rsidR="00A137EA" w:rsidRPr="00683A41">
              <w:rPr>
                <w:rFonts w:cstheme="minorHAnsi"/>
                <w:bCs/>
                <w:i/>
                <w:iCs/>
                <w:color w:val="767171" w:themeColor="background2" w:themeShade="80"/>
              </w:rPr>
              <w:t>rojektu</w:t>
            </w:r>
            <w:r w:rsidRPr="00683A41">
              <w:rPr>
                <w:rFonts w:cstheme="minorHAnsi"/>
                <w:bCs/>
                <w:i/>
                <w:iCs/>
                <w:color w:val="767171" w:themeColor="background2" w:themeShade="80"/>
              </w:rPr>
              <w:t>.</w:t>
            </w:r>
          </w:p>
          <w:p w14:paraId="02795020" w14:textId="0D65BB48" w:rsidR="00A137EA" w:rsidRPr="00683A41" w:rsidRDefault="00A137EA" w:rsidP="008A006B">
            <w:pPr>
              <w:spacing w:after="200" w:line="259" w:lineRule="auto"/>
              <w:ind w:left="360"/>
              <w:rPr>
                <w:rFonts w:cstheme="minorHAnsi"/>
                <w:bCs/>
                <w:color w:val="767171" w:themeColor="background2" w:themeShade="80"/>
              </w:rPr>
            </w:pPr>
            <w:r w:rsidRPr="00683A41">
              <w:rPr>
                <w:rFonts w:cstheme="minorHAnsi"/>
                <w:bCs/>
                <w:color w:val="767171" w:themeColor="background2" w:themeShade="80"/>
              </w:rPr>
              <w:t>Więcej: Wytyczne Tom I, Część II, rozdział</w:t>
            </w:r>
            <w:r w:rsidR="008A006B" w:rsidRPr="00683A41">
              <w:rPr>
                <w:rFonts w:cstheme="minorHAnsi"/>
                <w:bCs/>
                <w:color w:val="767171" w:themeColor="background2" w:themeShade="80"/>
              </w:rPr>
              <w:t xml:space="preserve"> 3.1</w:t>
            </w:r>
            <w:r w:rsidR="00926550">
              <w:rPr>
                <w:rFonts w:cstheme="minorHAnsi"/>
                <w:bCs/>
                <w:color w:val="767171" w:themeColor="background2" w:themeShade="80"/>
              </w:rPr>
              <w:t>.</w:t>
            </w:r>
          </w:p>
          <w:p w14:paraId="66CB8CBF" w14:textId="236F23AC" w:rsidR="00A137EA" w:rsidRPr="00683A41" w:rsidRDefault="00A137EA" w:rsidP="00926550">
            <w:pPr>
              <w:pStyle w:val="Akapitzlist"/>
              <w:numPr>
                <w:ilvl w:val="0"/>
                <w:numId w:val="75"/>
              </w:numPr>
              <w:spacing w:after="200" w:line="259" w:lineRule="auto"/>
              <w:jc w:val="both"/>
              <w:rPr>
                <w:rFonts w:cstheme="minorHAnsi"/>
                <w:bCs/>
                <w:i/>
                <w:iCs/>
                <w:color w:val="767171" w:themeColor="background2" w:themeShade="80"/>
              </w:rPr>
            </w:pPr>
            <w:r w:rsidRPr="00683A41">
              <w:rPr>
                <w:rFonts w:cstheme="minorHAnsi"/>
                <w:bCs/>
                <w:i/>
                <w:iCs/>
                <w:color w:val="767171" w:themeColor="background2" w:themeShade="80"/>
              </w:rPr>
              <w:t xml:space="preserve">Analiza instytucjonalna ma na celu udowodnić, że </w:t>
            </w:r>
            <w:r w:rsidR="00926550">
              <w:rPr>
                <w:rFonts w:cstheme="minorHAnsi"/>
                <w:bCs/>
                <w:i/>
                <w:iCs/>
                <w:color w:val="767171" w:themeColor="background2" w:themeShade="80"/>
              </w:rPr>
              <w:t>P</w:t>
            </w:r>
            <w:r w:rsidRPr="00683A41">
              <w:rPr>
                <w:rFonts w:cstheme="minorHAnsi"/>
                <w:bCs/>
                <w:i/>
                <w:iCs/>
                <w:color w:val="767171" w:themeColor="background2" w:themeShade="80"/>
              </w:rPr>
              <w:t xml:space="preserve">odmiot </w:t>
            </w:r>
            <w:r w:rsidR="00926550">
              <w:rPr>
                <w:rFonts w:cstheme="minorHAnsi"/>
                <w:bCs/>
                <w:i/>
                <w:iCs/>
                <w:color w:val="767171" w:themeColor="background2" w:themeShade="80"/>
              </w:rPr>
              <w:t>P</w:t>
            </w:r>
            <w:r w:rsidRPr="00683A41">
              <w:rPr>
                <w:rFonts w:cstheme="minorHAnsi"/>
                <w:bCs/>
                <w:i/>
                <w:iCs/>
                <w:color w:val="767171" w:themeColor="background2" w:themeShade="80"/>
              </w:rPr>
              <w:t>ubliczny posiada zdolność organizacyjną i finansową do wdrożenia</w:t>
            </w:r>
            <w:r w:rsidR="00926550">
              <w:rPr>
                <w:rFonts w:cstheme="minorHAnsi"/>
                <w:bCs/>
                <w:i/>
                <w:iCs/>
                <w:color w:val="767171" w:themeColor="background2" w:themeShade="80"/>
              </w:rPr>
              <w:t xml:space="preserve"> P</w:t>
            </w:r>
            <w:r w:rsidRPr="00683A41">
              <w:rPr>
                <w:rFonts w:cstheme="minorHAnsi"/>
                <w:bCs/>
                <w:i/>
                <w:iCs/>
                <w:color w:val="767171" w:themeColor="background2" w:themeShade="80"/>
              </w:rPr>
              <w:t xml:space="preserve">rojektu (opisując dokładnie proces wdrażania wraz z towarzyszącymi mu procedurami, harmonogramem pozyskiwania odpowiednich zezwoleń, prac przygotowawczych, przetargów oraz realizacji </w:t>
            </w:r>
            <w:r w:rsidR="00AE3320">
              <w:rPr>
                <w:rFonts w:cstheme="minorHAnsi"/>
                <w:bCs/>
                <w:i/>
                <w:iCs/>
                <w:color w:val="767171" w:themeColor="background2" w:themeShade="80"/>
              </w:rPr>
              <w:t>P</w:t>
            </w:r>
            <w:r w:rsidRPr="00683A41">
              <w:rPr>
                <w:rFonts w:cstheme="minorHAnsi"/>
                <w:bCs/>
                <w:i/>
                <w:iCs/>
                <w:color w:val="767171" w:themeColor="background2" w:themeShade="80"/>
              </w:rPr>
              <w:t xml:space="preserve">rojektu); jak również wskazać instytucję odpowiedzialną za zarządzanie </w:t>
            </w:r>
            <w:r w:rsidR="00AE3320">
              <w:rPr>
                <w:rFonts w:cstheme="minorHAnsi"/>
                <w:bCs/>
                <w:i/>
                <w:iCs/>
                <w:color w:val="767171" w:themeColor="background2" w:themeShade="80"/>
              </w:rPr>
              <w:t>P</w:t>
            </w:r>
            <w:r w:rsidRPr="00683A41">
              <w:rPr>
                <w:rFonts w:cstheme="minorHAnsi"/>
                <w:bCs/>
                <w:i/>
                <w:iCs/>
                <w:color w:val="767171" w:themeColor="background2" w:themeShade="80"/>
              </w:rPr>
              <w:t>rojektem w okresie, co najmniej 5 lat od chwili zakończenia jego realizacji (określając sposób finansowania kosztów związanych z utrzymaniem i eksploatacją inwestycji), zgodnie z art. 65 Rozporządzenia Parlamentu Europejskiego i Rady (UE) nr 2021/1060 z dn. 24 czerwca 2021 r.</w:t>
            </w:r>
          </w:p>
          <w:p w14:paraId="3D77111E" w14:textId="1193267B" w:rsidR="00174959" w:rsidRPr="00683A41" w:rsidRDefault="00B46B1D" w:rsidP="004F05A0">
            <w:pPr>
              <w:pStyle w:val="Akapitzlist"/>
              <w:numPr>
                <w:ilvl w:val="0"/>
                <w:numId w:val="75"/>
              </w:numPr>
              <w:spacing w:after="200" w:line="259" w:lineRule="auto"/>
              <w:rPr>
                <w:rFonts w:cstheme="minorHAnsi"/>
                <w:bCs/>
                <w:i/>
                <w:iCs/>
                <w:color w:val="767171" w:themeColor="background2" w:themeShade="80"/>
              </w:rPr>
            </w:pPr>
            <w:r w:rsidRPr="00683A41">
              <w:rPr>
                <w:rFonts w:cstheme="minorHAnsi"/>
                <w:bCs/>
                <w:i/>
                <w:iCs/>
                <w:color w:val="767171" w:themeColor="background2" w:themeShade="80"/>
              </w:rPr>
              <w:t>Winna ona zawierać</w:t>
            </w:r>
            <w:r w:rsidR="00174959" w:rsidRPr="00683A41">
              <w:rPr>
                <w:rFonts w:cstheme="minorHAnsi"/>
                <w:bCs/>
                <w:i/>
                <w:iCs/>
                <w:color w:val="767171" w:themeColor="background2" w:themeShade="80"/>
              </w:rPr>
              <w:t xml:space="preserve"> informacje na temat:</w:t>
            </w:r>
          </w:p>
          <w:p w14:paraId="1BD88CC9" w14:textId="79B84663" w:rsidR="00174959" w:rsidRPr="00683A41" w:rsidRDefault="00174959" w:rsidP="004F05A0">
            <w:pPr>
              <w:pStyle w:val="Akapitzlist"/>
              <w:numPr>
                <w:ilvl w:val="0"/>
                <w:numId w:val="34"/>
              </w:numPr>
              <w:tabs>
                <w:tab w:val="num" w:pos="1168"/>
              </w:tabs>
              <w:spacing w:after="200" w:line="259" w:lineRule="auto"/>
              <w:ind w:firstLine="873"/>
              <w:rPr>
                <w:rFonts w:cstheme="minorHAnsi"/>
                <w:bCs/>
                <w:i/>
                <w:iCs/>
                <w:color w:val="767171" w:themeColor="background2" w:themeShade="80"/>
              </w:rPr>
            </w:pPr>
            <w:r w:rsidRPr="00683A41">
              <w:rPr>
                <w:rFonts w:cstheme="minorHAnsi"/>
                <w:bCs/>
                <w:i/>
                <w:iCs/>
                <w:color w:val="767171" w:themeColor="background2" w:themeShade="80"/>
              </w:rPr>
              <w:t xml:space="preserve">bezpośrednich i pośrednich beneficjentów </w:t>
            </w:r>
            <w:r w:rsidR="00AE3320">
              <w:rPr>
                <w:rFonts w:cstheme="minorHAnsi"/>
                <w:bCs/>
                <w:i/>
                <w:iCs/>
                <w:color w:val="767171" w:themeColor="background2" w:themeShade="80"/>
              </w:rPr>
              <w:t>P</w:t>
            </w:r>
            <w:r w:rsidRPr="00683A41">
              <w:rPr>
                <w:rFonts w:cstheme="minorHAnsi"/>
                <w:bCs/>
                <w:i/>
                <w:iCs/>
                <w:color w:val="767171" w:themeColor="background2" w:themeShade="80"/>
              </w:rPr>
              <w:t>rojektu oraz problemów ich dotykających</w:t>
            </w:r>
            <w:r w:rsidR="00926550">
              <w:rPr>
                <w:rFonts w:cstheme="minorHAnsi"/>
                <w:bCs/>
                <w:i/>
                <w:iCs/>
                <w:color w:val="767171" w:themeColor="background2" w:themeShade="80"/>
              </w:rPr>
              <w:t>;</w:t>
            </w:r>
          </w:p>
          <w:p w14:paraId="5D9DA92D" w14:textId="2D713A0E" w:rsidR="00174959" w:rsidRPr="00683A41" w:rsidRDefault="00174959" w:rsidP="004F05A0">
            <w:pPr>
              <w:pStyle w:val="Akapitzlist"/>
              <w:numPr>
                <w:ilvl w:val="0"/>
                <w:numId w:val="34"/>
              </w:numPr>
              <w:tabs>
                <w:tab w:val="num" w:pos="1168"/>
              </w:tabs>
              <w:spacing w:after="200" w:line="259" w:lineRule="auto"/>
              <w:ind w:firstLine="873"/>
              <w:rPr>
                <w:rFonts w:cstheme="minorHAnsi"/>
                <w:bCs/>
                <w:i/>
                <w:iCs/>
                <w:color w:val="767171" w:themeColor="background2" w:themeShade="80"/>
              </w:rPr>
            </w:pPr>
            <w:r w:rsidRPr="00683A41">
              <w:rPr>
                <w:rFonts w:cstheme="minorHAnsi"/>
                <w:bCs/>
                <w:i/>
                <w:iCs/>
                <w:color w:val="767171" w:themeColor="background2" w:themeShade="80"/>
              </w:rPr>
              <w:t xml:space="preserve">instytucji/osób zaangażowanych w realizację </w:t>
            </w:r>
            <w:r w:rsidR="00AE3320">
              <w:rPr>
                <w:rFonts w:cstheme="minorHAnsi"/>
                <w:bCs/>
                <w:i/>
                <w:iCs/>
                <w:color w:val="767171" w:themeColor="background2" w:themeShade="80"/>
              </w:rPr>
              <w:t>P</w:t>
            </w:r>
            <w:r w:rsidRPr="00683A41">
              <w:rPr>
                <w:rFonts w:cstheme="minorHAnsi"/>
                <w:bCs/>
                <w:i/>
                <w:iCs/>
                <w:color w:val="767171" w:themeColor="background2" w:themeShade="80"/>
              </w:rPr>
              <w:t>rojektu, włącznie z podziałem odpowiedzialności</w:t>
            </w:r>
            <w:r w:rsidR="00926550">
              <w:rPr>
                <w:rFonts w:cstheme="minorHAnsi"/>
                <w:bCs/>
                <w:i/>
                <w:iCs/>
                <w:color w:val="767171" w:themeColor="background2" w:themeShade="80"/>
              </w:rPr>
              <w:t>;</w:t>
            </w:r>
            <w:r w:rsidR="00926550" w:rsidRPr="00683A41">
              <w:rPr>
                <w:rFonts w:cstheme="minorHAnsi"/>
                <w:bCs/>
                <w:i/>
                <w:iCs/>
                <w:color w:val="767171" w:themeColor="background2" w:themeShade="80"/>
              </w:rPr>
              <w:t xml:space="preserve"> </w:t>
            </w:r>
          </w:p>
          <w:p w14:paraId="046FF8FF" w14:textId="6BCCE8C0" w:rsidR="00174959" w:rsidRPr="00683A41" w:rsidRDefault="00174959" w:rsidP="004F05A0">
            <w:pPr>
              <w:pStyle w:val="Akapitzlist"/>
              <w:numPr>
                <w:ilvl w:val="0"/>
                <w:numId w:val="34"/>
              </w:numPr>
              <w:tabs>
                <w:tab w:val="num" w:pos="1168"/>
              </w:tabs>
              <w:spacing w:after="200" w:line="259" w:lineRule="auto"/>
              <w:ind w:firstLine="873"/>
              <w:rPr>
                <w:rFonts w:cstheme="minorHAnsi"/>
                <w:bCs/>
                <w:i/>
                <w:iCs/>
                <w:color w:val="767171" w:themeColor="background2" w:themeShade="80"/>
              </w:rPr>
            </w:pPr>
            <w:r w:rsidRPr="00683A41">
              <w:rPr>
                <w:rFonts w:cstheme="minorHAnsi"/>
                <w:bCs/>
                <w:i/>
                <w:iCs/>
                <w:color w:val="767171" w:themeColor="background2" w:themeShade="80"/>
              </w:rPr>
              <w:t xml:space="preserve">powiązań z innymi podmiotami, które znajdą się w polu oddziaływania </w:t>
            </w:r>
            <w:r w:rsidR="00A66AA2">
              <w:rPr>
                <w:rFonts w:cstheme="minorHAnsi"/>
                <w:bCs/>
                <w:i/>
                <w:iCs/>
                <w:color w:val="767171" w:themeColor="background2" w:themeShade="80"/>
              </w:rPr>
              <w:t>P</w:t>
            </w:r>
            <w:r w:rsidRPr="00683A41">
              <w:rPr>
                <w:rFonts w:cstheme="minorHAnsi"/>
                <w:bCs/>
                <w:i/>
                <w:iCs/>
                <w:color w:val="767171" w:themeColor="background2" w:themeShade="80"/>
              </w:rPr>
              <w:t>rojektu</w:t>
            </w:r>
            <w:r w:rsidR="00926550">
              <w:rPr>
                <w:rFonts w:cstheme="minorHAnsi"/>
                <w:bCs/>
                <w:i/>
                <w:iCs/>
                <w:color w:val="767171" w:themeColor="background2" w:themeShade="80"/>
              </w:rPr>
              <w:t>;</w:t>
            </w:r>
          </w:p>
          <w:p w14:paraId="56AFF35A" w14:textId="2F09FA66" w:rsidR="00174959" w:rsidRPr="00683A41" w:rsidRDefault="00174959" w:rsidP="004F05A0">
            <w:pPr>
              <w:pStyle w:val="Akapitzlist"/>
              <w:numPr>
                <w:ilvl w:val="0"/>
                <w:numId w:val="34"/>
              </w:numPr>
              <w:tabs>
                <w:tab w:val="num" w:pos="1168"/>
              </w:tabs>
              <w:spacing w:after="200" w:line="259" w:lineRule="auto"/>
              <w:ind w:firstLine="873"/>
              <w:rPr>
                <w:rFonts w:cstheme="minorHAnsi"/>
                <w:bCs/>
                <w:i/>
                <w:iCs/>
                <w:color w:val="767171" w:themeColor="background2" w:themeShade="80"/>
              </w:rPr>
            </w:pPr>
            <w:r w:rsidRPr="00683A41">
              <w:rPr>
                <w:rFonts w:cstheme="minorHAnsi"/>
                <w:bCs/>
                <w:i/>
                <w:iCs/>
                <w:color w:val="767171" w:themeColor="background2" w:themeShade="80"/>
              </w:rPr>
              <w:t>właściciela inwestycji po jej zakończeniu</w:t>
            </w:r>
            <w:r w:rsidR="00926550">
              <w:rPr>
                <w:rFonts w:cstheme="minorHAnsi"/>
                <w:bCs/>
                <w:i/>
                <w:iCs/>
                <w:color w:val="767171" w:themeColor="background2" w:themeShade="80"/>
              </w:rPr>
              <w:t>;</w:t>
            </w:r>
          </w:p>
          <w:p w14:paraId="37179DAF" w14:textId="77777777" w:rsidR="00174959" w:rsidRPr="00683A41" w:rsidRDefault="00174959" w:rsidP="004F05A0">
            <w:pPr>
              <w:pStyle w:val="Akapitzlist"/>
              <w:numPr>
                <w:ilvl w:val="0"/>
                <w:numId w:val="34"/>
              </w:numPr>
              <w:tabs>
                <w:tab w:val="num" w:pos="1168"/>
              </w:tabs>
              <w:spacing w:after="200" w:line="259" w:lineRule="auto"/>
              <w:ind w:firstLine="873"/>
              <w:rPr>
                <w:rFonts w:cstheme="minorHAnsi"/>
                <w:bCs/>
                <w:i/>
                <w:iCs/>
                <w:color w:val="767171" w:themeColor="background2" w:themeShade="80"/>
              </w:rPr>
            </w:pPr>
            <w:r w:rsidRPr="00683A41">
              <w:rPr>
                <w:rFonts w:cstheme="minorHAnsi"/>
                <w:bCs/>
                <w:i/>
                <w:iCs/>
                <w:color w:val="767171" w:themeColor="background2" w:themeShade="80"/>
              </w:rPr>
              <w:t>rozwiązań związanych z udostępnieniem przedmiotowej infrastruktury podmiotom trzecim.</w:t>
            </w:r>
          </w:p>
          <w:p w14:paraId="0C19851C" w14:textId="15D1AD0A" w:rsidR="00DD0AD4" w:rsidRPr="00683A41" w:rsidRDefault="00DD0AD4" w:rsidP="00B46B1D">
            <w:pPr>
              <w:rPr>
                <w:rFonts w:cstheme="minorHAnsi"/>
                <w:color w:val="767171" w:themeColor="background2" w:themeShade="80"/>
              </w:rPr>
            </w:pPr>
          </w:p>
        </w:tc>
      </w:tr>
      <w:tr w:rsidR="00683A41" w:rsidRPr="00683A41" w14:paraId="3C4CA857" w14:textId="77777777" w:rsidTr="00FB0DE1">
        <w:tc>
          <w:tcPr>
            <w:tcW w:w="13284" w:type="dxa"/>
            <w:shd w:val="clear" w:color="auto" w:fill="FBE4D5" w:themeFill="accent2" w:themeFillTint="33"/>
          </w:tcPr>
          <w:p w14:paraId="7F0D4CEA" w14:textId="77777777" w:rsidR="00FB0DE1" w:rsidRPr="00683A41" w:rsidRDefault="00FB0DE1" w:rsidP="00DD0AD4">
            <w:pPr>
              <w:rPr>
                <w:rFonts w:cstheme="minorHAnsi"/>
                <w:b/>
                <w:color w:val="767171" w:themeColor="background2" w:themeShade="80"/>
              </w:rPr>
            </w:pPr>
          </w:p>
        </w:tc>
      </w:tr>
    </w:tbl>
    <w:p w14:paraId="67D372CA" w14:textId="07910222" w:rsidR="00D27E9A" w:rsidRPr="00755F08" w:rsidRDefault="001E7DAA" w:rsidP="004F05A0">
      <w:pPr>
        <w:pStyle w:val="Nagwek1"/>
        <w:pageBreakBefore w:val="0"/>
        <w:numPr>
          <w:ilvl w:val="1"/>
          <w:numId w:val="19"/>
        </w:numPr>
        <w:ind w:left="578" w:hanging="578"/>
        <w:rPr>
          <w:rFonts w:asciiTheme="minorHAnsi" w:hAnsiTheme="minorHAnsi" w:cstheme="minorHAnsi"/>
          <w:sz w:val="24"/>
          <w:szCs w:val="24"/>
        </w:rPr>
      </w:pPr>
      <w:bookmarkStart w:id="17" w:name="_Toc156459474"/>
      <w:bookmarkEnd w:id="16"/>
      <w:r w:rsidRPr="00755F08">
        <w:rPr>
          <w:rFonts w:asciiTheme="minorHAnsi" w:hAnsiTheme="minorHAnsi" w:cstheme="minorHAnsi"/>
          <w:sz w:val="24"/>
          <w:szCs w:val="24"/>
        </w:rPr>
        <w:lastRenderedPageBreak/>
        <w:t>Analiza Interesariuszy</w:t>
      </w:r>
      <w:bookmarkEnd w:id="17"/>
    </w:p>
    <w:p w14:paraId="13BB0581" w14:textId="471A21B0" w:rsidR="00D27E9A" w:rsidRPr="00AE633D" w:rsidRDefault="00AE633D" w:rsidP="004416CC">
      <w:pPr>
        <w:spacing w:after="200" w:line="276" w:lineRule="auto"/>
        <w:rPr>
          <w:rFonts w:cstheme="minorHAnsi"/>
          <w:color w:val="0070C0"/>
        </w:rPr>
      </w:pPr>
      <w:r w:rsidRPr="001E7DAA">
        <w:rPr>
          <w:rFonts w:cstheme="minorHAnsi"/>
          <w:color w:val="262626" w:themeColor="text1" w:themeTint="D9"/>
        </w:rPr>
        <w:t xml:space="preserve">W </w:t>
      </w:r>
      <w:r w:rsidR="001E7DAA" w:rsidRPr="001E7DAA">
        <w:rPr>
          <w:rFonts w:cstheme="minorHAnsi"/>
          <w:color w:val="262626" w:themeColor="text1" w:themeTint="D9"/>
        </w:rPr>
        <w:t xml:space="preserve">pierwszym etapie </w:t>
      </w:r>
      <w:r w:rsidRPr="001E7DAA">
        <w:rPr>
          <w:rFonts w:cstheme="minorHAnsi"/>
          <w:color w:val="262626" w:themeColor="text1" w:themeTint="D9"/>
        </w:rPr>
        <w:t xml:space="preserve">analizy </w:t>
      </w:r>
      <w:r w:rsidR="001E7DAA">
        <w:rPr>
          <w:rFonts w:cstheme="minorHAnsi"/>
        </w:rPr>
        <w:t>dokonano analizy interesariuszy w P</w:t>
      </w:r>
      <w:r w:rsidR="001E7DAA" w:rsidRPr="00ED671A">
        <w:rPr>
          <w:rFonts w:cstheme="minorHAnsi"/>
        </w:rPr>
        <w:t>rojekcie</w:t>
      </w:r>
      <w:r w:rsidR="001E7DAA">
        <w:rPr>
          <w:rFonts w:cstheme="minorHAnsi"/>
        </w:rPr>
        <w:t>, którą</w:t>
      </w:r>
      <w:r w:rsidR="001E7DAA" w:rsidRPr="00ED671A">
        <w:rPr>
          <w:rFonts w:cstheme="minorHAnsi"/>
        </w:rPr>
        <w:t xml:space="preserve"> zaprezentowan</w:t>
      </w:r>
      <w:r w:rsidR="001E7DAA">
        <w:rPr>
          <w:rFonts w:cstheme="minorHAnsi"/>
        </w:rPr>
        <w:t>o</w:t>
      </w:r>
      <w:r w:rsidR="001E7DAA" w:rsidRPr="00ED671A">
        <w:rPr>
          <w:rFonts w:cstheme="minorHAnsi"/>
        </w:rPr>
        <w:t xml:space="preserve"> </w:t>
      </w:r>
      <w:r w:rsidR="001E7DAA">
        <w:rPr>
          <w:rFonts w:cstheme="minorHAnsi"/>
        </w:rPr>
        <w:t xml:space="preserve">w tabeli poniżej. </w:t>
      </w:r>
      <w:r w:rsidR="001E7DAA" w:rsidRPr="00ED671A">
        <w:rPr>
          <w:rFonts w:cstheme="minorHAnsi"/>
        </w:rPr>
        <w:t>Tabela prezentuje analizę każdej z kategorii interesariuszy i obejmuje</w:t>
      </w:r>
      <w:r w:rsidR="00D27E9A" w:rsidRPr="00AE633D">
        <w:rPr>
          <w:rFonts w:cstheme="minorHAnsi"/>
          <w:color w:val="0070C0"/>
        </w:rPr>
        <w:t>:</w:t>
      </w:r>
    </w:p>
    <w:p w14:paraId="08CEE302" w14:textId="43A9C0ED" w:rsidR="00D27E9A" w:rsidRPr="00ED671A" w:rsidRDefault="00D27E9A" w:rsidP="001E7DAA">
      <w:pPr>
        <w:numPr>
          <w:ilvl w:val="0"/>
          <w:numId w:val="2"/>
        </w:numPr>
        <w:spacing w:after="0" w:line="276" w:lineRule="auto"/>
        <w:ind w:left="714" w:hanging="357"/>
        <w:rPr>
          <w:rFonts w:cstheme="minorHAnsi"/>
        </w:rPr>
      </w:pPr>
      <w:r w:rsidRPr="00ED671A">
        <w:rPr>
          <w:rFonts w:cstheme="minorHAnsi"/>
        </w:rPr>
        <w:t xml:space="preserve">identyfikację roli interesariusza w </w:t>
      </w:r>
      <w:r w:rsidR="00926550">
        <w:rPr>
          <w:rFonts w:cstheme="minorHAnsi"/>
        </w:rPr>
        <w:t>P</w:t>
      </w:r>
      <w:r w:rsidRPr="00ED671A">
        <w:rPr>
          <w:rFonts w:cstheme="minorHAnsi"/>
        </w:rPr>
        <w:t>rojekcie</w:t>
      </w:r>
      <w:r w:rsidR="00230A44" w:rsidRPr="00ED671A">
        <w:rPr>
          <w:rFonts w:cstheme="minorHAnsi"/>
        </w:rPr>
        <w:t xml:space="preserve"> oraz jego wpływ/oddziaływanie na </w:t>
      </w:r>
      <w:r w:rsidR="00926550">
        <w:rPr>
          <w:rFonts w:cstheme="minorHAnsi"/>
        </w:rPr>
        <w:t>P</w:t>
      </w:r>
      <w:r w:rsidR="00230A44" w:rsidRPr="00ED671A">
        <w:rPr>
          <w:rFonts w:cstheme="minorHAnsi"/>
        </w:rPr>
        <w:t>rojekt</w:t>
      </w:r>
      <w:r w:rsidR="002F58FB">
        <w:rPr>
          <w:rFonts w:cstheme="minorHAnsi"/>
        </w:rPr>
        <w:t>;</w:t>
      </w:r>
    </w:p>
    <w:p w14:paraId="03E77F99" w14:textId="184CC201" w:rsidR="00D27E9A" w:rsidRPr="00ED671A" w:rsidRDefault="00D27E9A" w:rsidP="001E7DAA">
      <w:pPr>
        <w:numPr>
          <w:ilvl w:val="0"/>
          <w:numId w:val="2"/>
        </w:numPr>
        <w:spacing w:after="0" w:line="276" w:lineRule="auto"/>
        <w:ind w:left="714" w:hanging="357"/>
        <w:rPr>
          <w:rFonts w:cstheme="minorHAnsi"/>
        </w:rPr>
      </w:pPr>
      <w:r w:rsidRPr="00ED671A">
        <w:rPr>
          <w:rFonts w:cstheme="minorHAnsi"/>
        </w:rPr>
        <w:t>sposób komunikacji z interesariuszem</w:t>
      </w:r>
      <w:r w:rsidR="002F58FB">
        <w:rPr>
          <w:rFonts w:cstheme="minorHAnsi"/>
        </w:rPr>
        <w:t>;</w:t>
      </w:r>
    </w:p>
    <w:p w14:paraId="6316C913" w14:textId="6D441D2E" w:rsidR="00D27E9A" w:rsidRDefault="00D27E9A" w:rsidP="001E7DAA">
      <w:pPr>
        <w:numPr>
          <w:ilvl w:val="0"/>
          <w:numId w:val="2"/>
        </w:numPr>
        <w:spacing w:after="0" w:line="276" w:lineRule="auto"/>
        <w:ind w:left="714" w:hanging="357"/>
        <w:rPr>
          <w:rFonts w:cstheme="minorHAnsi"/>
        </w:rPr>
      </w:pPr>
      <w:r w:rsidRPr="00ED671A">
        <w:rPr>
          <w:rFonts w:cstheme="minorHAnsi"/>
        </w:rPr>
        <w:t>planowane działania związane z relacjami z interesariuszem</w:t>
      </w:r>
      <w:r w:rsidR="00D75A32">
        <w:rPr>
          <w:rFonts w:cstheme="minorHAnsi"/>
        </w:rPr>
        <w:t>.</w:t>
      </w:r>
    </w:p>
    <w:p w14:paraId="6FCD8FBE" w14:textId="77777777" w:rsidR="001E7DAA" w:rsidRDefault="001E7DAA" w:rsidP="002010C8"/>
    <w:p w14:paraId="06EEB48E" w14:textId="4B796AC9" w:rsidR="002010C8" w:rsidRPr="003D3112" w:rsidRDefault="0066403A" w:rsidP="008F1EBF">
      <w:pPr>
        <w:spacing w:before="30" w:after="120" w:line="240" w:lineRule="auto"/>
        <w:jc w:val="both"/>
        <w:rPr>
          <w:rFonts w:eastAsia="Times New Roman" w:cstheme="minorHAnsi"/>
          <w:b/>
          <w:sz w:val="20"/>
          <w:szCs w:val="14"/>
        </w:rPr>
      </w:pPr>
      <w:bookmarkStart w:id="18" w:name="_Toc156315654"/>
      <w:r w:rsidRPr="003D3112">
        <w:rPr>
          <w:rFonts w:eastAsia="Times New Roman" w:cstheme="minorHAnsi"/>
          <w:b/>
          <w:sz w:val="20"/>
          <w:szCs w:val="14"/>
        </w:rPr>
        <w:t xml:space="preserve">Tabela </w:t>
      </w:r>
      <w:r w:rsidR="002D6F1A" w:rsidRPr="003D3112">
        <w:rPr>
          <w:rFonts w:eastAsia="Times New Roman" w:cstheme="minorHAnsi"/>
          <w:b/>
          <w:sz w:val="20"/>
          <w:szCs w:val="14"/>
        </w:rPr>
        <w:fldChar w:fldCharType="begin"/>
      </w:r>
      <w:r w:rsidR="002D6F1A" w:rsidRPr="003D3112">
        <w:rPr>
          <w:rFonts w:eastAsia="Times New Roman" w:cstheme="minorHAnsi"/>
          <w:b/>
          <w:sz w:val="20"/>
          <w:szCs w:val="14"/>
        </w:rPr>
        <w:instrText xml:space="preserve"> SEQ Tabela \* ARABIC </w:instrText>
      </w:r>
      <w:r w:rsidR="002D6F1A" w:rsidRPr="003D3112">
        <w:rPr>
          <w:rFonts w:eastAsia="Times New Roman" w:cstheme="minorHAnsi"/>
          <w:b/>
          <w:sz w:val="20"/>
          <w:szCs w:val="14"/>
        </w:rPr>
        <w:fldChar w:fldCharType="separate"/>
      </w:r>
      <w:r w:rsidR="003A01AF">
        <w:rPr>
          <w:rFonts w:eastAsia="Times New Roman" w:cstheme="minorHAnsi"/>
          <w:b/>
          <w:noProof/>
          <w:sz w:val="20"/>
          <w:szCs w:val="14"/>
        </w:rPr>
        <w:t>5</w:t>
      </w:r>
      <w:r w:rsidR="002D6F1A" w:rsidRPr="003D3112">
        <w:rPr>
          <w:rFonts w:eastAsia="Times New Roman" w:cstheme="minorHAnsi"/>
          <w:b/>
          <w:sz w:val="20"/>
          <w:szCs w:val="14"/>
        </w:rPr>
        <w:fldChar w:fldCharType="end"/>
      </w:r>
      <w:r w:rsidR="008719FC">
        <w:rPr>
          <w:rFonts w:eastAsia="Times New Roman" w:cstheme="minorHAnsi"/>
          <w:b/>
          <w:sz w:val="20"/>
          <w:szCs w:val="14"/>
        </w:rPr>
        <w:t>.</w:t>
      </w:r>
      <w:r w:rsidRPr="003D3112">
        <w:rPr>
          <w:rFonts w:eastAsia="Times New Roman" w:cstheme="minorHAnsi"/>
          <w:b/>
          <w:sz w:val="20"/>
          <w:szCs w:val="14"/>
        </w:rPr>
        <w:t xml:space="preserve"> </w:t>
      </w:r>
      <w:r w:rsidR="008478D2" w:rsidRPr="003D3112">
        <w:rPr>
          <w:rFonts w:eastAsia="Times New Roman" w:cstheme="minorHAnsi"/>
          <w:b/>
          <w:sz w:val="20"/>
          <w:szCs w:val="14"/>
        </w:rPr>
        <w:t>Analiza i</w:t>
      </w:r>
      <w:r w:rsidR="001E7DAA" w:rsidRPr="003D3112">
        <w:rPr>
          <w:rFonts w:eastAsia="Times New Roman" w:cstheme="minorHAnsi"/>
          <w:b/>
          <w:sz w:val="20"/>
          <w:szCs w:val="14"/>
        </w:rPr>
        <w:t>nteresariuszy dla Projektu</w:t>
      </w:r>
      <w:bookmarkEnd w:id="18"/>
      <w:r w:rsidR="001E7DAA" w:rsidRPr="003D3112">
        <w:rPr>
          <w:rFonts w:eastAsia="Times New Roman" w:cstheme="minorHAnsi"/>
          <w:b/>
          <w:sz w:val="20"/>
          <w:szCs w:val="14"/>
        </w:rPr>
        <w:t xml:space="preserve"> </w:t>
      </w:r>
    </w:p>
    <w:tbl>
      <w:tblPr>
        <w:tblW w:w="13998" w:type="dxa"/>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Layout w:type="fixed"/>
        <w:tblCellMar>
          <w:left w:w="0" w:type="dxa"/>
          <w:right w:w="0" w:type="dxa"/>
        </w:tblCellMar>
        <w:tblLook w:val="04A0" w:firstRow="1" w:lastRow="0" w:firstColumn="1" w:lastColumn="0" w:noHBand="0" w:noVBand="1"/>
      </w:tblPr>
      <w:tblGrid>
        <w:gridCol w:w="1560"/>
        <w:gridCol w:w="40"/>
        <w:gridCol w:w="2370"/>
        <w:gridCol w:w="40"/>
        <w:gridCol w:w="1134"/>
        <w:gridCol w:w="18"/>
        <w:gridCol w:w="3627"/>
        <w:gridCol w:w="5001"/>
        <w:gridCol w:w="208"/>
      </w:tblGrid>
      <w:tr w:rsidR="00DD0AD4" w:rsidRPr="00ED671A" w14:paraId="65A8DF2B" w14:textId="77777777" w:rsidTr="00FA2572">
        <w:trPr>
          <w:trHeight w:val="106"/>
        </w:trPr>
        <w:tc>
          <w:tcPr>
            <w:tcW w:w="1600" w:type="dxa"/>
            <w:gridSpan w:val="2"/>
            <w:shd w:val="clear" w:color="auto" w:fill="C45911" w:themeFill="accent2" w:themeFillShade="BF"/>
            <w:tcMar>
              <w:top w:w="15" w:type="dxa"/>
              <w:left w:w="24" w:type="dxa"/>
              <w:bottom w:w="0" w:type="dxa"/>
              <w:right w:w="24" w:type="dxa"/>
            </w:tcMar>
            <w:vAlign w:val="center"/>
            <w:hideMark/>
          </w:tcPr>
          <w:p w14:paraId="1DCB05EB" w14:textId="60299E31" w:rsidR="008D4C16" w:rsidRPr="00D14A33" w:rsidRDefault="008D4C16" w:rsidP="008A006B">
            <w:pPr>
              <w:jc w:val="center"/>
              <w:rPr>
                <w:rFonts w:cstheme="minorHAnsi"/>
                <w:color w:val="FFFFFF" w:themeColor="background1"/>
                <w:sz w:val="20"/>
                <w:szCs w:val="20"/>
              </w:rPr>
            </w:pPr>
            <w:r w:rsidRPr="00D14A33">
              <w:rPr>
                <w:rFonts w:cstheme="minorHAnsi"/>
                <w:b/>
                <w:bCs/>
                <w:color w:val="FFFFFF" w:themeColor="background1"/>
                <w:sz w:val="20"/>
                <w:szCs w:val="20"/>
              </w:rPr>
              <w:t>Interesariusz</w:t>
            </w:r>
          </w:p>
        </w:tc>
        <w:tc>
          <w:tcPr>
            <w:tcW w:w="2370" w:type="dxa"/>
            <w:shd w:val="clear" w:color="auto" w:fill="C45911" w:themeFill="accent2" w:themeFillShade="BF"/>
            <w:tcMar>
              <w:top w:w="15" w:type="dxa"/>
              <w:left w:w="24" w:type="dxa"/>
              <w:bottom w:w="0" w:type="dxa"/>
              <w:right w:w="24" w:type="dxa"/>
            </w:tcMar>
            <w:vAlign w:val="center"/>
            <w:hideMark/>
          </w:tcPr>
          <w:p w14:paraId="10AEDD6B" w14:textId="18A63DDD" w:rsidR="008D4C16" w:rsidRPr="00D14A33" w:rsidRDefault="008D4C16" w:rsidP="008A006B">
            <w:pPr>
              <w:jc w:val="center"/>
              <w:rPr>
                <w:rFonts w:cstheme="minorHAnsi"/>
                <w:color w:val="FFFFFF" w:themeColor="background1"/>
                <w:sz w:val="20"/>
                <w:szCs w:val="20"/>
              </w:rPr>
            </w:pPr>
            <w:r w:rsidRPr="00D14A33">
              <w:rPr>
                <w:rFonts w:cstheme="minorHAnsi"/>
                <w:b/>
                <w:bCs/>
                <w:color w:val="FFFFFF" w:themeColor="background1"/>
                <w:sz w:val="20"/>
                <w:szCs w:val="20"/>
              </w:rPr>
              <w:t xml:space="preserve">Rola w Projekcie </w:t>
            </w:r>
            <w:r w:rsidR="00DA649F" w:rsidRPr="00D14A33">
              <w:rPr>
                <w:rFonts w:cstheme="minorHAnsi"/>
                <w:b/>
                <w:bCs/>
                <w:color w:val="FFFFFF" w:themeColor="background1"/>
                <w:sz w:val="20"/>
                <w:szCs w:val="20"/>
              </w:rPr>
              <w:t>wraz z określeniem powiązania</w:t>
            </w:r>
          </w:p>
        </w:tc>
        <w:tc>
          <w:tcPr>
            <w:tcW w:w="1192" w:type="dxa"/>
            <w:gridSpan w:val="3"/>
            <w:shd w:val="clear" w:color="auto" w:fill="C45911" w:themeFill="accent2" w:themeFillShade="BF"/>
            <w:tcMar>
              <w:top w:w="15" w:type="dxa"/>
              <w:left w:w="24" w:type="dxa"/>
              <w:bottom w:w="0" w:type="dxa"/>
              <w:right w:w="24" w:type="dxa"/>
            </w:tcMar>
            <w:vAlign w:val="center"/>
            <w:hideMark/>
          </w:tcPr>
          <w:p w14:paraId="1F710B91" w14:textId="0C70871A" w:rsidR="008D4C16" w:rsidRPr="00D14A33" w:rsidRDefault="008D4C16" w:rsidP="008A006B">
            <w:pPr>
              <w:jc w:val="center"/>
              <w:rPr>
                <w:rFonts w:cstheme="minorHAnsi"/>
                <w:color w:val="FFFFFF" w:themeColor="background1"/>
                <w:sz w:val="20"/>
                <w:szCs w:val="20"/>
              </w:rPr>
            </w:pPr>
            <w:r w:rsidRPr="00D14A33">
              <w:rPr>
                <w:rFonts w:cstheme="minorHAnsi"/>
                <w:b/>
                <w:bCs/>
                <w:color w:val="FFFFFF" w:themeColor="background1"/>
                <w:sz w:val="20"/>
                <w:szCs w:val="20"/>
              </w:rPr>
              <w:t xml:space="preserve">Wpływ na </w:t>
            </w:r>
            <w:r w:rsidR="00775F20">
              <w:rPr>
                <w:rFonts w:cstheme="minorHAnsi"/>
                <w:b/>
                <w:bCs/>
                <w:color w:val="FFFFFF" w:themeColor="background1"/>
                <w:sz w:val="20"/>
                <w:szCs w:val="20"/>
              </w:rPr>
              <w:t>P</w:t>
            </w:r>
            <w:r w:rsidRPr="00D14A33">
              <w:rPr>
                <w:rFonts w:cstheme="minorHAnsi"/>
                <w:b/>
                <w:bCs/>
                <w:color w:val="FFFFFF" w:themeColor="background1"/>
                <w:sz w:val="20"/>
                <w:szCs w:val="20"/>
              </w:rPr>
              <w:t>rojekt</w:t>
            </w:r>
          </w:p>
        </w:tc>
        <w:tc>
          <w:tcPr>
            <w:tcW w:w="3627" w:type="dxa"/>
            <w:shd w:val="clear" w:color="auto" w:fill="C45911" w:themeFill="accent2" w:themeFillShade="BF"/>
            <w:tcMar>
              <w:top w:w="15" w:type="dxa"/>
              <w:left w:w="24" w:type="dxa"/>
              <w:bottom w:w="0" w:type="dxa"/>
              <w:right w:w="24" w:type="dxa"/>
            </w:tcMar>
            <w:vAlign w:val="center"/>
            <w:hideMark/>
          </w:tcPr>
          <w:p w14:paraId="4ED58E45" w14:textId="75F13A18" w:rsidR="008D4C16" w:rsidRPr="00D14A33" w:rsidRDefault="00DA649F" w:rsidP="008A006B">
            <w:pPr>
              <w:jc w:val="center"/>
              <w:rPr>
                <w:rFonts w:cstheme="minorHAnsi"/>
                <w:color w:val="FFFFFF" w:themeColor="background1"/>
                <w:sz w:val="20"/>
                <w:szCs w:val="20"/>
              </w:rPr>
            </w:pPr>
            <w:r w:rsidRPr="00D14A33">
              <w:rPr>
                <w:rFonts w:cstheme="minorHAnsi"/>
                <w:b/>
                <w:bCs/>
                <w:color w:val="FFFFFF" w:themeColor="background1"/>
                <w:sz w:val="20"/>
                <w:szCs w:val="20"/>
              </w:rPr>
              <w:t>Możliwe sposoby komunikacji</w:t>
            </w:r>
          </w:p>
        </w:tc>
        <w:tc>
          <w:tcPr>
            <w:tcW w:w="5209" w:type="dxa"/>
            <w:gridSpan w:val="2"/>
            <w:shd w:val="clear" w:color="auto" w:fill="C45911" w:themeFill="accent2" w:themeFillShade="BF"/>
            <w:tcMar>
              <w:top w:w="15" w:type="dxa"/>
              <w:left w:w="24" w:type="dxa"/>
              <w:bottom w:w="0" w:type="dxa"/>
              <w:right w:w="24" w:type="dxa"/>
            </w:tcMar>
            <w:vAlign w:val="center"/>
            <w:hideMark/>
          </w:tcPr>
          <w:p w14:paraId="71BFC9AD" w14:textId="625B105F" w:rsidR="008D4C16" w:rsidRPr="00D14A33" w:rsidRDefault="008D4C16" w:rsidP="008A006B">
            <w:pPr>
              <w:jc w:val="center"/>
              <w:rPr>
                <w:rFonts w:cstheme="minorHAnsi"/>
                <w:color w:val="FFFFFF" w:themeColor="background1"/>
                <w:sz w:val="20"/>
                <w:szCs w:val="20"/>
              </w:rPr>
            </w:pPr>
            <w:r w:rsidRPr="00D14A33">
              <w:rPr>
                <w:rFonts w:cstheme="minorHAnsi"/>
                <w:b/>
                <w:bCs/>
                <w:color w:val="FFFFFF" w:themeColor="background1"/>
                <w:sz w:val="20"/>
                <w:szCs w:val="20"/>
              </w:rPr>
              <w:t xml:space="preserve">Działanie/zadanie w ramach </w:t>
            </w:r>
            <w:r w:rsidR="00926550">
              <w:rPr>
                <w:rFonts w:cstheme="minorHAnsi"/>
                <w:b/>
                <w:bCs/>
                <w:color w:val="FFFFFF" w:themeColor="background1"/>
                <w:sz w:val="20"/>
                <w:szCs w:val="20"/>
              </w:rPr>
              <w:t>P</w:t>
            </w:r>
            <w:r w:rsidRPr="00D14A33">
              <w:rPr>
                <w:rFonts w:cstheme="minorHAnsi"/>
                <w:b/>
                <w:bCs/>
                <w:color w:val="FFFFFF" w:themeColor="background1"/>
                <w:sz w:val="20"/>
                <w:szCs w:val="20"/>
              </w:rPr>
              <w:t xml:space="preserve">rojektu wymagające interakcji z interesariuszem wg etapów </w:t>
            </w:r>
            <w:r w:rsidR="00C521FB">
              <w:rPr>
                <w:rFonts w:cstheme="minorHAnsi"/>
                <w:b/>
                <w:bCs/>
                <w:color w:val="FFFFFF" w:themeColor="background1"/>
                <w:sz w:val="20"/>
                <w:szCs w:val="20"/>
              </w:rPr>
              <w:t>P</w:t>
            </w:r>
            <w:r w:rsidRPr="00D14A33">
              <w:rPr>
                <w:rFonts w:cstheme="minorHAnsi"/>
                <w:b/>
                <w:bCs/>
                <w:color w:val="FFFFFF" w:themeColor="background1"/>
                <w:sz w:val="20"/>
                <w:szCs w:val="20"/>
              </w:rPr>
              <w:t>rojektu</w:t>
            </w:r>
          </w:p>
        </w:tc>
      </w:tr>
      <w:tr w:rsidR="00DD0AD4" w:rsidRPr="00ED671A" w14:paraId="1AB75780" w14:textId="77777777" w:rsidTr="00FA2572">
        <w:trPr>
          <w:trHeight w:val="2027"/>
        </w:trPr>
        <w:tc>
          <w:tcPr>
            <w:tcW w:w="1600" w:type="dxa"/>
            <w:gridSpan w:val="2"/>
            <w:shd w:val="clear" w:color="auto" w:fill="C45911" w:themeFill="accent2" w:themeFillShade="BF"/>
            <w:tcMar>
              <w:top w:w="15" w:type="dxa"/>
              <w:left w:w="12" w:type="dxa"/>
              <w:bottom w:w="0" w:type="dxa"/>
              <w:right w:w="12" w:type="dxa"/>
            </w:tcMar>
            <w:vAlign w:val="center"/>
            <w:hideMark/>
          </w:tcPr>
          <w:p w14:paraId="1A864F10" w14:textId="1D2B3111" w:rsidR="008D4C16" w:rsidRPr="00D14A33" w:rsidRDefault="008D1D7E" w:rsidP="008A006B">
            <w:pPr>
              <w:jc w:val="center"/>
              <w:rPr>
                <w:rFonts w:cstheme="minorHAnsi"/>
                <w:color w:val="FFFFFF" w:themeColor="background1"/>
                <w:sz w:val="20"/>
                <w:szCs w:val="20"/>
              </w:rPr>
            </w:pPr>
            <w:r>
              <w:rPr>
                <w:rFonts w:cstheme="minorHAnsi"/>
                <w:b/>
                <w:bCs/>
                <w:color w:val="FFFFFF" w:themeColor="background1"/>
                <w:sz w:val="20"/>
                <w:szCs w:val="20"/>
              </w:rPr>
              <w:t xml:space="preserve">Gmina </w:t>
            </w:r>
            <w:r w:rsidR="00560C29">
              <w:rPr>
                <w:rFonts w:cstheme="minorHAnsi"/>
                <w:b/>
                <w:bCs/>
                <w:color w:val="FFFFFF" w:themeColor="background1"/>
                <w:sz w:val="20"/>
                <w:szCs w:val="20"/>
              </w:rPr>
              <w:t>[***]</w:t>
            </w:r>
            <w:r>
              <w:rPr>
                <w:rFonts w:cstheme="minorHAnsi"/>
                <w:b/>
                <w:bCs/>
                <w:color w:val="FFFFFF" w:themeColor="background1"/>
                <w:sz w:val="20"/>
                <w:szCs w:val="20"/>
              </w:rPr>
              <w:t xml:space="preserve"> </w:t>
            </w:r>
            <w:r w:rsidR="008D4C16" w:rsidRPr="00D14A33">
              <w:rPr>
                <w:rFonts w:cstheme="minorHAnsi"/>
                <w:b/>
                <w:bCs/>
                <w:color w:val="FFFFFF" w:themeColor="background1"/>
                <w:sz w:val="20"/>
                <w:szCs w:val="20"/>
              </w:rPr>
              <w:t>Podmiot Publiczny</w:t>
            </w:r>
          </w:p>
        </w:tc>
        <w:tc>
          <w:tcPr>
            <w:tcW w:w="2370" w:type="dxa"/>
            <w:shd w:val="clear" w:color="auto" w:fill="auto"/>
            <w:tcMar>
              <w:top w:w="15" w:type="dxa"/>
              <w:left w:w="12" w:type="dxa"/>
              <w:bottom w:w="0" w:type="dxa"/>
              <w:right w:w="12" w:type="dxa"/>
            </w:tcMar>
            <w:vAlign w:val="center"/>
            <w:hideMark/>
          </w:tcPr>
          <w:p w14:paraId="2D93D582" w14:textId="415DCC2D" w:rsidR="008D4C16" w:rsidRPr="00D14A33" w:rsidRDefault="008D4C16" w:rsidP="008A006B">
            <w:pPr>
              <w:jc w:val="center"/>
              <w:rPr>
                <w:rFonts w:cstheme="minorHAnsi"/>
                <w:sz w:val="20"/>
                <w:szCs w:val="20"/>
              </w:rPr>
            </w:pPr>
            <w:r w:rsidRPr="00C5128F">
              <w:rPr>
                <w:rFonts w:cstheme="minorHAnsi"/>
                <w:sz w:val="20"/>
                <w:szCs w:val="20"/>
              </w:rPr>
              <w:t>Podmiot odpowiedzialny za przygotowanie i realizację Projektu</w:t>
            </w:r>
            <w:r w:rsidR="008A006B" w:rsidRPr="00AE7F03">
              <w:rPr>
                <w:rFonts w:cstheme="minorHAnsi"/>
                <w:sz w:val="20"/>
                <w:szCs w:val="20"/>
              </w:rPr>
              <w:t xml:space="preserve"> - </w:t>
            </w:r>
            <w:r w:rsidR="003C70C4" w:rsidRPr="00AE7F03">
              <w:rPr>
                <w:rFonts w:cstheme="minorHAnsi"/>
                <w:sz w:val="20"/>
                <w:szCs w:val="20"/>
              </w:rPr>
              <w:t>Wnioskodawca</w:t>
            </w:r>
          </w:p>
        </w:tc>
        <w:tc>
          <w:tcPr>
            <w:tcW w:w="1192" w:type="dxa"/>
            <w:gridSpan w:val="3"/>
            <w:shd w:val="clear" w:color="auto" w:fill="auto"/>
            <w:tcMar>
              <w:top w:w="15" w:type="dxa"/>
              <w:left w:w="12" w:type="dxa"/>
              <w:bottom w:w="0" w:type="dxa"/>
              <w:right w:w="12" w:type="dxa"/>
            </w:tcMar>
            <w:vAlign w:val="center"/>
            <w:hideMark/>
          </w:tcPr>
          <w:p w14:paraId="1B7294A6" w14:textId="77777777" w:rsidR="008D4C16" w:rsidRPr="00D14A33" w:rsidRDefault="008D4C16" w:rsidP="008A006B">
            <w:pPr>
              <w:jc w:val="center"/>
              <w:rPr>
                <w:rFonts w:cstheme="minorHAnsi"/>
                <w:sz w:val="20"/>
                <w:szCs w:val="20"/>
              </w:rPr>
            </w:pPr>
            <w:r w:rsidRPr="00D14A33">
              <w:rPr>
                <w:rFonts w:cstheme="minorHAnsi"/>
                <w:sz w:val="20"/>
                <w:szCs w:val="20"/>
              </w:rPr>
              <w:t>Wysoki</w:t>
            </w:r>
          </w:p>
        </w:tc>
        <w:tc>
          <w:tcPr>
            <w:tcW w:w="3627" w:type="dxa"/>
            <w:shd w:val="clear" w:color="auto" w:fill="auto"/>
            <w:tcMar>
              <w:top w:w="15" w:type="dxa"/>
              <w:left w:w="12" w:type="dxa"/>
              <w:bottom w:w="0" w:type="dxa"/>
              <w:right w:w="12" w:type="dxa"/>
            </w:tcMar>
            <w:vAlign w:val="center"/>
            <w:hideMark/>
          </w:tcPr>
          <w:p w14:paraId="15BD7588" w14:textId="4777CB3C" w:rsidR="008D4C16" w:rsidRPr="00D14A33" w:rsidRDefault="008D4C16" w:rsidP="008A006B">
            <w:pPr>
              <w:jc w:val="center"/>
              <w:rPr>
                <w:rFonts w:cstheme="minorHAnsi"/>
                <w:sz w:val="20"/>
                <w:szCs w:val="20"/>
              </w:rPr>
            </w:pPr>
            <w:r w:rsidRPr="00D14A33">
              <w:rPr>
                <w:rFonts w:cstheme="minorHAnsi"/>
                <w:sz w:val="20"/>
                <w:szCs w:val="20"/>
              </w:rPr>
              <w:t xml:space="preserve">Informacje cykliczne przekazywane do i otrzymywane od poszczególnych komórek organizacyjnych Podmiotu Publicznego, komunikacja pomiędzy poszczególnymi wydziałami Urzędu </w:t>
            </w:r>
            <w:r w:rsidR="001E7DAA">
              <w:rPr>
                <w:rFonts w:cstheme="minorHAnsi"/>
                <w:sz w:val="20"/>
                <w:szCs w:val="20"/>
              </w:rPr>
              <w:t>Miasta/</w:t>
            </w:r>
            <w:r w:rsidR="008D1D7E">
              <w:rPr>
                <w:rFonts w:cstheme="minorHAnsi"/>
                <w:sz w:val="20"/>
                <w:szCs w:val="20"/>
              </w:rPr>
              <w:t>Gminy</w:t>
            </w:r>
            <w:r w:rsidR="001E7DAA">
              <w:rPr>
                <w:rFonts w:cstheme="minorHAnsi"/>
                <w:sz w:val="20"/>
                <w:szCs w:val="20"/>
              </w:rPr>
              <w:t>*</w:t>
            </w:r>
            <w:r w:rsidRPr="00D14A33">
              <w:rPr>
                <w:rFonts w:cstheme="minorHAnsi"/>
                <w:sz w:val="20"/>
                <w:szCs w:val="20"/>
              </w:rPr>
              <w:t xml:space="preserve">, a organami </w:t>
            </w:r>
            <w:r w:rsidR="001E7DAA">
              <w:rPr>
                <w:rFonts w:cstheme="minorHAnsi"/>
                <w:sz w:val="20"/>
                <w:szCs w:val="20"/>
              </w:rPr>
              <w:t>Miasta/</w:t>
            </w:r>
            <w:r w:rsidR="008D1D7E">
              <w:rPr>
                <w:rFonts w:cstheme="minorHAnsi"/>
                <w:sz w:val="20"/>
                <w:szCs w:val="20"/>
              </w:rPr>
              <w:t>Gminy</w:t>
            </w:r>
            <w:r w:rsidR="001E7DAA">
              <w:rPr>
                <w:rFonts w:cstheme="minorHAnsi"/>
                <w:sz w:val="20"/>
                <w:szCs w:val="20"/>
              </w:rPr>
              <w:t>*</w:t>
            </w:r>
            <w:r w:rsidRPr="00D14A33">
              <w:rPr>
                <w:rFonts w:cstheme="minorHAnsi"/>
                <w:sz w:val="20"/>
                <w:szCs w:val="20"/>
              </w:rPr>
              <w:t xml:space="preserve"> – Burmistrzem</w:t>
            </w:r>
            <w:r w:rsidR="008D1D7E">
              <w:rPr>
                <w:rFonts w:cstheme="minorHAnsi"/>
                <w:sz w:val="20"/>
                <w:szCs w:val="20"/>
              </w:rPr>
              <w:t>/ Wójtem</w:t>
            </w:r>
            <w:r w:rsidR="001E7DAA">
              <w:rPr>
                <w:rFonts w:cstheme="minorHAnsi"/>
                <w:sz w:val="20"/>
                <w:szCs w:val="20"/>
              </w:rPr>
              <w:t>*</w:t>
            </w:r>
            <w:r w:rsidR="008D1D7E">
              <w:rPr>
                <w:rFonts w:cstheme="minorHAnsi"/>
                <w:sz w:val="20"/>
                <w:szCs w:val="20"/>
              </w:rPr>
              <w:t>, Radą Miejską/Gminną</w:t>
            </w:r>
            <w:r w:rsidR="001E7DAA">
              <w:rPr>
                <w:rFonts w:cstheme="minorHAnsi"/>
                <w:sz w:val="20"/>
                <w:szCs w:val="20"/>
              </w:rPr>
              <w:t>*</w:t>
            </w:r>
          </w:p>
        </w:tc>
        <w:tc>
          <w:tcPr>
            <w:tcW w:w="5209" w:type="dxa"/>
            <w:gridSpan w:val="2"/>
            <w:shd w:val="clear" w:color="auto" w:fill="auto"/>
            <w:tcMar>
              <w:top w:w="15" w:type="dxa"/>
              <w:left w:w="12" w:type="dxa"/>
              <w:bottom w:w="0" w:type="dxa"/>
              <w:right w:w="12" w:type="dxa"/>
            </w:tcMar>
            <w:vAlign w:val="center"/>
            <w:hideMark/>
          </w:tcPr>
          <w:p w14:paraId="205291FD" w14:textId="09339C97" w:rsidR="008D4C16" w:rsidRPr="00D14A33" w:rsidRDefault="008D4C16" w:rsidP="008A006B">
            <w:pPr>
              <w:jc w:val="center"/>
              <w:rPr>
                <w:rFonts w:cstheme="minorHAnsi"/>
                <w:sz w:val="20"/>
                <w:szCs w:val="20"/>
              </w:rPr>
            </w:pPr>
            <w:r w:rsidRPr="00D14A33">
              <w:rPr>
                <w:rFonts w:cstheme="minorHAnsi"/>
                <w:sz w:val="20"/>
                <w:szCs w:val="20"/>
              </w:rPr>
              <w:t xml:space="preserve">Na wszystkich etapach przygotowania i realizacji Projektu przy wykorzystaniu </w:t>
            </w:r>
            <w:r w:rsidR="00212136">
              <w:rPr>
                <w:rFonts w:cstheme="minorHAnsi"/>
                <w:sz w:val="20"/>
                <w:szCs w:val="20"/>
              </w:rPr>
              <w:t>z</w:t>
            </w:r>
            <w:r w:rsidRPr="00D14A33">
              <w:rPr>
                <w:rFonts w:cstheme="minorHAnsi"/>
                <w:sz w:val="20"/>
                <w:szCs w:val="20"/>
              </w:rPr>
              <w:t xml:space="preserve">espołu </w:t>
            </w:r>
            <w:r w:rsidR="00212136">
              <w:rPr>
                <w:rFonts w:cstheme="minorHAnsi"/>
                <w:sz w:val="20"/>
                <w:szCs w:val="20"/>
              </w:rPr>
              <w:t>p</w:t>
            </w:r>
            <w:r w:rsidRPr="00D14A33">
              <w:rPr>
                <w:rFonts w:cstheme="minorHAnsi"/>
                <w:sz w:val="20"/>
                <w:szCs w:val="20"/>
              </w:rPr>
              <w:t xml:space="preserve">rojektowego w zakresie odpowiedzialności danej komórki organizacyjnej (np. wydział planowania inwestycji, skarbnik, itd.), weryfikacja budżetu </w:t>
            </w:r>
            <w:r w:rsidR="00212136">
              <w:rPr>
                <w:rFonts w:cstheme="minorHAnsi"/>
                <w:sz w:val="20"/>
                <w:szCs w:val="20"/>
              </w:rPr>
              <w:t>Wnioskodawcy</w:t>
            </w:r>
            <w:r w:rsidR="00212136" w:rsidRPr="00D14A33">
              <w:rPr>
                <w:rFonts w:cstheme="minorHAnsi"/>
                <w:sz w:val="20"/>
                <w:szCs w:val="20"/>
              </w:rPr>
              <w:t xml:space="preserve"> </w:t>
            </w:r>
            <w:r w:rsidRPr="00D14A33">
              <w:rPr>
                <w:rFonts w:cstheme="minorHAnsi"/>
                <w:sz w:val="20"/>
                <w:szCs w:val="20"/>
              </w:rPr>
              <w:t>pod względem możliwości ponoszenia opłat</w:t>
            </w:r>
          </w:p>
        </w:tc>
      </w:tr>
      <w:tr w:rsidR="00DD0AD4" w:rsidRPr="00ED671A" w14:paraId="7246AFCE" w14:textId="77777777" w:rsidTr="00FA2572">
        <w:trPr>
          <w:trHeight w:val="2758"/>
        </w:trPr>
        <w:tc>
          <w:tcPr>
            <w:tcW w:w="1600" w:type="dxa"/>
            <w:gridSpan w:val="2"/>
            <w:shd w:val="clear" w:color="auto" w:fill="C45911" w:themeFill="accent2" w:themeFillShade="BF"/>
            <w:tcMar>
              <w:top w:w="15" w:type="dxa"/>
              <w:left w:w="12" w:type="dxa"/>
              <w:bottom w:w="0" w:type="dxa"/>
              <w:right w:w="12" w:type="dxa"/>
            </w:tcMar>
            <w:vAlign w:val="center"/>
            <w:hideMark/>
          </w:tcPr>
          <w:p w14:paraId="06A49302" w14:textId="451B3315" w:rsidR="008D4C16" w:rsidRPr="00D14A33" w:rsidRDefault="008D4C16" w:rsidP="008A006B">
            <w:pPr>
              <w:jc w:val="center"/>
              <w:rPr>
                <w:rFonts w:cstheme="minorHAnsi"/>
                <w:color w:val="FFFFFF" w:themeColor="background1"/>
                <w:sz w:val="20"/>
                <w:szCs w:val="20"/>
              </w:rPr>
            </w:pPr>
            <w:r w:rsidRPr="00D14A33">
              <w:rPr>
                <w:rFonts w:cstheme="minorHAnsi"/>
                <w:b/>
                <w:bCs/>
                <w:color w:val="FFFFFF" w:themeColor="background1"/>
                <w:sz w:val="20"/>
                <w:szCs w:val="20"/>
              </w:rPr>
              <w:t>Minister właściwy ds. PPP</w:t>
            </w:r>
            <w:r w:rsidRPr="008D1D7E">
              <w:rPr>
                <w:rFonts w:cstheme="minorHAnsi"/>
                <w:b/>
                <w:bCs/>
                <w:color w:val="FFFFFF" w:themeColor="background1"/>
                <w:sz w:val="20"/>
                <w:szCs w:val="20"/>
              </w:rPr>
              <w:t>)</w:t>
            </w:r>
          </w:p>
        </w:tc>
        <w:tc>
          <w:tcPr>
            <w:tcW w:w="2370" w:type="dxa"/>
            <w:shd w:val="clear" w:color="auto" w:fill="auto"/>
            <w:tcMar>
              <w:top w:w="15" w:type="dxa"/>
              <w:left w:w="12" w:type="dxa"/>
              <w:bottom w:w="0" w:type="dxa"/>
              <w:right w:w="12" w:type="dxa"/>
            </w:tcMar>
            <w:vAlign w:val="center"/>
            <w:hideMark/>
          </w:tcPr>
          <w:p w14:paraId="72A86E78" w14:textId="484A84AE" w:rsidR="008D4C16" w:rsidRPr="00D14A33" w:rsidRDefault="008D4C16" w:rsidP="008A006B">
            <w:pPr>
              <w:jc w:val="center"/>
              <w:rPr>
                <w:rFonts w:cstheme="minorHAnsi"/>
                <w:sz w:val="20"/>
                <w:szCs w:val="20"/>
              </w:rPr>
            </w:pPr>
            <w:r w:rsidRPr="00D14A33">
              <w:rPr>
                <w:rFonts w:cstheme="minorHAnsi"/>
                <w:sz w:val="20"/>
                <w:szCs w:val="20"/>
              </w:rPr>
              <w:t>Odpowiedzialn</w:t>
            </w:r>
            <w:r w:rsidR="00540CD2">
              <w:rPr>
                <w:rFonts w:cstheme="minorHAnsi"/>
                <w:sz w:val="20"/>
                <w:szCs w:val="20"/>
              </w:rPr>
              <w:t>y</w:t>
            </w:r>
            <w:r w:rsidRPr="00D14A33">
              <w:rPr>
                <w:rFonts w:cstheme="minorHAnsi"/>
                <w:sz w:val="20"/>
                <w:szCs w:val="20"/>
              </w:rPr>
              <w:t xml:space="preserve"> za rynek PPP i realizację Polityki PPP, wsparcie projektów, prowadzenie bazy danych o projektach PPP</w:t>
            </w:r>
            <w:r w:rsidR="00540CD2">
              <w:rPr>
                <w:rFonts w:cstheme="minorHAnsi"/>
                <w:sz w:val="20"/>
                <w:szCs w:val="20"/>
              </w:rPr>
              <w:t>,</w:t>
            </w:r>
            <w:r w:rsidRPr="00D14A33">
              <w:rPr>
                <w:rFonts w:cstheme="minorHAnsi"/>
                <w:sz w:val="20"/>
                <w:szCs w:val="20"/>
              </w:rPr>
              <w:t xml:space="preserve"> kształtując</w:t>
            </w:r>
            <w:r w:rsidR="00540CD2">
              <w:rPr>
                <w:rFonts w:cstheme="minorHAnsi"/>
                <w:sz w:val="20"/>
                <w:szCs w:val="20"/>
              </w:rPr>
              <w:t>y</w:t>
            </w:r>
            <w:r w:rsidRPr="00D14A33">
              <w:rPr>
                <w:rFonts w:cstheme="minorHAnsi"/>
                <w:sz w:val="20"/>
                <w:szCs w:val="20"/>
              </w:rPr>
              <w:t xml:space="preserve"> politykę PPP</w:t>
            </w:r>
          </w:p>
        </w:tc>
        <w:tc>
          <w:tcPr>
            <w:tcW w:w="1192" w:type="dxa"/>
            <w:gridSpan w:val="3"/>
            <w:shd w:val="clear" w:color="auto" w:fill="auto"/>
            <w:tcMar>
              <w:top w:w="15" w:type="dxa"/>
              <w:left w:w="12" w:type="dxa"/>
              <w:bottom w:w="0" w:type="dxa"/>
              <w:right w:w="12" w:type="dxa"/>
            </w:tcMar>
            <w:vAlign w:val="center"/>
            <w:hideMark/>
          </w:tcPr>
          <w:p w14:paraId="42A2DB05" w14:textId="77777777" w:rsidR="008D4C16" w:rsidRPr="00D14A33" w:rsidRDefault="008D4C16" w:rsidP="008A006B">
            <w:pPr>
              <w:jc w:val="center"/>
              <w:rPr>
                <w:rFonts w:cstheme="minorHAnsi"/>
                <w:sz w:val="20"/>
                <w:szCs w:val="20"/>
              </w:rPr>
            </w:pPr>
            <w:r w:rsidRPr="00D14A33">
              <w:rPr>
                <w:rFonts w:cstheme="minorHAnsi"/>
                <w:sz w:val="20"/>
                <w:szCs w:val="20"/>
              </w:rPr>
              <w:t>Średni</w:t>
            </w:r>
          </w:p>
        </w:tc>
        <w:tc>
          <w:tcPr>
            <w:tcW w:w="3627" w:type="dxa"/>
            <w:shd w:val="clear" w:color="auto" w:fill="auto"/>
            <w:tcMar>
              <w:top w:w="15" w:type="dxa"/>
              <w:left w:w="12" w:type="dxa"/>
              <w:bottom w:w="0" w:type="dxa"/>
              <w:right w:w="12" w:type="dxa"/>
            </w:tcMar>
            <w:vAlign w:val="center"/>
            <w:hideMark/>
          </w:tcPr>
          <w:p w14:paraId="7CB9182B" w14:textId="58BCBEAD" w:rsidR="008D4C16" w:rsidRPr="00D14A33" w:rsidRDefault="008D4C16" w:rsidP="008A006B">
            <w:pPr>
              <w:jc w:val="center"/>
              <w:rPr>
                <w:rFonts w:cstheme="minorHAnsi"/>
                <w:sz w:val="20"/>
                <w:szCs w:val="20"/>
              </w:rPr>
            </w:pPr>
            <w:r w:rsidRPr="00D14A33">
              <w:rPr>
                <w:rFonts w:cstheme="minorHAnsi"/>
                <w:sz w:val="20"/>
                <w:szCs w:val="20"/>
              </w:rPr>
              <w:t xml:space="preserve">Wniosek o </w:t>
            </w:r>
            <w:r w:rsidR="004F5EE7">
              <w:rPr>
                <w:rFonts w:cstheme="minorHAnsi"/>
                <w:sz w:val="20"/>
                <w:szCs w:val="20"/>
              </w:rPr>
              <w:t>o</w:t>
            </w:r>
            <w:r w:rsidRPr="00D14A33">
              <w:rPr>
                <w:rFonts w:cstheme="minorHAnsi"/>
                <w:sz w:val="20"/>
                <w:szCs w:val="20"/>
              </w:rPr>
              <w:t>pinię PPP</w:t>
            </w:r>
            <w:r w:rsidR="008A006B">
              <w:rPr>
                <w:rFonts w:cstheme="minorHAnsi"/>
                <w:sz w:val="20"/>
                <w:szCs w:val="20"/>
              </w:rPr>
              <w:t xml:space="preserve"> w szczególności dla dużych </w:t>
            </w:r>
            <w:r w:rsidR="00D767BF">
              <w:rPr>
                <w:rFonts w:cstheme="minorHAnsi"/>
                <w:sz w:val="20"/>
                <w:szCs w:val="20"/>
              </w:rPr>
              <w:t>p</w:t>
            </w:r>
            <w:r w:rsidR="008A006B">
              <w:rPr>
                <w:rFonts w:cstheme="minorHAnsi"/>
                <w:sz w:val="20"/>
                <w:szCs w:val="20"/>
              </w:rPr>
              <w:t>rojektów</w:t>
            </w:r>
          </w:p>
          <w:p w14:paraId="63E12327" w14:textId="6DD0D582" w:rsidR="008D4C16" w:rsidRPr="00D14A33" w:rsidRDefault="008D4C16" w:rsidP="008A006B">
            <w:pPr>
              <w:jc w:val="center"/>
              <w:rPr>
                <w:rFonts w:cstheme="minorHAnsi"/>
                <w:sz w:val="20"/>
                <w:szCs w:val="20"/>
              </w:rPr>
            </w:pPr>
            <w:r w:rsidRPr="00D14A33">
              <w:rPr>
                <w:rFonts w:cstheme="minorHAnsi"/>
                <w:sz w:val="20"/>
                <w:szCs w:val="20"/>
              </w:rPr>
              <w:t>Informacja o wszczęciu post</w:t>
            </w:r>
            <w:r w:rsidR="00FC66D0">
              <w:rPr>
                <w:rFonts w:cstheme="minorHAnsi"/>
                <w:sz w:val="20"/>
                <w:szCs w:val="20"/>
              </w:rPr>
              <w:t>ę</w:t>
            </w:r>
            <w:r w:rsidRPr="00D14A33">
              <w:rPr>
                <w:rFonts w:cstheme="minorHAnsi"/>
                <w:sz w:val="20"/>
                <w:szCs w:val="20"/>
              </w:rPr>
              <w:t>powania</w:t>
            </w:r>
          </w:p>
          <w:p w14:paraId="4F0E80FC" w14:textId="7CD1E940" w:rsidR="008D4C16" w:rsidRPr="00D14A33" w:rsidRDefault="008D4C16" w:rsidP="008A006B">
            <w:pPr>
              <w:jc w:val="center"/>
              <w:rPr>
                <w:rFonts w:cstheme="minorHAnsi"/>
                <w:sz w:val="20"/>
                <w:szCs w:val="20"/>
              </w:rPr>
            </w:pPr>
            <w:r w:rsidRPr="00D14A33">
              <w:rPr>
                <w:rFonts w:cstheme="minorHAnsi"/>
                <w:sz w:val="20"/>
                <w:szCs w:val="20"/>
              </w:rPr>
              <w:t>Uczestnictwo przedstawiciela Ministerstwa w roli biegłego w negocjacjach lub przekazanie informacji z sesji negocjacji z kwestiami wymagającymi wsparcia</w:t>
            </w:r>
          </w:p>
          <w:p w14:paraId="7A771A03" w14:textId="4D59FE6C" w:rsidR="008D4C16" w:rsidRPr="00D14A33" w:rsidRDefault="008D4C16" w:rsidP="008A006B">
            <w:pPr>
              <w:jc w:val="center"/>
              <w:rPr>
                <w:rFonts w:cstheme="minorHAnsi"/>
                <w:sz w:val="20"/>
                <w:szCs w:val="20"/>
              </w:rPr>
            </w:pPr>
            <w:r w:rsidRPr="00D14A33">
              <w:rPr>
                <w:rFonts w:cstheme="minorHAnsi"/>
                <w:sz w:val="20"/>
                <w:szCs w:val="20"/>
              </w:rPr>
              <w:t xml:space="preserve">Informacja o </w:t>
            </w:r>
            <w:r w:rsidR="00487109">
              <w:rPr>
                <w:rFonts w:cstheme="minorHAnsi"/>
                <w:sz w:val="20"/>
                <w:szCs w:val="20"/>
              </w:rPr>
              <w:t xml:space="preserve">zawarciu Umowy o PPP i </w:t>
            </w:r>
            <w:r w:rsidRPr="00D14A33">
              <w:rPr>
                <w:rFonts w:cstheme="minorHAnsi"/>
                <w:sz w:val="20"/>
                <w:szCs w:val="20"/>
              </w:rPr>
              <w:t>zmianach do Umowy o PPP</w:t>
            </w:r>
          </w:p>
        </w:tc>
        <w:tc>
          <w:tcPr>
            <w:tcW w:w="5209" w:type="dxa"/>
            <w:gridSpan w:val="2"/>
            <w:shd w:val="clear" w:color="auto" w:fill="auto"/>
            <w:tcMar>
              <w:top w:w="15" w:type="dxa"/>
              <w:left w:w="12" w:type="dxa"/>
              <w:bottom w:w="0" w:type="dxa"/>
              <w:right w:w="12" w:type="dxa"/>
            </w:tcMar>
            <w:vAlign w:val="center"/>
            <w:hideMark/>
          </w:tcPr>
          <w:p w14:paraId="462DD675" w14:textId="5DED0AEB" w:rsidR="008D4C16" w:rsidRPr="00D14A33" w:rsidRDefault="008D4C16" w:rsidP="008A006B">
            <w:pPr>
              <w:jc w:val="center"/>
              <w:rPr>
                <w:rFonts w:cstheme="minorHAnsi"/>
                <w:sz w:val="20"/>
                <w:szCs w:val="20"/>
              </w:rPr>
            </w:pPr>
            <w:r w:rsidRPr="00D14A33">
              <w:rPr>
                <w:rFonts w:cstheme="minorHAnsi"/>
                <w:sz w:val="20"/>
                <w:szCs w:val="20"/>
              </w:rPr>
              <w:t xml:space="preserve">Na etapie przygotowania – zgłoszenie do bazy danych o projektach i </w:t>
            </w:r>
            <w:r w:rsidR="004F5EE7">
              <w:rPr>
                <w:rFonts w:cstheme="minorHAnsi"/>
                <w:sz w:val="20"/>
                <w:szCs w:val="20"/>
              </w:rPr>
              <w:t>o</w:t>
            </w:r>
            <w:r w:rsidRPr="00D14A33">
              <w:rPr>
                <w:rFonts w:cstheme="minorHAnsi"/>
                <w:sz w:val="20"/>
                <w:szCs w:val="20"/>
              </w:rPr>
              <w:t>pinia PPP</w:t>
            </w:r>
          </w:p>
          <w:p w14:paraId="67891999" w14:textId="5F757269" w:rsidR="008D4C16" w:rsidRPr="00D14A33" w:rsidRDefault="008D4C16" w:rsidP="008A006B">
            <w:pPr>
              <w:jc w:val="center"/>
              <w:rPr>
                <w:rFonts w:cstheme="minorHAnsi"/>
                <w:sz w:val="20"/>
                <w:szCs w:val="20"/>
              </w:rPr>
            </w:pPr>
            <w:r w:rsidRPr="00D14A33">
              <w:rPr>
                <w:rFonts w:cstheme="minorHAnsi"/>
                <w:sz w:val="20"/>
                <w:szCs w:val="20"/>
              </w:rPr>
              <w:t>Na etapie postępowania na wybór Partnera Prywatnego – możliwe jest wsparcie w negocjacjach</w:t>
            </w:r>
            <w:r w:rsidR="004F5EE7">
              <w:rPr>
                <w:rFonts w:cstheme="minorHAnsi"/>
                <w:sz w:val="20"/>
                <w:szCs w:val="20"/>
              </w:rPr>
              <w:t>.</w:t>
            </w:r>
          </w:p>
          <w:p w14:paraId="11A7ED48" w14:textId="161398AF" w:rsidR="008D4C16" w:rsidRPr="00D14A33" w:rsidRDefault="008D4C16" w:rsidP="008A006B">
            <w:pPr>
              <w:jc w:val="center"/>
              <w:rPr>
                <w:rFonts w:cstheme="minorHAnsi"/>
                <w:sz w:val="20"/>
                <w:szCs w:val="20"/>
              </w:rPr>
            </w:pPr>
            <w:r w:rsidRPr="00D14A33">
              <w:rPr>
                <w:rFonts w:cstheme="minorHAnsi"/>
                <w:sz w:val="20"/>
                <w:szCs w:val="20"/>
              </w:rPr>
              <w:t xml:space="preserve">Na etapie operacyjnym – informacje zgodnie z Ustawą o PPP obejmujące </w:t>
            </w:r>
            <w:r w:rsidR="00D9410A">
              <w:rPr>
                <w:rFonts w:cstheme="minorHAnsi"/>
                <w:sz w:val="20"/>
                <w:szCs w:val="20"/>
              </w:rPr>
              <w:t xml:space="preserve">zawarcie Umowy o PPP i </w:t>
            </w:r>
            <w:r w:rsidRPr="00D14A33">
              <w:rPr>
                <w:rFonts w:cstheme="minorHAnsi"/>
                <w:sz w:val="20"/>
                <w:szCs w:val="20"/>
              </w:rPr>
              <w:t>zmiany do Umowy o PPP</w:t>
            </w:r>
          </w:p>
        </w:tc>
      </w:tr>
      <w:tr w:rsidR="00C5128F" w:rsidRPr="00C5128F" w14:paraId="2CB25BDD" w14:textId="77777777" w:rsidTr="00FA2572">
        <w:trPr>
          <w:trHeight w:val="674"/>
        </w:trPr>
        <w:tc>
          <w:tcPr>
            <w:tcW w:w="1600" w:type="dxa"/>
            <w:gridSpan w:val="2"/>
            <w:shd w:val="clear" w:color="auto" w:fill="C45911" w:themeFill="accent2" w:themeFillShade="BF"/>
            <w:tcMar>
              <w:top w:w="15" w:type="dxa"/>
              <w:left w:w="12" w:type="dxa"/>
              <w:bottom w:w="0" w:type="dxa"/>
              <w:right w:w="12" w:type="dxa"/>
            </w:tcMar>
            <w:vAlign w:val="center"/>
          </w:tcPr>
          <w:p w14:paraId="4856F40C" w14:textId="43EE30E1" w:rsidR="008D1D7E" w:rsidRPr="00AE7F03" w:rsidRDefault="008D1D7E" w:rsidP="008A006B">
            <w:pPr>
              <w:jc w:val="center"/>
              <w:rPr>
                <w:rFonts w:cstheme="minorHAnsi"/>
                <w:b/>
                <w:bCs/>
                <w:sz w:val="20"/>
                <w:szCs w:val="20"/>
              </w:rPr>
            </w:pPr>
            <w:r w:rsidRPr="00AE7F03">
              <w:rPr>
                <w:rFonts w:cstheme="minorHAnsi"/>
                <w:b/>
                <w:bCs/>
                <w:color w:val="FFFFFF" w:themeColor="background1"/>
                <w:sz w:val="20"/>
                <w:szCs w:val="20"/>
              </w:rPr>
              <w:lastRenderedPageBreak/>
              <w:t xml:space="preserve">Instytucja </w:t>
            </w:r>
            <w:r w:rsidR="00CC1427">
              <w:rPr>
                <w:rFonts w:cstheme="minorHAnsi"/>
                <w:b/>
                <w:bCs/>
                <w:color w:val="FFFFFF" w:themeColor="background1"/>
                <w:sz w:val="20"/>
                <w:szCs w:val="20"/>
              </w:rPr>
              <w:t xml:space="preserve">Pośrednicząca </w:t>
            </w:r>
            <w:r w:rsidRPr="00AE7F03">
              <w:rPr>
                <w:rFonts w:cstheme="minorHAnsi"/>
                <w:b/>
                <w:bCs/>
                <w:color w:val="FFFFFF" w:themeColor="background1"/>
                <w:sz w:val="20"/>
                <w:szCs w:val="20"/>
              </w:rPr>
              <w:t>FE</w:t>
            </w:r>
            <w:r w:rsidR="00CC1427">
              <w:rPr>
                <w:rFonts w:cstheme="minorHAnsi"/>
                <w:b/>
                <w:bCs/>
                <w:color w:val="FFFFFF" w:themeColor="background1"/>
                <w:sz w:val="20"/>
                <w:szCs w:val="20"/>
              </w:rPr>
              <w:t>M</w:t>
            </w:r>
            <w:r w:rsidRPr="00AE7F03">
              <w:rPr>
                <w:rFonts w:cstheme="minorHAnsi"/>
                <w:b/>
                <w:bCs/>
                <w:color w:val="FFFFFF" w:themeColor="background1"/>
                <w:sz w:val="20"/>
                <w:szCs w:val="20"/>
              </w:rPr>
              <w:t xml:space="preserve"> 2021-2027</w:t>
            </w:r>
          </w:p>
        </w:tc>
        <w:tc>
          <w:tcPr>
            <w:tcW w:w="2370" w:type="dxa"/>
            <w:shd w:val="clear" w:color="auto" w:fill="auto"/>
            <w:tcMar>
              <w:top w:w="15" w:type="dxa"/>
              <w:left w:w="12" w:type="dxa"/>
              <w:bottom w:w="0" w:type="dxa"/>
              <w:right w:w="12" w:type="dxa"/>
            </w:tcMar>
            <w:vAlign w:val="center"/>
          </w:tcPr>
          <w:p w14:paraId="4ADD57E9" w14:textId="16550C4C" w:rsidR="008D1D7E" w:rsidRPr="00AE7F03" w:rsidRDefault="008D1D7E" w:rsidP="008A006B">
            <w:pPr>
              <w:jc w:val="center"/>
              <w:rPr>
                <w:rFonts w:cstheme="minorHAnsi"/>
                <w:sz w:val="20"/>
                <w:szCs w:val="20"/>
              </w:rPr>
            </w:pPr>
            <w:r w:rsidRPr="00AE7F03">
              <w:rPr>
                <w:rFonts w:cstheme="minorHAnsi"/>
                <w:sz w:val="20"/>
                <w:szCs w:val="20"/>
              </w:rPr>
              <w:t>Odpowiedzialna za proces aplikowania o dofinasowanie w ramach FE</w:t>
            </w:r>
            <w:r w:rsidR="00CC1427">
              <w:rPr>
                <w:rFonts w:cstheme="minorHAnsi"/>
                <w:sz w:val="20"/>
                <w:szCs w:val="20"/>
              </w:rPr>
              <w:t>M</w:t>
            </w:r>
            <w:r w:rsidRPr="00AE7F03">
              <w:rPr>
                <w:rFonts w:cstheme="minorHAnsi"/>
                <w:sz w:val="20"/>
                <w:szCs w:val="20"/>
              </w:rPr>
              <w:t xml:space="preserve"> 2021-2027, ocenę projektów, przyznanie dofinasowania, podpisanie umowy o dofinasowanie, rozlicznie przyznanego </w:t>
            </w:r>
            <w:r w:rsidR="00350FD8" w:rsidRPr="00AE7F03">
              <w:rPr>
                <w:rFonts w:cstheme="minorHAnsi"/>
                <w:sz w:val="20"/>
                <w:szCs w:val="20"/>
              </w:rPr>
              <w:t>dofinasowania</w:t>
            </w:r>
            <w:r w:rsidRPr="00AE7F03">
              <w:rPr>
                <w:rFonts w:cstheme="minorHAnsi"/>
                <w:sz w:val="20"/>
                <w:szCs w:val="20"/>
              </w:rPr>
              <w:t xml:space="preserve">, </w:t>
            </w:r>
            <w:r w:rsidR="00350FD8" w:rsidRPr="00AE7F03">
              <w:rPr>
                <w:rFonts w:cstheme="minorHAnsi"/>
                <w:sz w:val="20"/>
                <w:szCs w:val="20"/>
              </w:rPr>
              <w:t>monitoring trwał</w:t>
            </w:r>
            <w:r w:rsidRPr="00AE7F03">
              <w:rPr>
                <w:rFonts w:cstheme="minorHAnsi"/>
                <w:sz w:val="20"/>
                <w:szCs w:val="20"/>
              </w:rPr>
              <w:t>o</w:t>
            </w:r>
            <w:r w:rsidR="00350FD8" w:rsidRPr="00AE7F03">
              <w:rPr>
                <w:rFonts w:cstheme="minorHAnsi"/>
                <w:sz w:val="20"/>
                <w:szCs w:val="20"/>
              </w:rPr>
              <w:t>ści</w:t>
            </w:r>
            <w:r w:rsidRPr="00AE7F03">
              <w:rPr>
                <w:rFonts w:cstheme="minorHAnsi"/>
                <w:sz w:val="20"/>
                <w:szCs w:val="20"/>
              </w:rPr>
              <w:t xml:space="preserve"> </w:t>
            </w:r>
            <w:r w:rsidR="00D767BF">
              <w:rPr>
                <w:rFonts w:cstheme="minorHAnsi"/>
                <w:sz w:val="20"/>
                <w:szCs w:val="20"/>
              </w:rPr>
              <w:t>P</w:t>
            </w:r>
            <w:r w:rsidR="00350FD8" w:rsidRPr="00AE7F03">
              <w:rPr>
                <w:rFonts w:cstheme="minorHAnsi"/>
                <w:sz w:val="20"/>
                <w:szCs w:val="20"/>
              </w:rPr>
              <w:t>rojektu</w:t>
            </w:r>
          </w:p>
        </w:tc>
        <w:tc>
          <w:tcPr>
            <w:tcW w:w="1192" w:type="dxa"/>
            <w:gridSpan w:val="3"/>
            <w:shd w:val="clear" w:color="auto" w:fill="auto"/>
            <w:tcMar>
              <w:top w:w="15" w:type="dxa"/>
              <w:left w:w="12" w:type="dxa"/>
              <w:bottom w:w="0" w:type="dxa"/>
              <w:right w:w="12" w:type="dxa"/>
            </w:tcMar>
            <w:vAlign w:val="center"/>
          </w:tcPr>
          <w:p w14:paraId="28826089" w14:textId="09F0DC3F" w:rsidR="008D1D7E" w:rsidRPr="00AE7F03" w:rsidRDefault="00350FD8" w:rsidP="008A006B">
            <w:pPr>
              <w:jc w:val="center"/>
              <w:rPr>
                <w:rFonts w:cstheme="minorHAnsi"/>
                <w:sz w:val="20"/>
                <w:szCs w:val="20"/>
              </w:rPr>
            </w:pPr>
            <w:r w:rsidRPr="00AE7F03">
              <w:rPr>
                <w:rFonts w:cstheme="minorHAnsi"/>
                <w:sz w:val="20"/>
                <w:szCs w:val="20"/>
              </w:rPr>
              <w:t>Wysoki</w:t>
            </w:r>
          </w:p>
        </w:tc>
        <w:tc>
          <w:tcPr>
            <w:tcW w:w="3627" w:type="dxa"/>
            <w:shd w:val="clear" w:color="auto" w:fill="auto"/>
            <w:tcMar>
              <w:top w:w="15" w:type="dxa"/>
              <w:left w:w="12" w:type="dxa"/>
              <w:bottom w:w="0" w:type="dxa"/>
              <w:right w:w="12" w:type="dxa"/>
            </w:tcMar>
            <w:vAlign w:val="center"/>
          </w:tcPr>
          <w:p w14:paraId="7DB469D5" w14:textId="7BE1B9DC" w:rsidR="008D1D7E" w:rsidRPr="00AE7F03" w:rsidRDefault="008A006B" w:rsidP="008A006B">
            <w:pPr>
              <w:jc w:val="center"/>
              <w:rPr>
                <w:rFonts w:cstheme="minorHAnsi"/>
                <w:sz w:val="20"/>
                <w:szCs w:val="20"/>
              </w:rPr>
            </w:pPr>
            <w:r w:rsidRPr="00AE7F03">
              <w:rPr>
                <w:rFonts w:cstheme="minorHAnsi"/>
                <w:sz w:val="20"/>
                <w:szCs w:val="20"/>
              </w:rPr>
              <w:t xml:space="preserve">Złożenie wniosku o dofinansowanie </w:t>
            </w:r>
          </w:p>
          <w:p w14:paraId="1DA41E5E" w14:textId="76B927CB" w:rsidR="008A006B" w:rsidRPr="00AE7F03" w:rsidRDefault="008A006B" w:rsidP="008A006B">
            <w:pPr>
              <w:jc w:val="center"/>
              <w:rPr>
                <w:rFonts w:cstheme="minorHAnsi"/>
                <w:sz w:val="20"/>
                <w:szCs w:val="20"/>
              </w:rPr>
            </w:pPr>
            <w:r w:rsidRPr="00AE7F03">
              <w:rPr>
                <w:rFonts w:cstheme="minorHAnsi"/>
                <w:sz w:val="20"/>
                <w:szCs w:val="20"/>
              </w:rPr>
              <w:t xml:space="preserve">Zapytania mailowe na adres: </w:t>
            </w:r>
            <w:r w:rsidR="00596523" w:rsidRPr="00596523">
              <w:rPr>
                <w:rFonts w:cstheme="minorHAnsi"/>
                <w:sz w:val="20"/>
                <w:szCs w:val="20"/>
              </w:rPr>
              <w:t>pife.warszawa@mazowia.eu</w:t>
            </w:r>
          </w:p>
          <w:p w14:paraId="2CBE27E9" w14:textId="5E104A2E" w:rsidR="008A006B" w:rsidRPr="00AE7F03" w:rsidRDefault="008A006B" w:rsidP="008A006B">
            <w:pPr>
              <w:jc w:val="center"/>
              <w:rPr>
                <w:rFonts w:cstheme="minorHAnsi"/>
                <w:sz w:val="20"/>
                <w:szCs w:val="20"/>
              </w:rPr>
            </w:pPr>
            <w:r w:rsidRPr="00AE7F03">
              <w:rPr>
                <w:rFonts w:cstheme="minorHAnsi"/>
                <w:sz w:val="20"/>
                <w:szCs w:val="20"/>
              </w:rPr>
              <w:t>Oficjalna korespondencja</w:t>
            </w:r>
          </w:p>
        </w:tc>
        <w:tc>
          <w:tcPr>
            <w:tcW w:w="5209" w:type="dxa"/>
            <w:gridSpan w:val="2"/>
            <w:shd w:val="clear" w:color="auto" w:fill="auto"/>
            <w:tcMar>
              <w:top w:w="15" w:type="dxa"/>
              <w:left w:w="12" w:type="dxa"/>
              <w:bottom w:w="0" w:type="dxa"/>
              <w:right w:w="12" w:type="dxa"/>
            </w:tcMar>
            <w:vAlign w:val="center"/>
          </w:tcPr>
          <w:p w14:paraId="2ADD2656" w14:textId="171018BB" w:rsidR="0019329B" w:rsidRPr="00C5128F" w:rsidRDefault="00350FD8" w:rsidP="0019329B">
            <w:pPr>
              <w:pStyle w:val="pf0"/>
              <w:rPr>
                <w:rFonts w:asciiTheme="minorHAnsi" w:eastAsiaTheme="minorHAnsi" w:hAnsiTheme="minorHAnsi" w:cstheme="minorHAnsi"/>
                <w:sz w:val="20"/>
                <w:szCs w:val="20"/>
                <w:lang w:eastAsia="en-US"/>
              </w:rPr>
            </w:pPr>
            <w:r w:rsidRPr="00C5128F">
              <w:rPr>
                <w:rFonts w:asciiTheme="minorHAnsi" w:eastAsiaTheme="minorHAnsi" w:hAnsiTheme="minorHAnsi" w:cstheme="minorHAnsi"/>
                <w:sz w:val="20"/>
                <w:szCs w:val="20"/>
                <w:lang w:eastAsia="en-US"/>
              </w:rPr>
              <w:t xml:space="preserve">Na wszystkich etapach przygotowania i realizacji Projektu -ocena </w:t>
            </w:r>
            <w:r w:rsidR="00E70A07">
              <w:rPr>
                <w:rFonts w:asciiTheme="minorHAnsi" w:eastAsiaTheme="minorHAnsi" w:hAnsiTheme="minorHAnsi" w:cstheme="minorHAnsi"/>
                <w:sz w:val="20"/>
                <w:szCs w:val="20"/>
                <w:lang w:eastAsia="en-US"/>
              </w:rPr>
              <w:t>P</w:t>
            </w:r>
            <w:r w:rsidRPr="00C5128F">
              <w:rPr>
                <w:rFonts w:asciiTheme="minorHAnsi" w:eastAsiaTheme="minorHAnsi" w:hAnsiTheme="minorHAnsi" w:cstheme="minorHAnsi"/>
                <w:sz w:val="20"/>
                <w:szCs w:val="20"/>
                <w:lang w:eastAsia="en-US"/>
              </w:rPr>
              <w:t>rojektu na postawie informacji zawartych we wniosku o dofinansowanie</w:t>
            </w:r>
            <w:r w:rsidR="0019329B" w:rsidRPr="00C5128F">
              <w:rPr>
                <w:rFonts w:asciiTheme="minorHAnsi" w:eastAsiaTheme="minorHAnsi" w:hAnsiTheme="minorHAnsi" w:cstheme="minorHAnsi"/>
                <w:sz w:val="20"/>
                <w:szCs w:val="20"/>
                <w:lang w:eastAsia="en-US"/>
              </w:rPr>
              <w:t xml:space="preserve"> i załącznikach i/lub wyjaśnień udzielonych przez wnioskodawcę</w:t>
            </w:r>
          </w:p>
          <w:p w14:paraId="13372F59" w14:textId="01147462" w:rsidR="008D1D7E" w:rsidRPr="00AE7F03" w:rsidRDefault="008D1D7E" w:rsidP="008A006B">
            <w:pPr>
              <w:jc w:val="center"/>
              <w:rPr>
                <w:rFonts w:cstheme="minorHAnsi"/>
                <w:sz w:val="20"/>
                <w:szCs w:val="20"/>
              </w:rPr>
            </w:pPr>
          </w:p>
          <w:p w14:paraId="160DDBB5" w14:textId="45BB7362" w:rsidR="00350FD8" w:rsidRPr="00AE7F03" w:rsidRDefault="00350FD8" w:rsidP="008A006B">
            <w:pPr>
              <w:jc w:val="center"/>
              <w:rPr>
                <w:rFonts w:cstheme="minorHAnsi"/>
                <w:sz w:val="20"/>
                <w:szCs w:val="20"/>
              </w:rPr>
            </w:pPr>
            <w:r w:rsidRPr="00AE7F03">
              <w:rPr>
                <w:rFonts w:cstheme="minorHAnsi"/>
                <w:sz w:val="20"/>
                <w:szCs w:val="20"/>
              </w:rPr>
              <w:t>Na etapie operacyjnym – zgodnie z umową o dofinasowanie w tym rozlicz</w:t>
            </w:r>
            <w:r w:rsidR="009B13C0" w:rsidRPr="00AE7F03">
              <w:rPr>
                <w:rFonts w:cstheme="minorHAnsi"/>
                <w:sz w:val="20"/>
                <w:szCs w:val="20"/>
              </w:rPr>
              <w:t xml:space="preserve">enie przyznanego dofinasowania i osiągnięcia wskaźników </w:t>
            </w:r>
          </w:p>
        </w:tc>
      </w:tr>
      <w:tr w:rsidR="00DD0AD4" w:rsidRPr="00ED671A" w14:paraId="1FE4512D" w14:textId="77777777" w:rsidTr="00FA2572">
        <w:trPr>
          <w:trHeight w:val="674"/>
        </w:trPr>
        <w:tc>
          <w:tcPr>
            <w:tcW w:w="1600" w:type="dxa"/>
            <w:gridSpan w:val="2"/>
            <w:shd w:val="clear" w:color="auto" w:fill="C45911" w:themeFill="accent2" w:themeFillShade="BF"/>
            <w:tcMar>
              <w:top w:w="15" w:type="dxa"/>
              <w:left w:w="12" w:type="dxa"/>
              <w:bottom w:w="0" w:type="dxa"/>
              <w:right w:w="12" w:type="dxa"/>
            </w:tcMar>
            <w:vAlign w:val="center"/>
            <w:hideMark/>
          </w:tcPr>
          <w:p w14:paraId="1CD36B13" w14:textId="47C662AC" w:rsidR="008D4C16" w:rsidRPr="00D14A33" w:rsidRDefault="008D4C16" w:rsidP="008A006B">
            <w:pPr>
              <w:jc w:val="center"/>
              <w:rPr>
                <w:rFonts w:cstheme="minorHAnsi"/>
                <w:color w:val="FFFFFF" w:themeColor="background1"/>
                <w:sz w:val="20"/>
                <w:szCs w:val="20"/>
              </w:rPr>
            </w:pPr>
            <w:r w:rsidRPr="00D14A33">
              <w:rPr>
                <w:rFonts w:cstheme="minorHAnsi"/>
                <w:b/>
                <w:bCs/>
                <w:color w:val="FFFFFF" w:themeColor="background1"/>
                <w:sz w:val="20"/>
                <w:szCs w:val="20"/>
              </w:rPr>
              <w:t>Inne organy administracji publicznej (np. MF, RIO, GUS, Prezes UZP, organy kontroli, organy administracji środowiskowej, organy administracji budowlanej</w:t>
            </w:r>
            <w:r w:rsidR="00044CBA">
              <w:rPr>
                <w:rFonts w:cstheme="minorHAnsi"/>
                <w:b/>
                <w:bCs/>
                <w:color w:val="FFFFFF" w:themeColor="background1"/>
                <w:sz w:val="20"/>
                <w:szCs w:val="20"/>
              </w:rPr>
              <w:t>,</w:t>
            </w:r>
            <w:r w:rsidRPr="00D14A33">
              <w:rPr>
                <w:rFonts w:cstheme="minorHAnsi"/>
                <w:b/>
                <w:bCs/>
                <w:color w:val="FFFFFF" w:themeColor="background1"/>
                <w:sz w:val="20"/>
                <w:szCs w:val="20"/>
              </w:rPr>
              <w:t xml:space="preserve"> kuratorium oświaty)</w:t>
            </w:r>
          </w:p>
        </w:tc>
        <w:tc>
          <w:tcPr>
            <w:tcW w:w="2370" w:type="dxa"/>
            <w:shd w:val="clear" w:color="auto" w:fill="auto"/>
            <w:tcMar>
              <w:top w:w="15" w:type="dxa"/>
              <w:left w:w="12" w:type="dxa"/>
              <w:bottom w:w="0" w:type="dxa"/>
              <w:right w:w="12" w:type="dxa"/>
            </w:tcMar>
            <w:vAlign w:val="center"/>
            <w:hideMark/>
          </w:tcPr>
          <w:p w14:paraId="75BF677B" w14:textId="1AA4D36F" w:rsidR="008D4C16" w:rsidRPr="00D14A33" w:rsidRDefault="008D4C16" w:rsidP="008A006B">
            <w:pPr>
              <w:jc w:val="center"/>
              <w:rPr>
                <w:rFonts w:cstheme="minorHAnsi"/>
                <w:sz w:val="20"/>
                <w:szCs w:val="20"/>
              </w:rPr>
            </w:pPr>
            <w:r w:rsidRPr="00D14A33">
              <w:rPr>
                <w:rFonts w:cstheme="minorHAnsi"/>
                <w:sz w:val="20"/>
                <w:szCs w:val="20"/>
              </w:rPr>
              <w:t>Odpowiedzialne przykładowo za: finanse publiczne, podatki, klasyfikację majątkową projektów, kontrolę, interpretację przepisów prawa, wydanie decyzji o środowiskow</w:t>
            </w:r>
            <w:r w:rsidR="001828B5">
              <w:rPr>
                <w:rFonts w:cstheme="minorHAnsi"/>
                <w:sz w:val="20"/>
                <w:szCs w:val="20"/>
              </w:rPr>
              <w:t>ych uwarunkowaniach inwestycji</w:t>
            </w:r>
          </w:p>
        </w:tc>
        <w:tc>
          <w:tcPr>
            <w:tcW w:w="1192" w:type="dxa"/>
            <w:gridSpan w:val="3"/>
            <w:shd w:val="clear" w:color="auto" w:fill="auto"/>
            <w:tcMar>
              <w:top w:w="15" w:type="dxa"/>
              <w:left w:w="12" w:type="dxa"/>
              <w:bottom w:w="0" w:type="dxa"/>
              <w:right w:w="12" w:type="dxa"/>
            </w:tcMar>
            <w:vAlign w:val="center"/>
            <w:hideMark/>
          </w:tcPr>
          <w:p w14:paraId="4AF1C0A2" w14:textId="77777777" w:rsidR="008D4C16" w:rsidRPr="00D14A33" w:rsidRDefault="008D4C16" w:rsidP="008A006B">
            <w:pPr>
              <w:jc w:val="center"/>
              <w:rPr>
                <w:rFonts w:cstheme="minorHAnsi"/>
                <w:sz w:val="20"/>
                <w:szCs w:val="20"/>
              </w:rPr>
            </w:pPr>
            <w:r w:rsidRPr="00D14A33">
              <w:rPr>
                <w:rFonts w:cstheme="minorHAnsi"/>
                <w:sz w:val="20"/>
                <w:szCs w:val="20"/>
              </w:rPr>
              <w:t>Średni</w:t>
            </w:r>
          </w:p>
        </w:tc>
        <w:tc>
          <w:tcPr>
            <w:tcW w:w="3627" w:type="dxa"/>
            <w:shd w:val="clear" w:color="auto" w:fill="auto"/>
            <w:tcMar>
              <w:top w:w="15" w:type="dxa"/>
              <w:left w:w="12" w:type="dxa"/>
              <w:bottom w:w="0" w:type="dxa"/>
              <w:right w:w="12" w:type="dxa"/>
            </w:tcMar>
            <w:vAlign w:val="center"/>
            <w:hideMark/>
          </w:tcPr>
          <w:p w14:paraId="3777F6DF" w14:textId="6B3CBE08" w:rsidR="008D4C16" w:rsidRPr="00D14A33" w:rsidRDefault="008D4C16" w:rsidP="008A006B">
            <w:pPr>
              <w:jc w:val="center"/>
              <w:rPr>
                <w:rFonts w:cstheme="minorHAnsi"/>
                <w:sz w:val="20"/>
                <w:szCs w:val="20"/>
              </w:rPr>
            </w:pPr>
            <w:r w:rsidRPr="00D14A33">
              <w:rPr>
                <w:rFonts w:cstheme="minorHAnsi"/>
                <w:sz w:val="20"/>
                <w:szCs w:val="20"/>
              </w:rPr>
              <w:t>W razie potrzeby wystąpienie z formalnym zapytaniem (np. wniosek o interpretację przepisów podatkowych), składanie formalnych wniosków (np. o wydanie decyzji środowiskowej, wydanie pozwolenia na budowę)</w:t>
            </w:r>
          </w:p>
        </w:tc>
        <w:tc>
          <w:tcPr>
            <w:tcW w:w="5209" w:type="dxa"/>
            <w:gridSpan w:val="2"/>
            <w:shd w:val="clear" w:color="auto" w:fill="auto"/>
            <w:tcMar>
              <w:top w:w="15" w:type="dxa"/>
              <w:left w:w="12" w:type="dxa"/>
              <w:bottom w:w="0" w:type="dxa"/>
              <w:right w:w="12" w:type="dxa"/>
            </w:tcMar>
            <w:vAlign w:val="center"/>
            <w:hideMark/>
          </w:tcPr>
          <w:p w14:paraId="104691B2" w14:textId="2E033240" w:rsidR="008D4C16" w:rsidRPr="00D14A33" w:rsidRDefault="008D4C16" w:rsidP="008A006B">
            <w:pPr>
              <w:jc w:val="center"/>
              <w:rPr>
                <w:rFonts w:cstheme="minorHAnsi"/>
                <w:sz w:val="20"/>
                <w:szCs w:val="20"/>
              </w:rPr>
            </w:pPr>
            <w:r w:rsidRPr="00D14A33">
              <w:rPr>
                <w:rFonts w:cstheme="minorHAnsi"/>
                <w:sz w:val="20"/>
                <w:szCs w:val="20"/>
              </w:rPr>
              <w:t>Na etapie przygotowania – np. konsultacje odnośnie Mechanizmu Wynagradzania i wpływu na dług publiczny poprzez wystąpienie do właściwych organów z formalnym zapytaniem</w:t>
            </w:r>
            <w:r w:rsidR="00B240E2">
              <w:rPr>
                <w:rFonts w:cstheme="minorHAnsi"/>
                <w:sz w:val="20"/>
                <w:szCs w:val="20"/>
              </w:rPr>
              <w:t xml:space="preserve"> </w:t>
            </w:r>
            <w:r w:rsidR="00E70A07">
              <w:rPr>
                <w:rFonts w:cstheme="minorHAnsi"/>
                <w:sz w:val="20"/>
                <w:szCs w:val="20"/>
              </w:rPr>
              <w:t>(</w:t>
            </w:r>
            <w:r w:rsidR="00857E42">
              <w:rPr>
                <w:rFonts w:cstheme="minorHAnsi"/>
                <w:sz w:val="20"/>
                <w:szCs w:val="20"/>
              </w:rPr>
              <w:t>zapytanie do</w:t>
            </w:r>
            <w:r w:rsidR="00057186">
              <w:rPr>
                <w:rFonts w:cstheme="minorHAnsi"/>
                <w:sz w:val="20"/>
                <w:szCs w:val="20"/>
              </w:rPr>
              <w:t xml:space="preserve"> RIO</w:t>
            </w:r>
            <w:r w:rsidR="00E70A07">
              <w:rPr>
                <w:rFonts w:cstheme="minorHAnsi"/>
                <w:sz w:val="20"/>
                <w:szCs w:val="20"/>
              </w:rPr>
              <w:t>)</w:t>
            </w:r>
            <w:r w:rsidRPr="00D14A33">
              <w:rPr>
                <w:rFonts w:cstheme="minorHAnsi"/>
                <w:sz w:val="20"/>
                <w:szCs w:val="20"/>
              </w:rPr>
              <w:t xml:space="preserve">, </w:t>
            </w:r>
            <w:r w:rsidR="00BE7F6C">
              <w:rPr>
                <w:rFonts w:cstheme="minorHAnsi"/>
                <w:sz w:val="20"/>
                <w:szCs w:val="20"/>
              </w:rPr>
              <w:t xml:space="preserve"> wystąpienie do właściwych organów podatkowych o wydanie interpretacji podatkowej (np. w zakresie </w:t>
            </w:r>
            <w:r w:rsidR="00B4616C">
              <w:rPr>
                <w:rFonts w:cstheme="minorHAnsi"/>
                <w:sz w:val="20"/>
                <w:szCs w:val="20"/>
              </w:rPr>
              <w:t xml:space="preserve">możliwości zwrotu </w:t>
            </w:r>
            <w:r w:rsidR="00BE7F6C">
              <w:rPr>
                <w:rFonts w:cstheme="minorHAnsi"/>
                <w:sz w:val="20"/>
                <w:szCs w:val="20"/>
              </w:rPr>
              <w:t xml:space="preserve">podatku VAT), </w:t>
            </w:r>
            <w:r w:rsidRPr="00D14A33">
              <w:rPr>
                <w:rFonts w:cstheme="minorHAnsi"/>
                <w:sz w:val="20"/>
                <w:szCs w:val="20"/>
              </w:rPr>
              <w:t>złożenie formalnego wniosku o wydanie decyzji o środowiskowych uwarunkowaniach przedsięwzięcia (wraz z oceną oddziaływania przedsięwzięcia na środowisko)</w:t>
            </w:r>
          </w:p>
          <w:p w14:paraId="7E50147B" w14:textId="77777777" w:rsidR="008D4C16" w:rsidRPr="00D14A33" w:rsidRDefault="008D4C16" w:rsidP="008A006B">
            <w:pPr>
              <w:jc w:val="center"/>
              <w:rPr>
                <w:rFonts w:cstheme="minorHAnsi"/>
                <w:sz w:val="20"/>
                <w:szCs w:val="20"/>
              </w:rPr>
            </w:pPr>
            <w:r w:rsidRPr="00D14A33">
              <w:rPr>
                <w:rFonts w:cstheme="minorHAnsi"/>
                <w:sz w:val="20"/>
                <w:szCs w:val="20"/>
              </w:rPr>
              <w:t>Na etapie postępowania na wybór Partnera Prywatnego – np. wniosek o interpretację do Prezesa UZP</w:t>
            </w:r>
          </w:p>
          <w:p w14:paraId="612EA313" w14:textId="77777777" w:rsidR="008D4C16" w:rsidRPr="00D14A33" w:rsidRDefault="008D4C16" w:rsidP="008A006B">
            <w:pPr>
              <w:jc w:val="center"/>
              <w:rPr>
                <w:rFonts w:cstheme="minorHAnsi"/>
                <w:sz w:val="20"/>
                <w:szCs w:val="20"/>
              </w:rPr>
            </w:pPr>
            <w:r w:rsidRPr="00D14A33">
              <w:rPr>
                <w:rFonts w:cstheme="minorHAnsi"/>
                <w:sz w:val="20"/>
                <w:szCs w:val="20"/>
              </w:rPr>
              <w:t>Na etapie projektowania budynku – złożenie zgłoszenia prac modernizacyjnych</w:t>
            </w:r>
          </w:p>
          <w:p w14:paraId="5532FB6C" w14:textId="14532ED9" w:rsidR="008D4C16" w:rsidRPr="00D14A33" w:rsidRDefault="008D4C16" w:rsidP="008A006B">
            <w:pPr>
              <w:jc w:val="center"/>
              <w:rPr>
                <w:rFonts w:cstheme="minorHAnsi"/>
                <w:sz w:val="20"/>
                <w:szCs w:val="20"/>
              </w:rPr>
            </w:pPr>
            <w:r w:rsidRPr="00D14A33">
              <w:rPr>
                <w:rFonts w:cstheme="minorHAnsi"/>
                <w:sz w:val="20"/>
                <w:szCs w:val="20"/>
              </w:rPr>
              <w:t>Na etapie operacyjnym – np. informacja o wysokości wynagrodzenia Partnera Prywatnego mająca wpływ na dług publiczny, interpretacje podatkowe</w:t>
            </w:r>
          </w:p>
        </w:tc>
      </w:tr>
      <w:tr w:rsidR="00785780" w:rsidRPr="00ED671A" w14:paraId="32A41E7A" w14:textId="77777777" w:rsidTr="00FA2572">
        <w:trPr>
          <w:gridAfter w:val="1"/>
          <w:wAfter w:w="208" w:type="dxa"/>
          <w:trHeight w:val="2400"/>
        </w:trPr>
        <w:tc>
          <w:tcPr>
            <w:tcW w:w="1600" w:type="dxa"/>
            <w:gridSpan w:val="2"/>
            <w:shd w:val="clear" w:color="auto" w:fill="C45911" w:themeFill="accent2" w:themeFillShade="BF"/>
            <w:tcMar>
              <w:top w:w="15" w:type="dxa"/>
              <w:left w:w="15" w:type="dxa"/>
              <w:bottom w:w="0" w:type="dxa"/>
              <w:right w:w="15" w:type="dxa"/>
            </w:tcMar>
            <w:vAlign w:val="center"/>
            <w:hideMark/>
          </w:tcPr>
          <w:p w14:paraId="2BB5AED5" w14:textId="77777777" w:rsidR="00E4152B" w:rsidRPr="00D14A33" w:rsidRDefault="00CB1C17" w:rsidP="008A006B">
            <w:pPr>
              <w:jc w:val="center"/>
              <w:rPr>
                <w:rFonts w:cstheme="minorHAnsi"/>
                <w:color w:val="FFFFFF" w:themeColor="background1"/>
                <w:sz w:val="20"/>
                <w:szCs w:val="20"/>
              </w:rPr>
            </w:pPr>
            <w:r w:rsidRPr="00D14A33">
              <w:rPr>
                <w:rFonts w:cstheme="minorHAnsi"/>
                <w:b/>
                <w:bCs/>
                <w:color w:val="FFFFFF" w:themeColor="background1"/>
                <w:sz w:val="20"/>
                <w:szCs w:val="20"/>
              </w:rPr>
              <w:lastRenderedPageBreak/>
              <w:t>Użytkownicy infrastruktury</w:t>
            </w:r>
          </w:p>
        </w:tc>
        <w:tc>
          <w:tcPr>
            <w:tcW w:w="2410" w:type="dxa"/>
            <w:gridSpan w:val="2"/>
            <w:shd w:val="clear" w:color="auto" w:fill="auto"/>
            <w:tcMar>
              <w:top w:w="15" w:type="dxa"/>
              <w:left w:w="15" w:type="dxa"/>
              <w:bottom w:w="0" w:type="dxa"/>
              <w:right w:w="15" w:type="dxa"/>
            </w:tcMar>
            <w:vAlign w:val="center"/>
            <w:hideMark/>
          </w:tcPr>
          <w:p w14:paraId="7400EA0E" w14:textId="5EEA5714" w:rsidR="00E4152B" w:rsidRPr="00D14A33" w:rsidRDefault="00CB1C17" w:rsidP="008A006B">
            <w:pPr>
              <w:jc w:val="center"/>
              <w:rPr>
                <w:rFonts w:cstheme="minorHAnsi"/>
                <w:sz w:val="20"/>
                <w:szCs w:val="20"/>
              </w:rPr>
            </w:pPr>
            <w:r w:rsidRPr="00D14A33">
              <w:rPr>
                <w:rFonts w:cstheme="minorHAnsi"/>
                <w:sz w:val="20"/>
                <w:szCs w:val="20"/>
              </w:rPr>
              <w:t xml:space="preserve">Z założenia realizacja </w:t>
            </w:r>
            <w:r w:rsidR="00EA0448">
              <w:rPr>
                <w:rFonts w:cstheme="minorHAnsi"/>
                <w:sz w:val="20"/>
                <w:szCs w:val="20"/>
              </w:rPr>
              <w:t>P</w:t>
            </w:r>
            <w:r w:rsidRPr="00D14A33">
              <w:rPr>
                <w:rFonts w:cstheme="minorHAnsi"/>
                <w:sz w:val="20"/>
                <w:szCs w:val="20"/>
              </w:rPr>
              <w:t xml:space="preserve">rojektu powinna być atrakcyjna dla </w:t>
            </w:r>
            <w:r w:rsidR="00EA0448">
              <w:rPr>
                <w:rFonts w:cstheme="minorHAnsi"/>
                <w:sz w:val="20"/>
                <w:szCs w:val="20"/>
              </w:rPr>
              <w:t>u</w:t>
            </w:r>
            <w:r w:rsidRPr="00D14A33">
              <w:rPr>
                <w:rFonts w:cstheme="minorHAnsi"/>
                <w:sz w:val="20"/>
                <w:szCs w:val="20"/>
              </w:rPr>
              <w:t xml:space="preserve">żytkowników </w:t>
            </w:r>
            <w:r w:rsidR="00EA0448">
              <w:rPr>
                <w:rFonts w:cstheme="minorHAnsi"/>
                <w:sz w:val="20"/>
                <w:szCs w:val="20"/>
              </w:rPr>
              <w:t>i</w:t>
            </w:r>
            <w:r w:rsidRPr="00D14A33">
              <w:rPr>
                <w:rFonts w:cstheme="minorHAnsi"/>
                <w:sz w:val="20"/>
                <w:szCs w:val="20"/>
              </w:rPr>
              <w:t xml:space="preserve">nfrastruktury </w:t>
            </w:r>
            <w:r w:rsidR="00EA0448">
              <w:rPr>
                <w:rFonts w:cstheme="minorHAnsi"/>
                <w:sz w:val="20"/>
                <w:szCs w:val="20"/>
              </w:rPr>
              <w:t>p</w:t>
            </w:r>
            <w:r w:rsidRPr="00D14A33">
              <w:rPr>
                <w:rFonts w:cstheme="minorHAnsi"/>
                <w:sz w:val="20"/>
                <w:szCs w:val="20"/>
              </w:rPr>
              <w:t>ublicznej, poni</w:t>
            </w:r>
            <w:r w:rsidR="001828B5">
              <w:rPr>
                <w:rFonts w:cstheme="minorHAnsi"/>
                <w:sz w:val="20"/>
                <w:szCs w:val="20"/>
              </w:rPr>
              <w:t>eważ dotyczy celów publicznych</w:t>
            </w:r>
          </w:p>
        </w:tc>
        <w:tc>
          <w:tcPr>
            <w:tcW w:w="1134" w:type="dxa"/>
            <w:shd w:val="clear" w:color="auto" w:fill="auto"/>
            <w:tcMar>
              <w:top w:w="15" w:type="dxa"/>
              <w:left w:w="15" w:type="dxa"/>
              <w:bottom w:w="0" w:type="dxa"/>
              <w:right w:w="15" w:type="dxa"/>
            </w:tcMar>
            <w:vAlign w:val="center"/>
            <w:hideMark/>
          </w:tcPr>
          <w:p w14:paraId="622022A1" w14:textId="77777777" w:rsidR="00E4152B" w:rsidRPr="00D14A33" w:rsidRDefault="00CB1C17" w:rsidP="008A006B">
            <w:pPr>
              <w:jc w:val="center"/>
              <w:rPr>
                <w:rFonts w:cstheme="minorHAnsi"/>
                <w:sz w:val="20"/>
                <w:szCs w:val="20"/>
              </w:rPr>
            </w:pPr>
            <w:r w:rsidRPr="00D14A33">
              <w:rPr>
                <w:rFonts w:cstheme="minorHAnsi"/>
                <w:sz w:val="20"/>
                <w:szCs w:val="20"/>
              </w:rPr>
              <w:t>Średni</w:t>
            </w:r>
          </w:p>
        </w:tc>
        <w:tc>
          <w:tcPr>
            <w:tcW w:w="3645" w:type="dxa"/>
            <w:gridSpan w:val="2"/>
            <w:shd w:val="clear" w:color="auto" w:fill="auto"/>
            <w:tcMar>
              <w:top w:w="15" w:type="dxa"/>
              <w:left w:w="15" w:type="dxa"/>
              <w:bottom w:w="0" w:type="dxa"/>
              <w:right w:w="15" w:type="dxa"/>
            </w:tcMar>
            <w:vAlign w:val="center"/>
            <w:hideMark/>
          </w:tcPr>
          <w:p w14:paraId="05DD6AF6" w14:textId="6221668E" w:rsidR="00E4152B" w:rsidRPr="00D14A33" w:rsidRDefault="00CB1C17" w:rsidP="008A006B">
            <w:pPr>
              <w:jc w:val="center"/>
              <w:rPr>
                <w:rFonts w:cstheme="minorHAnsi"/>
                <w:sz w:val="20"/>
                <w:szCs w:val="20"/>
              </w:rPr>
            </w:pPr>
            <w:r w:rsidRPr="00D14A33">
              <w:rPr>
                <w:rFonts w:cstheme="minorHAnsi"/>
                <w:sz w:val="20"/>
                <w:szCs w:val="20"/>
              </w:rPr>
              <w:t xml:space="preserve">Odpowiedź na potrzeby </w:t>
            </w:r>
            <w:r w:rsidR="00EA0448">
              <w:rPr>
                <w:rFonts w:cstheme="minorHAnsi"/>
                <w:sz w:val="20"/>
                <w:szCs w:val="20"/>
              </w:rPr>
              <w:t>u</w:t>
            </w:r>
            <w:r w:rsidRPr="00D14A33">
              <w:rPr>
                <w:rFonts w:cstheme="minorHAnsi"/>
                <w:sz w:val="20"/>
                <w:szCs w:val="20"/>
              </w:rPr>
              <w:t>żytkowników w ramach analizy popytu i konsultacji społecznych</w:t>
            </w:r>
          </w:p>
        </w:tc>
        <w:tc>
          <w:tcPr>
            <w:tcW w:w="5001" w:type="dxa"/>
            <w:shd w:val="clear" w:color="auto" w:fill="auto"/>
            <w:tcMar>
              <w:top w:w="15" w:type="dxa"/>
              <w:left w:w="15" w:type="dxa"/>
              <w:bottom w:w="0" w:type="dxa"/>
              <w:right w:w="15" w:type="dxa"/>
            </w:tcMar>
            <w:vAlign w:val="center"/>
            <w:hideMark/>
          </w:tcPr>
          <w:p w14:paraId="1A5D0522" w14:textId="3B300A03" w:rsidR="00CB1C17" w:rsidRPr="00D14A33" w:rsidRDefault="00CB1C17" w:rsidP="008A006B">
            <w:pPr>
              <w:jc w:val="center"/>
              <w:rPr>
                <w:rFonts w:cstheme="minorHAnsi"/>
                <w:sz w:val="20"/>
                <w:szCs w:val="20"/>
              </w:rPr>
            </w:pPr>
            <w:r w:rsidRPr="00D14A33">
              <w:rPr>
                <w:rFonts w:cstheme="minorHAnsi"/>
                <w:sz w:val="20"/>
                <w:szCs w:val="20"/>
              </w:rPr>
              <w:t xml:space="preserve">Na etapie przygotowania </w:t>
            </w:r>
            <w:r w:rsidR="00776860">
              <w:rPr>
                <w:rFonts w:cstheme="minorHAnsi"/>
                <w:sz w:val="20"/>
                <w:szCs w:val="20"/>
              </w:rPr>
              <w:t>P</w:t>
            </w:r>
            <w:r w:rsidRPr="00D14A33">
              <w:rPr>
                <w:rFonts w:cstheme="minorHAnsi"/>
                <w:sz w:val="20"/>
                <w:szCs w:val="20"/>
              </w:rPr>
              <w:t xml:space="preserve">rojektu – weryfikacja założeń </w:t>
            </w:r>
            <w:r w:rsidR="004855C7">
              <w:rPr>
                <w:rFonts w:cstheme="minorHAnsi"/>
                <w:sz w:val="20"/>
                <w:szCs w:val="20"/>
              </w:rPr>
              <w:t>P</w:t>
            </w:r>
            <w:r w:rsidRPr="00D14A33">
              <w:rPr>
                <w:rFonts w:cstheme="minorHAnsi"/>
                <w:sz w:val="20"/>
                <w:szCs w:val="20"/>
              </w:rPr>
              <w:t>rojektu</w:t>
            </w:r>
          </w:p>
          <w:p w14:paraId="7D9AB1CE" w14:textId="48E289B4" w:rsidR="00E4152B" w:rsidRPr="00D14A33" w:rsidRDefault="00CB1C17" w:rsidP="008A006B">
            <w:pPr>
              <w:jc w:val="center"/>
              <w:rPr>
                <w:rFonts w:cstheme="minorHAnsi"/>
                <w:sz w:val="20"/>
                <w:szCs w:val="20"/>
              </w:rPr>
            </w:pPr>
            <w:r w:rsidRPr="00D14A33">
              <w:rPr>
                <w:rFonts w:cstheme="minorHAnsi"/>
                <w:sz w:val="20"/>
                <w:szCs w:val="20"/>
              </w:rPr>
              <w:t xml:space="preserve">Na etapie operacyjnym – weryfikacja czy obiekt spełnia oczekiwania użytkowników </w:t>
            </w:r>
          </w:p>
        </w:tc>
      </w:tr>
      <w:tr w:rsidR="00785780" w:rsidRPr="00ED671A" w14:paraId="7E6C4261" w14:textId="77777777" w:rsidTr="00FA2572">
        <w:trPr>
          <w:gridAfter w:val="1"/>
          <w:wAfter w:w="208" w:type="dxa"/>
          <w:trHeight w:val="3053"/>
        </w:trPr>
        <w:tc>
          <w:tcPr>
            <w:tcW w:w="1600" w:type="dxa"/>
            <w:gridSpan w:val="2"/>
            <w:shd w:val="clear" w:color="auto" w:fill="C45911" w:themeFill="accent2" w:themeFillShade="BF"/>
            <w:tcMar>
              <w:top w:w="15" w:type="dxa"/>
              <w:left w:w="15" w:type="dxa"/>
              <w:bottom w:w="0" w:type="dxa"/>
              <w:right w:w="15" w:type="dxa"/>
            </w:tcMar>
            <w:vAlign w:val="center"/>
            <w:hideMark/>
          </w:tcPr>
          <w:p w14:paraId="5D3204DC" w14:textId="77777777" w:rsidR="00CB1C17" w:rsidRPr="00D14A33" w:rsidRDefault="00CB1C17" w:rsidP="008A006B">
            <w:pPr>
              <w:jc w:val="center"/>
              <w:rPr>
                <w:rFonts w:cstheme="minorHAnsi"/>
                <w:color w:val="FFFFFF" w:themeColor="background1"/>
                <w:sz w:val="20"/>
                <w:szCs w:val="20"/>
              </w:rPr>
            </w:pPr>
            <w:r w:rsidRPr="00D14A33">
              <w:rPr>
                <w:rFonts w:cstheme="minorHAnsi"/>
                <w:b/>
                <w:bCs/>
                <w:color w:val="FFFFFF" w:themeColor="background1"/>
                <w:sz w:val="20"/>
                <w:szCs w:val="20"/>
              </w:rPr>
              <w:t>Opinia publiczna/</w:t>
            </w:r>
          </w:p>
          <w:p w14:paraId="62F16441" w14:textId="77777777" w:rsidR="00E4152B" w:rsidRPr="00D14A33" w:rsidRDefault="00CB1C17" w:rsidP="008A006B">
            <w:pPr>
              <w:jc w:val="center"/>
              <w:rPr>
                <w:rFonts w:cstheme="minorHAnsi"/>
                <w:color w:val="FFFFFF" w:themeColor="background1"/>
                <w:sz w:val="20"/>
                <w:szCs w:val="20"/>
              </w:rPr>
            </w:pPr>
            <w:r w:rsidRPr="00D14A33">
              <w:rPr>
                <w:rFonts w:cstheme="minorHAnsi"/>
                <w:b/>
                <w:bCs/>
                <w:color w:val="FFFFFF" w:themeColor="background1"/>
                <w:sz w:val="20"/>
                <w:szCs w:val="20"/>
              </w:rPr>
              <w:t>społeczności lokalne</w:t>
            </w:r>
          </w:p>
        </w:tc>
        <w:tc>
          <w:tcPr>
            <w:tcW w:w="2410" w:type="dxa"/>
            <w:gridSpan w:val="2"/>
            <w:shd w:val="clear" w:color="auto" w:fill="auto"/>
            <w:tcMar>
              <w:top w:w="15" w:type="dxa"/>
              <w:left w:w="15" w:type="dxa"/>
              <w:bottom w:w="0" w:type="dxa"/>
              <w:right w:w="15" w:type="dxa"/>
            </w:tcMar>
            <w:vAlign w:val="center"/>
            <w:hideMark/>
          </w:tcPr>
          <w:p w14:paraId="61A006E0" w14:textId="4E75517C" w:rsidR="00E4152B" w:rsidRPr="00D14A33" w:rsidRDefault="00CB1C17" w:rsidP="008A006B">
            <w:pPr>
              <w:jc w:val="center"/>
              <w:rPr>
                <w:rFonts w:cstheme="minorHAnsi"/>
                <w:sz w:val="20"/>
                <w:szCs w:val="20"/>
              </w:rPr>
            </w:pPr>
            <w:r w:rsidRPr="00D14A33">
              <w:rPr>
                <w:rFonts w:cstheme="minorHAnsi"/>
                <w:sz w:val="20"/>
                <w:szCs w:val="20"/>
              </w:rPr>
              <w:t xml:space="preserve">Możliwość wpływania na </w:t>
            </w:r>
            <w:r w:rsidR="00776860">
              <w:rPr>
                <w:rFonts w:cstheme="minorHAnsi"/>
                <w:sz w:val="20"/>
                <w:szCs w:val="20"/>
              </w:rPr>
              <w:t>P</w:t>
            </w:r>
            <w:r w:rsidRPr="00D14A33">
              <w:rPr>
                <w:rFonts w:cstheme="minorHAnsi"/>
                <w:sz w:val="20"/>
                <w:szCs w:val="20"/>
              </w:rPr>
              <w:t>rojekt i jego realizację</w:t>
            </w:r>
          </w:p>
        </w:tc>
        <w:tc>
          <w:tcPr>
            <w:tcW w:w="1134" w:type="dxa"/>
            <w:shd w:val="clear" w:color="auto" w:fill="auto"/>
            <w:tcMar>
              <w:top w:w="15" w:type="dxa"/>
              <w:left w:w="15" w:type="dxa"/>
              <w:bottom w:w="0" w:type="dxa"/>
              <w:right w:w="15" w:type="dxa"/>
            </w:tcMar>
            <w:vAlign w:val="center"/>
            <w:hideMark/>
          </w:tcPr>
          <w:p w14:paraId="5334A37A" w14:textId="77777777" w:rsidR="00E4152B" w:rsidRPr="00D14A33" w:rsidRDefault="00CB1C17" w:rsidP="008A006B">
            <w:pPr>
              <w:jc w:val="center"/>
              <w:rPr>
                <w:rFonts w:cstheme="minorHAnsi"/>
                <w:sz w:val="20"/>
                <w:szCs w:val="20"/>
              </w:rPr>
            </w:pPr>
            <w:r w:rsidRPr="00D14A33">
              <w:rPr>
                <w:rFonts w:cstheme="minorHAnsi"/>
                <w:sz w:val="20"/>
                <w:szCs w:val="20"/>
              </w:rPr>
              <w:t>Średni</w:t>
            </w:r>
          </w:p>
        </w:tc>
        <w:tc>
          <w:tcPr>
            <w:tcW w:w="3645" w:type="dxa"/>
            <w:gridSpan w:val="2"/>
            <w:shd w:val="clear" w:color="auto" w:fill="auto"/>
            <w:tcMar>
              <w:top w:w="15" w:type="dxa"/>
              <w:left w:w="15" w:type="dxa"/>
              <w:bottom w:w="0" w:type="dxa"/>
              <w:right w:w="15" w:type="dxa"/>
            </w:tcMar>
            <w:vAlign w:val="center"/>
            <w:hideMark/>
          </w:tcPr>
          <w:p w14:paraId="257072F0" w14:textId="77777777" w:rsidR="00CB1C17" w:rsidRPr="00D14A33" w:rsidRDefault="00CB1C17" w:rsidP="008A006B">
            <w:pPr>
              <w:jc w:val="center"/>
              <w:rPr>
                <w:rFonts w:cstheme="minorHAnsi"/>
                <w:sz w:val="20"/>
                <w:szCs w:val="20"/>
              </w:rPr>
            </w:pPr>
            <w:r w:rsidRPr="00D14A33">
              <w:rPr>
                <w:rFonts w:cstheme="minorHAnsi"/>
                <w:sz w:val="20"/>
                <w:szCs w:val="20"/>
              </w:rPr>
              <w:t>Bezpośrednie spotkania</w:t>
            </w:r>
          </w:p>
          <w:p w14:paraId="65F61F14" w14:textId="0B5FB3B2" w:rsidR="00CB1C17" w:rsidRPr="00D14A33" w:rsidRDefault="00CB1C17" w:rsidP="008A006B">
            <w:pPr>
              <w:jc w:val="center"/>
              <w:rPr>
                <w:rFonts w:cstheme="minorHAnsi"/>
                <w:sz w:val="20"/>
                <w:szCs w:val="20"/>
              </w:rPr>
            </w:pPr>
            <w:r w:rsidRPr="00D14A33">
              <w:rPr>
                <w:rFonts w:cstheme="minorHAnsi"/>
                <w:sz w:val="20"/>
                <w:szCs w:val="20"/>
              </w:rPr>
              <w:t>Odpowiedzi pisemne na zapytania</w:t>
            </w:r>
          </w:p>
          <w:p w14:paraId="2E131D74" w14:textId="77777777" w:rsidR="00E4152B" w:rsidRPr="00D14A33" w:rsidRDefault="00CB1C17" w:rsidP="008A006B">
            <w:pPr>
              <w:jc w:val="center"/>
              <w:rPr>
                <w:rFonts w:cstheme="minorHAnsi"/>
                <w:sz w:val="20"/>
                <w:szCs w:val="20"/>
              </w:rPr>
            </w:pPr>
            <w:r w:rsidRPr="00D14A33">
              <w:rPr>
                <w:rFonts w:cstheme="minorHAnsi"/>
                <w:sz w:val="20"/>
                <w:szCs w:val="20"/>
              </w:rPr>
              <w:t>Publikacje określonych informacji o projekcie do wiadomości publicznej</w:t>
            </w:r>
          </w:p>
        </w:tc>
        <w:tc>
          <w:tcPr>
            <w:tcW w:w="5001" w:type="dxa"/>
            <w:shd w:val="clear" w:color="auto" w:fill="auto"/>
            <w:tcMar>
              <w:top w:w="15" w:type="dxa"/>
              <w:left w:w="15" w:type="dxa"/>
              <w:bottom w:w="0" w:type="dxa"/>
              <w:right w:w="15" w:type="dxa"/>
            </w:tcMar>
            <w:vAlign w:val="center"/>
            <w:hideMark/>
          </w:tcPr>
          <w:p w14:paraId="2E5DC727" w14:textId="3CA0052D" w:rsidR="00CB1C17" w:rsidRPr="00D14A33" w:rsidRDefault="00CB1C17" w:rsidP="008A006B">
            <w:pPr>
              <w:jc w:val="center"/>
              <w:rPr>
                <w:rFonts w:cstheme="minorHAnsi"/>
                <w:sz w:val="20"/>
                <w:szCs w:val="20"/>
              </w:rPr>
            </w:pPr>
            <w:r w:rsidRPr="00D14A33">
              <w:rPr>
                <w:rFonts w:cstheme="minorHAnsi"/>
                <w:sz w:val="20"/>
                <w:szCs w:val="20"/>
              </w:rPr>
              <w:t xml:space="preserve">Na etapie przygotowania – weryfikacja założeń Projektu </w:t>
            </w:r>
          </w:p>
          <w:p w14:paraId="5EADFF1A" w14:textId="3668447B" w:rsidR="00CB1C17" w:rsidRPr="00D14A33" w:rsidRDefault="00CB1C17" w:rsidP="008A006B">
            <w:pPr>
              <w:jc w:val="center"/>
              <w:rPr>
                <w:rFonts w:cstheme="minorHAnsi"/>
                <w:sz w:val="20"/>
                <w:szCs w:val="20"/>
              </w:rPr>
            </w:pPr>
            <w:r w:rsidRPr="00D14A33">
              <w:rPr>
                <w:rFonts w:cstheme="minorHAnsi"/>
                <w:sz w:val="20"/>
                <w:szCs w:val="20"/>
              </w:rPr>
              <w:t xml:space="preserve">Na etapie postępowania na wybór Partnera Prywatnego– informacja o ewentualnych zmianach do </w:t>
            </w:r>
            <w:r w:rsidR="00EA0448">
              <w:rPr>
                <w:rFonts w:cstheme="minorHAnsi"/>
                <w:sz w:val="20"/>
                <w:szCs w:val="20"/>
              </w:rPr>
              <w:t>P</w:t>
            </w:r>
            <w:r w:rsidRPr="00D14A33">
              <w:rPr>
                <w:rFonts w:cstheme="minorHAnsi"/>
                <w:sz w:val="20"/>
                <w:szCs w:val="20"/>
              </w:rPr>
              <w:t>rojektu w wyniku negocjacji</w:t>
            </w:r>
          </w:p>
          <w:p w14:paraId="542083C7" w14:textId="07427DBC" w:rsidR="00E4152B" w:rsidRPr="00D14A33" w:rsidRDefault="00CB1C17" w:rsidP="008A006B">
            <w:pPr>
              <w:jc w:val="center"/>
              <w:rPr>
                <w:rFonts w:cstheme="minorHAnsi"/>
                <w:sz w:val="20"/>
                <w:szCs w:val="20"/>
              </w:rPr>
            </w:pPr>
            <w:r w:rsidRPr="00D14A33">
              <w:rPr>
                <w:rFonts w:cstheme="minorHAnsi"/>
                <w:sz w:val="20"/>
                <w:szCs w:val="20"/>
              </w:rPr>
              <w:t xml:space="preserve">Na etapie realizacji i utrzymania – wszelkie aspekty powodujące uciążliwość Projektu oraz osiąganie kamieni milowych i konkretnych rezultatów Projektu </w:t>
            </w:r>
          </w:p>
        </w:tc>
      </w:tr>
      <w:tr w:rsidR="00785780" w:rsidRPr="00ED671A" w14:paraId="57386191" w14:textId="77777777" w:rsidTr="00FA2572">
        <w:trPr>
          <w:gridAfter w:val="1"/>
          <w:wAfter w:w="208" w:type="dxa"/>
          <w:trHeight w:val="957"/>
        </w:trPr>
        <w:tc>
          <w:tcPr>
            <w:tcW w:w="1600" w:type="dxa"/>
            <w:gridSpan w:val="2"/>
            <w:shd w:val="clear" w:color="auto" w:fill="C45911" w:themeFill="accent2" w:themeFillShade="BF"/>
            <w:tcMar>
              <w:top w:w="15" w:type="dxa"/>
              <w:left w:w="15" w:type="dxa"/>
              <w:bottom w:w="0" w:type="dxa"/>
              <w:right w:w="15" w:type="dxa"/>
            </w:tcMar>
            <w:vAlign w:val="center"/>
            <w:hideMark/>
          </w:tcPr>
          <w:p w14:paraId="1A3B8252" w14:textId="77777777" w:rsidR="00E4152B" w:rsidRPr="00D14A33" w:rsidRDefault="00CB1C17" w:rsidP="008A006B">
            <w:pPr>
              <w:jc w:val="center"/>
              <w:rPr>
                <w:rFonts w:cstheme="minorHAnsi"/>
                <w:color w:val="FFFFFF" w:themeColor="background1"/>
                <w:sz w:val="20"/>
                <w:szCs w:val="20"/>
              </w:rPr>
            </w:pPr>
            <w:r w:rsidRPr="00D14A33">
              <w:rPr>
                <w:rFonts w:cstheme="minorHAnsi"/>
                <w:b/>
                <w:bCs/>
                <w:color w:val="FFFFFF" w:themeColor="background1"/>
                <w:sz w:val="20"/>
                <w:szCs w:val="20"/>
              </w:rPr>
              <w:t>Media/ media społecznościowe</w:t>
            </w:r>
          </w:p>
        </w:tc>
        <w:tc>
          <w:tcPr>
            <w:tcW w:w="2410" w:type="dxa"/>
            <w:gridSpan w:val="2"/>
            <w:shd w:val="clear" w:color="auto" w:fill="auto"/>
            <w:tcMar>
              <w:top w:w="15" w:type="dxa"/>
              <w:left w:w="15" w:type="dxa"/>
              <w:bottom w:w="0" w:type="dxa"/>
              <w:right w:w="15" w:type="dxa"/>
            </w:tcMar>
            <w:vAlign w:val="center"/>
            <w:hideMark/>
          </w:tcPr>
          <w:p w14:paraId="780339A9" w14:textId="486F6743" w:rsidR="00E4152B" w:rsidRPr="00D14A33" w:rsidRDefault="00CB1C17" w:rsidP="008A006B">
            <w:pPr>
              <w:jc w:val="center"/>
              <w:rPr>
                <w:rFonts w:cstheme="minorHAnsi"/>
                <w:sz w:val="20"/>
                <w:szCs w:val="20"/>
              </w:rPr>
            </w:pPr>
            <w:r w:rsidRPr="00D14A33">
              <w:rPr>
                <w:rFonts w:cstheme="minorHAnsi"/>
                <w:sz w:val="20"/>
                <w:szCs w:val="20"/>
              </w:rPr>
              <w:t xml:space="preserve">W zależności od stopnia ważności </w:t>
            </w:r>
            <w:r w:rsidR="00776860">
              <w:rPr>
                <w:rFonts w:cstheme="minorHAnsi"/>
                <w:sz w:val="20"/>
                <w:szCs w:val="20"/>
              </w:rPr>
              <w:t>P</w:t>
            </w:r>
            <w:r w:rsidRPr="00D14A33">
              <w:rPr>
                <w:rFonts w:cstheme="minorHAnsi"/>
                <w:sz w:val="20"/>
                <w:szCs w:val="20"/>
              </w:rPr>
              <w:t>rojektu będzie stanowił przedmiot zainteresowania mediów. Media mogą też odegrać rolę w kampanii informacyjnej o projekcie tworząc odpowiednie zainteresowanie opinii publicznej</w:t>
            </w:r>
          </w:p>
        </w:tc>
        <w:tc>
          <w:tcPr>
            <w:tcW w:w="1134" w:type="dxa"/>
            <w:shd w:val="clear" w:color="auto" w:fill="auto"/>
            <w:tcMar>
              <w:top w:w="15" w:type="dxa"/>
              <w:left w:w="15" w:type="dxa"/>
              <w:bottom w:w="0" w:type="dxa"/>
              <w:right w:w="15" w:type="dxa"/>
            </w:tcMar>
            <w:vAlign w:val="center"/>
            <w:hideMark/>
          </w:tcPr>
          <w:p w14:paraId="2EC7F93D" w14:textId="77777777" w:rsidR="00E4152B" w:rsidRPr="00D14A33" w:rsidRDefault="00CB1C17" w:rsidP="008A006B">
            <w:pPr>
              <w:jc w:val="center"/>
              <w:rPr>
                <w:rFonts w:cstheme="minorHAnsi"/>
                <w:sz w:val="20"/>
                <w:szCs w:val="20"/>
              </w:rPr>
            </w:pPr>
            <w:r w:rsidRPr="00D14A33">
              <w:rPr>
                <w:rFonts w:cstheme="minorHAnsi"/>
                <w:sz w:val="20"/>
                <w:szCs w:val="20"/>
              </w:rPr>
              <w:t>Średni</w:t>
            </w:r>
          </w:p>
        </w:tc>
        <w:tc>
          <w:tcPr>
            <w:tcW w:w="3645" w:type="dxa"/>
            <w:gridSpan w:val="2"/>
            <w:shd w:val="clear" w:color="auto" w:fill="auto"/>
            <w:tcMar>
              <w:top w:w="15" w:type="dxa"/>
              <w:left w:w="15" w:type="dxa"/>
              <w:bottom w:w="0" w:type="dxa"/>
              <w:right w:w="15" w:type="dxa"/>
            </w:tcMar>
            <w:vAlign w:val="center"/>
            <w:hideMark/>
          </w:tcPr>
          <w:p w14:paraId="48B161EA" w14:textId="77777777" w:rsidR="00CB1C17" w:rsidRPr="00D14A33" w:rsidRDefault="00CB1C17" w:rsidP="008A006B">
            <w:pPr>
              <w:jc w:val="center"/>
              <w:rPr>
                <w:rFonts w:cstheme="minorHAnsi"/>
                <w:sz w:val="20"/>
                <w:szCs w:val="20"/>
              </w:rPr>
            </w:pPr>
            <w:r w:rsidRPr="00D14A33">
              <w:rPr>
                <w:rFonts w:cstheme="minorHAnsi"/>
                <w:sz w:val="20"/>
                <w:szCs w:val="20"/>
              </w:rPr>
              <w:t>Briefingi prasowe, komunikaty pisemne, konferencje prasowe</w:t>
            </w:r>
          </w:p>
          <w:p w14:paraId="58063628" w14:textId="77777777" w:rsidR="00E4152B" w:rsidRPr="00D14A33" w:rsidRDefault="00CB1C17" w:rsidP="008A006B">
            <w:pPr>
              <w:jc w:val="center"/>
              <w:rPr>
                <w:rFonts w:cstheme="minorHAnsi"/>
                <w:sz w:val="20"/>
                <w:szCs w:val="20"/>
              </w:rPr>
            </w:pPr>
            <w:r w:rsidRPr="00D14A33">
              <w:rPr>
                <w:rFonts w:cstheme="minorHAnsi"/>
                <w:sz w:val="20"/>
                <w:szCs w:val="20"/>
              </w:rPr>
              <w:t>lub udział w spotkaniach z lokalnymi społecznościami, komunikaty w mediach społecznościowych</w:t>
            </w:r>
          </w:p>
        </w:tc>
        <w:tc>
          <w:tcPr>
            <w:tcW w:w="5001" w:type="dxa"/>
            <w:shd w:val="clear" w:color="auto" w:fill="auto"/>
            <w:tcMar>
              <w:top w:w="15" w:type="dxa"/>
              <w:left w:w="15" w:type="dxa"/>
              <w:bottom w:w="0" w:type="dxa"/>
              <w:right w:w="15" w:type="dxa"/>
            </w:tcMar>
            <w:vAlign w:val="center"/>
            <w:hideMark/>
          </w:tcPr>
          <w:p w14:paraId="015888CF" w14:textId="717D6F74" w:rsidR="00CB1C17" w:rsidRPr="00D14A33" w:rsidRDefault="00CB1C17" w:rsidP="008A006B">
            <w:pPr>
              <w:jc w:val="center"/>
              <w:rPr>
                <w:rFonts w:cstheme="minorHAnsi"/>
                <w:sz w:val="20"/>
                <w:szCs w:val="20"/>
              </w:rPr>
            </w:pPr>
            <w:r w:rsidRPr="00D14A33">
              <w:rPr>
                <w:rFonts w:cstheme="minorHAnsi"/>
                <w:sz w:val="20"/>
                <w:szCs w:val="20"/>
              </w:rPr>
              <w:t>Na etapie przygotowania - informowanie o projekcie opinii publicznej</w:t>
            </w:r>
          </w:p>
          <w:p w14:paraId="3C850C5F" w14:textId="77777777" w:rsidR="00E4152B" w:rsidRPr="00D14A33" w:rsidRDefault="00CB1C17" w:rsidP="008A006B">
            <w:pPr>
              <w:jc w:val="center"/>
              <w:rPr>
                <w:rFonts w:cstheme="minorHAnsi"/>
                <w:sz w:val="20"/>
                <w:szCs w:val="20"/>
              </w:rPr>
            </w:pPr>
            <w:r w:rsidRPr="00D14A33">
              <w:rPr>
                <w:rFonts w:cstheme="minorHAnsi"/>
                <w:sz w:val="20"/>
                <w:szCs w:val="20"/>
              </w:rPr>
              <w:t>Na etapie realizacji i utrzymania – informowanie o postępach w projekcie i osiąganiu kamieni milowych</w:t>
            </w:r>
          </w:p>
        </w:tc>
      </w:tr>
      <w:tr w:rsidR="00785780" w:rsidRPr="00ED671A" w14:paraId="08C301F1" w14:textId="77777777" w:rsidTr="00FA2572">
        <w:trPr>
          <w:gridAfter w:val="1"/>
          <w:wAfter w:w="208" w:type="dxa"/>
          <w:trHeight w:val="2766"/>
        </w:trPr>
        <w:tc>
          <w:tcPr>
            <w:tcW w:w="1560" w:type="dxa"/>
            <w:shd w:val="clear" w:color="auto" w:fill="C45911" w:themeFill="accent2" w:themeFillShade="BF"/>
            <w:tcMar>
              <w:top w:w="15" w:type="dxa"/>
              <w:left w:w="15" w:type="dxa"/>
              <w:bottom w:w="0" w:type="dxa"/>
              <w:right w:w="15" w:type="dxa"/>
            </w:tcMar>
            <w:vAlign w:val="center"/>
            <w:hideMark/>
          </w:tcPr>
          <w:p w14:paraId="2B8E8CDE" w14:textId="77777777" w:rsidR="00E4152B" w:rsidRPr="00D14A33" w:rsidRDefault="00CB1C17" w:rsidP="008A006B">
            <w:pPr>
              <w:jc w:val="center"/>
              <w:rPr>
                <w:rFonts w:cstheme="minorHAnsi"/>
                <w:color w:val="FFFFFF" w:themeColor="background1"/>
                <w:sz w:val="20"/>
                <w:szCs w:val="20"/>
              </w:rPr>
            </w:pPr>
            <w:r w:rsidRPr="00D14A33">
              <w:rPr>
                <w:rFonts w:cstheme="minorHAnsi"/>
                <w:b/>
                <w:bCs/>
                <w:color w:val="FFFFFF" w:themeColor="background1"/>
                <w:sz w:val="20"/>
                <w:szCs w:val="20"/>
              </w:rPr>
              <w:lastRenderedPageBreak/>
              <w:t>Partnerzy Prywatni</w:t>
            </w:r>
          </w:p>
        </w:tc>
        <w:tc>
          <w:tcPr>
            <w:tcW w:w="2450" w:type="dxa"/>
            <w:gridSpan w:val="3"/>
            <w:shd w:val="clear" w:color="auto" w:fill="auto"/>
            <w:tcMar>
              <w:top w:w="15" w:type="dxa"/>
              <w:left w:w="15" w:type="dxa"/>
              <w:bottom w:w="0" w:type="dxa"/>
              <w:right w:w="15" w:type="dxa"/>
            </w:tcMar>
            <w:vAlign w:val="center"/>
            <w:hideMark/>
          </w:tcPr>
          <w:p w14:paraId="16BEEB5B" w14:textId="50BF3DDF" w:rsidR="00E4152B" w:rsidRPr="00D14A33" w:rsidRDefault="00CB1C17" w:rsidP="008A006B">
            <w:pPr>
              <w:jc w:val="center"/>
              <w:rPr>
                <w:rFonts w:cstheme="minorHAnsi"/>
                <w:sz w:val="20"/>
                <w:szCs w:val="20"/>
              </w:rPr>
            </w:pPr>
            <w:r w:rsidRPr="00D14A33">
              <w:rPr>
                <w:rFonts w:cstheme="minorHAnsi"/>
                <w:sz w:val="20"/>
                <w:szCs w:val="20"/>
              </w:rPr>
              <w:t xml:space="preserve">Kluczowi interesariusze w projekcie, zarówno z punktu widzenia konkurencyjności procesu, jak i wpływu na założenia i ostateczny kształt </w:t>
            </w:r>
            <w:r w:rsidR="00776860">
              <w:rPr>
                <w:rFonts w:cstheme="minorHAnsi"/>
                <w:sz w:val="20"/>
                <w:szCs w:val="20"/>
              </w:rPr>
              <w:t>P</w:t>
            </w:r>
            <w:r w:rsidRPr="00D14A33">
              <w:rPr>
                <w:rFonts w:cstheme="minorHAnsi"/>
                <w:sz w:val="20"/>
                <w:szCs w:val="20"/>
              </w:rPr>
              <w:t>rojektu zaprezentowany w trakcie negocjacji i odzwierciedlony w złożonych ofertach</w:t>
            </w:r>
          </w:p>
        </w:tc>
        <w:tc>
          <w:tcPr>
            <w:tcW w:w="1134" w:type="dxa"/>
            <w:shd w:val="clear" w:color="auto" w:fill="auto"/>
            <w:tcMar>
              <w:top w:w="15" w:type="dxa"/>
              <w:left w:w="15" w:type="dxa"/>
              <w:bottom w:w="0" w:type="dxa"/>
              <w:right w:w="15" w:type="dxa"/>
            </w:tcMar>
            <w:vAlign w:val="center"/>
            <w:hideMark/>
          </w:tcPr>
          <w:p w14:paraId="3557B935" w14:textId="77777777" w:rsidR="00E4152B" w:rsidRPr="00D14A33" w:rsidRDefault="00CB1C17" w:rsidP="008A006B">
            <w:pPr>
              <w:jc w:val="center"/>
              <w:rPr>
                <w:rFonts w:cstheme="minorHAnsi"/>
                <w:sz w:val="20"/>
                <w:szCs w:val="20"/>
              </w:rPr>
            </w:pPr>
            <w:r w:rsidRPr="00D14A33">
              <w:rPr>
                <w:rFonts w:cstheme="minorHAnsi"/>
                <w:sz w:val="20"/>
                <w:szCs w:val="20"/>
              </w:rPr>
              <w:t>Wysoki</w:t>
            </w:r>
          </w:p>
        </w:tc>
        <w:tc>
          <w:tcPr>
            <w:tcW w:w="3645" w:type="dxa"/>
            <w:gridSpan w:val="2"/>
            <w:shd w:val="clear" w:color="auto" w:fill="auto"/>
            <w:tcMar>
              <w:top w:w="15" w:type="dxa"/>
              <w:left w:w="15" w:type="dxa"/>
              <w:bottom w:w="0" w:type="dxa"/>
              <w:right w:w="15" w:type="dxa"/>
            </w:tcMar>
            <w:vAlign w:val="center"/>
            <w:hideMark/>
          </w:tcPr>
          <w:p w14:paraId="0168F41C" w14:textId="29DFBF67" w:rsidR="00CB1C17" w:rsidRPr="00D14A33" w:rsidRDefault="00CB1C17" w:rsidP="008A006B">
            <w:pPr>
              <w:jc w:val="center"/>
              <w:rPr>
                <w:rFonts w:cstheme="minorHAnsi"/>
                <w:sz w:val="20"/>
                <w:szCs w:val="20"/>
              </w:rPr>
            </w:pPr>
            <w:r w:rsidRPr="00D14A33">
              <w:rPr>
                <w:rFonts w:cstheme="minorHAnsi"/>
                <w:sz w:val="20"/>
                <w:szCs w:val="20"/>
              </w:rPr>
              <w:t>Badanie</w:t>
            </w:r>
            <w:r w:rsidR="00AD7A3E">
              <w:rPr>
                <w:rFonts w:cstheme="minorHAnsi"/>
                <w:sz w:val="20"/>
                <w:szCs w:val="20"/>
              </w:rPr>
              <w:t xml:space="preserve"> </w:t>
            </w:r>
            <w:r w:rsidRPr="00D14A33">
              <w:rPr>
                <w:rFonts w:cstheme="minorHAnsi"/>
                <w:sz w:val="20"/>
                <w:szCs w:val="20"/>
              </w:rPr>
              <w:t>rynku</w:t>
            </w:r>
          </w:p>
          <w:p w14:paraId="32697F15" w14:textId="7DA48B00" w:rsidR="00CB1C17" w:rsidRPr="00D14A33" w:rsidRDefault="00CB1C17" w:rsidP="008A006B">
            <w:pPr>
              <w:jc w:val="center"/>
              <w:rPr>
                <w:rFonts w:cstheme="minorHAnsi"/>
                <w:sz w:val="20"/>
                <w:szCs w:val="20"/>
              </w:rPr>
            </w:pPr>
            <w:r w:rsidRPr="00D14A33">
              <w:rPr>
                <w:rFonts w:cstheme="minorHAnsi"/>
                <w:sz w:val="20"/>
                <w:szCs w:val="20"/>
              </w:rPr>
              <w:t>Postępowanie na wybór Partnera Prywatnego –negocjacje</w:t>
            </w:r>
          </w:p>
          <w:p w14:paraId="143D2937" w14:textId="2AD3B792" w:rsidR="00CB1C17" w:rsidRPr="00D14A33" w:rsidRDefault="00CB1C17" w:rsidP="008A006B">
            <w:pPr>
              <w:jc w:val="center"/>
              <w:rPr>
                <w:rFonts w:cstheme="minorHAnsi"/>
                <w:sz w:val="20"/>
                <w:szCs w:val="20"/>
              </w:rPr>
            </w:pPr>
            <w:r w:rsidRPr="00D14A33">
              <w:rPr>
                <w:rFonts w:cstheme="minorHAnsi"/>
                <w:sz w:val="20"/>
                <w:szCs w:val="20"/>
              </w:rPr>
              <w:t xml:space="preserve">Marketing </w:t>
            </w:r>
            <w:r w:rsidR="00CE6CC4">
              <w:rPr>
                <w:rFonts w:cstheme="minorHAnsi"/>
                <w:sz w:val="20"/>
                <w:szCs w:val="20"/>
              </w:rPr>
              <w:t>P</w:t>
            </w:r>
            <w:r w:rsidRPr="00D14A33">
              <w:rPr>
                <w:rFonts w:cstheme="minorHAnsi"/>
                <w:sz w:val="20"/>
                <w:szCs w:val="20"/>
              </w:rPr>
              <w:t>rojektu</w:t>
            </w:r>
          </w:p>
          <w:p w14:paraId="0962E722" w14:textId="1CCFF9AA" w:rsidR="00E4152B" w:rsidRPr="00D14A33" w:rsidRDefault="00CB1C17" w:rsidP="008A006B">
            <w:pPr>
              <w:jc w:val="center"/>
              <w:rPr>
                <w:rFonts w:cstheme="minorHAnsi"/>
                <w:sz w:val="20"/>
                <w:szCs w:val="20"/>
              </w:rPr>
            </w:pPr>
            <w:r w:rsidRPr="00D14A33">
              <w:rPr>
                <w:rFonts w:cstheme="minorHAnsi"/>
                <w:sz w:val="20"/>
                <w:szCs w:val="20"/>
              </w:rPr>
              <w:t>Komunikacja zgodnie z postanowieniami Umowy (np. doręczanie raportów przez Partnera Prywatnego, spotkania, doręczanie określonej korespondencji)</w:t>
            </w:r>
          </w:p>
        </w:tc>
        <w:tc>
          <w:tcPr>
            <w:tcW w:w="5001" w:type="dxa"/>
            <w:shd w:val="clear" w:color="auto" w:fill="auto"/>
            <w:tcMar>
              <w:top w:w="15" w:type="dxa"/>
              <w:left w:w="15" w:type="dxa"/>
              <w:bottom w:w="0" w:type="dxa"/>
              <w:right w:w="15" w:type="dxa"/>
            </w:tcMar>
            <w:vAlign w:val="center"/>
            <w:hideMark/>
          </w:tcPr>
          <w:p w14:paraId="3249AB67" w14:textId="3A8DA398" w:rsidR="00CB1C17" w:rsidRPr="00D14A33" w:rsidRDefault="00CB1C17" w:rsidP="008A006B">
            <w:pPr>
              <w:jc w:val="center"/>
              <w:rPr>
                <w:rFonts w:cstheme="minorHAnsi"/>
                <w:sz w:val="20"/>
                <w:szCs w:val="20"/>
              </w:rPr>
            </w:pPr>
            <w:r w:rsidRPr="00D14A33">
              <w:rPr>
                <w:rFonts w:cstheme="minorHAnsi"/>
                <w:sz w:val="20"/>
                <w:szCs w:val="20"/>
              </w:rPr>
              <w:t xml:space="preserve">Na etapie przygotowania </w:t>
            </w:r>
            <w:r w:rsidR="00CE6CC4">
              <w:rPr>
                <w:rFonts w:cstheme="minorHAnsi"/>
                <w:sz w:val="20"/>
                <w:szCs w:val="20"/>
              </w:rPr>
              <w:t>P</w:t>
            </w:r>
            <w:r w:rsidRPr="00D14A33">
              <w:rPr>
                <w:rFonts w:cstheme="minorHAnsi"/>
                <w:sz w:val="20"/>
                <w:szCs w:val="20"/>
              </w:rPr>
              <w:t xml:space="preserve">rojektu – weryfikacja założeń i atrakcyjności </w:t>
            </w:r>
            <w:r w:rsidR="00CE6CC4">
              <w:rPr>
                <w:rFonts w:cstheme="minorHAnsi"/>
                <w:sz w:val="20"/>
                <w:szCs w:val="20"/>
              </w:rPr>
              <w:t>P</w:t>
            </w:r>
            <w:r w:rsidRPr="00D14A33">
              <w:rPr>
                <w:rFonts w:cstheme="minorHAnsi"/>
                <w:sz w:val="20"/>
                <w:szCs w:val="20"/>
              </w:rPr>
              <w:t>rojektu</w:t>
            </w:r>
          </w:p>
          <w:p w14:paraId="4F415869" w14:textId="35C9965B" w:rsidR="00CB1C17" w:rsidRPr="00D14A33" w:rsidRDefault="00CB1C17" w:rsidP="008A006B">
            <w:pPr>
              <w:jc w:val="center"/>
              <w:rPr>
                <w:rFonts w:cstheme="minorHAnsi"/>
                <w:sz w:val="20"/>
                <w:szCs w:val="20"/>
              </w:rPr>
            </w:pPr>
            <w:r w:rsidRPr="00D14A33">
              <w:rPr>
                <w:rFonts w:cstheme="minorHAnsi"/>
                <w:sz w:val="20"/>
                <w:szCs w:val="20"/>
              </w:rPr>
              <w:t>Na etapie postępowania na wybór Partnera Prywatnego – formalna interakcja wynikająca z post</w:t>
            </w:r>
            <w:r w:rsidR="00754B2C">
              <w:rPr>
                <w:rFonts w:cstheme="minorHAnsi"/>
                <w:sz w:val="20"/>
                <w:szCs w:val="20"/>
              </w:rPr>
              <w:t>ę</w:t>
            </w:r>
            <w:r w:rsidRPr="00D14A33">
              <w:rPr>
                <w:rFonts w:cstheme="minorHAnsi"/>
                <w:sz w:val="20"/>
                <w:szCs w:val="20"/>
              </w:rPr>
              <w:t>powania</w:t>
            </w:r>
          </w:p>
          <w:p w14:paraId="18E98901" w14:textId="327DBD32" w:rsidR="00CB1C17" w:rsidRPr="00D14A33" w:rsidRDefault="00CB1C17" w:rsidP="008A006B">
            <w:pPr>
              <w:jc w:val="center"/>
              <w:rPr>
                <w:rFonts w:cstheme="minorHAnsi"/>
                <w:sz w:val="20"/>
                <w:szCs w:val="20"/>
              </w:rPr>
            </w:pPr>
            <w:r w:rsidRPr="00D14A33">
              <w:rPr>
                <w:rFonts w:cstheme="minorHAnsi"/>
                <w:sz w:val="20"/>
                <w:szCs w:val="20"/>
              </w:rPr>
              <w:t>Na etapie operacyjnym – zgodnie z </w:t>
            </w:r>
            <w:r w:rsidR="004855C7">
              <w:rPr>
                <w:rFonts w:cstheme="minorHAnsi"/>
                <w:sz w:val="20"/>
                <w:szCs w:val="20"/>
              </w:rPr>
              <w:t xml:space="preserve">zawartą </w:t>
            </w:r>
            <w:r w:rsidRPr="00D14A33">
              <w:rPr>
                <w:rFonts w:cstheme="minorHAnsi"/>
                <w:sz w:val="20"/>
                <w:szCs w:val="20"/>
              </w:rPr>
              <w:t>Umową i instrukcj</w:t>
            </w:r>
            <w:r w:rsidR="004855C7">
              <w:rPr>
                <w:rFonts w:cstheme="minorHAnsi"/>
                <w:sz w:val="20"/>
                <w:szCs w:val="20"/>
              </w:rPr>
              <w:t>ą</w:t>
            </w:r>
            <w:r w:rsidRPr="00D14A33">
              <w:rPr>
                <w:rFonts w:cstheme="minorHAnsi"/>
                <w:sz w:val="20"/>
                <w:szCs w:val="20"/>
              </w:rPr>
              <w:t xml:space="preserve"> zarzadzania </w:t>
            </w:r>
            <w:r w:rsidR="004855C7">
              <w:rPr>
                <w:rFonts w:cstheme="minorHAnsi"/>
                <w:sz w:val="20"/>
                <w:szCs w:val="20"/>
              </w:rPr>
              <w:t xml:space="preserve">tą </w:t>
            </w:r>
            <w:r w:rsidRPr="00D14A33">
              <w:rPr>
                <w:rFonts w:cstheme="minorHAnsi"/>
                <w:sz w:val="20"/>
                <w:szCs w:val="20"/>
              </w:rPr>
              <w:t>Umową</w:t>
            </w:r>
          </w:p>
          <w:p w14:paraId="5239A6DB" w14:textId="7429B364" w:rsidR="00E4152B" w:rsidRPr="00D14A33" w:rsidRDefault="00E4152B" w:rsidP="008A006B">
            <w:pPr>
              <w:jc w:val="center"/>
              <w:rPr>
                <w:rFonts w:cstheme="minorHAnsi"/>
                <w:sz w:val="20"/>
                <w:szCs w:val="20"/>
              </w:rPr>
            </w:pPr>
          </w:p>
        </w:tc>
      </w:tr>
      <w:tr w:rsidR="00785780" w:rsidRPr="00ED671A" w14:paraId="592ACD98" w14:textId="77777777" w:rsidTr="00FA2572">
        <w:trPr>
          <w:gridAfter w:val="1"/>
          <w:wAfter w:w="208" w:type="dxa"/>
          <w:trHeight w:val="4681"/>
        </w:trPr>
        <w:tc>
          <w:tcPr>
            <w:tcW w:w="1560" w:type="dxa"/>
            <w:shd w:val="clear" w:color="auto" w:fill="C45911" w:themeFill="accent2" w:themeFillShade="BF"/>
            <w:tcMar>
              <w:top w:w="15" w:type="dxa"/>
              <w:left w:w="15" w:type="dxa"/>
              <w:bottom w:w="0" w:type="dxa"/>
              <w:right w:w="15" w:type="dxa"/>
            </w:tcMar>
            <w:vAlign w:val="center"/>
            <w:hideMark/>
          </w:tcPr>
          <w:p w14:paraId="3C2E40FC" w14:textId="77777777" w:rsidR="00E4152B" w:rsidRPr="00D14A33" w:rsidRDefault="00CB1C17" w:rsidP="008A006B">
            <w:pPr>
              <w:jc w:val="center"/>
              <w:rPr>
                <w:rFonts w:cstheme="minorHAnsi"/>
                <w:sz w:val="20"/>
                <w:szCs w:val="20"/>
              </w:rPr>
            </w:pPr>
            <w:r w:rsidRPr="00D14A33">
              <w:rPr>
                <w:rFonts w:cstheme="minorHAnsi"/>
                <w:b/>
                <w:bCs/>
                <w:color w:val="FFFFFF" w:themeColor="background1"/>
                <w:sz w:val="20"/>
                <w:szCs w:val="20"/>
              </w:rPr>
              <w:t>Instytucje Finansujące</w:t>
            </w:r>
          </w:p>
        </w:tc>
        <w:tc>
          <w:tcPr>
            <w:tcW w:w="2450" w:type="dxa"/>
            <w:gridSpan w:val="3"/>
            <w:shd w:val="clear" w:color="auto" w:fill="auto"/>
            <w:tcMar>
              <w:top w:w="15" w:type="dxa"/>
              <w:left w:w="15" w:type="dxa"/>
              <w:bottom w:w="0" w:type="dxa"/>
              <w:right w:w="15" w:type="dxa"/>
            </w:tcMar>
            <w:vAlign w:val="center"/>
            <w:hideMark/>
          </w:tcPr>
          <w:p w14:paraId="557FD37F" w14:textId="71A21603" w:rsidR="00E4152B" w:rsidRPr="00D14A33" w:rsidRDefault="00CB1C17" w:rsidP="008A006B">
            <w:pPr>
              <w:jc w:val="center"/>
              <w:rPr>
                <w:rFonts w:cstheme="minorHAnsi"/>
                <w:sz w:val="20"/>
                <w:szCs w:val="20"/>
              </w:rPr>
            </w:pPr>
            <w:r w:rsidRPr="00D14A33">
              <w:rPr>
                <w:rFonts w:cstheme="minorHAnsi"/>
                <w:sz w:val="20"/>
                <w:szCs w:val="20"/>
              </w:rPr>
              <w:t xml:space="preserve">Kluczowi interesariusze w projekcie, ich chęć do sfinansowania </w:t>
            </w:r>
            <w:r w:rsidR="00CE6CC4">
              <w:rPr>
                <w:rFonts w:cstheme="minorHAnsi"/>
                <w:sz w:val="20"/>
                <w:szCs w:val="20"/>
              </w:rPr>
              <w:t>P</w:t>
            </w:r>
            <w:r w:rsidRPr="00D14A33">
              <w:rPr>
                <w:rFonts w:cstheme="minorHAnsi"/>
                <w:sz w:val="20"/>
                <w:szCs w:val="20"/>
              </w:rPr>
              <w:t xml:space="preserve">rojektu przy określonych ryzykach będzie istotna dla powodzenia </w:t>
            </w:r>
            <w:r w:rsidR="00CE6CC4">
              <w:rPr>
                <w:rFonts w:cstheme="minorHAnsi"/>
                <w:sz w:val="20"/>
                <w:szCs w:val="20"/>
              </w:rPr>
              <w:t>P</w:t>
            </w:r>
            <w:r w:rsidRPr="00D14A33">
              <w:rPr>
                <w:rFonts w:cstheme="minorHAnsi"/>
                <w:sz w:val="20"/>
                <w:szCs w:val="20"/>
              </w:rPr>
              <w:t>rojektu</w:t>
            </w:r>
          </w:p>
        </w:tc>
        <w:tc>
          <w:tcPr>
            <w:tcW w:w="1134" w:type="dxa"/>
            <w:shd w:val="clear" w:color="auto" w:fill="auto"/>
            <w:tcMar>
              <w:top w:w="15" w:type="dxa"/>
              <w:left w:w="15" w:type="dxa"/>
              <w:bottom w:w="0" w:type="dxa"/>
              <w:right w:w="15" w:type="dxa"/>
            </w:tcMar>
            <w:vAlign w:val="center"/>
            <w:hideMark/>
          </w:tcPr>
          <w:p w14:paraId="23E181B6" w14:textId="77777777" w:rsidR="00E4152B" w:rsidRPr="00D14A33" w:rsidRDefault="00CB1C17" w:rsidP="008A006B">
            <w:pPr>
              <w:jc w:val="center"/>
              <w:rPr>
                <w:rFonts w:cstheme="minorHAnsi"/>
                <w:sz w:val="20"/>
                <w:szCs w:val="20"/>
              </w:rPr>
            </w:pPr>
            <w:r w:rsidRPr="00D14A33">
              <w:rPr>
                <w:rFonts w:cstheme="minorHAnsi"/>
                <w:sz w:val="20"/>
                <w:szCs w:val="20"/>
              </w:rPr>
              <w:t>Wysoki</w:t>
            </w:r>
          </w:p>
        </w:tc>
        <w:tc>
          <w:tcPr>
            <w:tcW w:w="3645" w:type="dxa"/>
            <w:gridSpan w:val="2"/>
            <w:shd w:val="clear" w:color="auto" w:fill="auto"/>
            <w:tcMar>
              <w:top w:w="15" w:type="dxa"/>
              <w:left w:w="15" w:type="dxa"/>
              <w:bottom w:w="0" w:type="dxa"/>
              <w:right w:w="15" w:type="dxa"/>
            </w:tcMar>
            <w:vAlign w:val="center"/>
            <w:hideMark/>
          </w:tcPr>
          <w:p w14:paraId="1D39DD0A" w14:textId="77777777" w:rsidR="00CB1C17" w:rsidRPr="00D14A33" w:rsidRDefault="00CB1C17" w:rsidP="008A006B">
            <w:pPr>
              <w:jc w:val="center"/>
              <w:rPr>
                <w:rFonts w:cstheme="minorHAnsi"/>
                <w:sz w:val="20"/>
                <w:szCs w:val="20"/>
              </w:rPr>
            </w:pPr>
            <w:r w:rsidRPr="00D14A33">
              <w:rPr>
                <w:rFonts w:cstheme="minorHAnsi"/>
                <w:sz w:val="20"/>
                <w:szCs w:val="20"/>
              </w:rPr>
              <w:t>Badanie rynku</w:t>
            </w:r>
          </w:p>
          <w:p w14:paraId="4FE18BC5" w14:textId="36806AC1" w:rsidR="00CB1C17" w:rsidRPr="00D14A33" w:rsidRDefault="00CB1C17" w:rsidP="008A006B">
            <w:pPr>
              <w:jc w:val="center"/>
              <w:rPr>
                <w:rFonts w:cstheme="minorHAnsi"/>
                <w:sz w:val="20"/>
                <w:szCs w:val="20"/>
              </w:rPr>
            </w:pPr>
            <w:r w:rsidRPr="00D14A33">
              <w:rPr>
                <w:rFonts w:cstheme="minorHAnsi"/>
                <w:sz w:val="20"/>
                <w:szCs w:val="20"/>
              </w:rPr>
              <w:t xml:space="preserve">Bezpośrednie spotkania i konsultacje głównych założeń </w:t>
            </w:r>
            <w:r w:rsidR="00CE6CC4">
              <w:rPr>
                <w:rFonts w:cstheme="minorHAnsi"/>
                <w:sz w:val="20"/>
                <w:szCs w:val="20"/>
              </w:rPr>
              <w:t>P</w:t>
            </w:r>
            <w:r w:rsidRPr="00D14A33">
              <w:rPr>
                <w:rFonts w:cstheme="minorHAnsi"/>
                <w:sz w:val="20"/>
                <w:szCs w:val="20"/>
              </w:rPr>
              <w:t>rojektu</w:t>
            </w:r>
          </w:p>
          <w:p w14:paraId="1ABBD4D1" w14:textId="5C74A484" w:rsidR="00CB1C17" w:rsidRPr="00D14A33" w:rsidRDefault="00CB1C17" w:rsidP="008A006B">
            <w:pPr>
              <w:jc w:val="center"/>
              <w:rPr>
                <w:rFonts w:cstheme="minorHAnsi"/>
                <w:sz w:val="20"/>
                <w:szCs w:val="20"/>
              </w:rPr>
            </w:pPr>
            <w:r w:rsidRPr="00D14A33">
              <w:rPr>
                <w:rFonts w:cstheme="minorHAnsi"/>
                <w:sz w:val="20"/>
                <w:szCs w:val="20"/>
              </w:rPr>
              <w:t xml:space="preserve">Marketing </w:t>
            </w:r>
            <w:r w:rsidR="00CE6CC4">
              <w:rPr>
                <w:rFonts w:cstheme="minorHAnsi"/>
                <w:sz w:val="20"/>
                <w:szCs w:val="20"/>
              </w:rPr>
              <w:t>P</w:t>
            </w:r>
            <w:r w:rsidRPr="00D14A33">
              <w:rPr>
                <w:rFonts w:cstheme="minorHAnsi"/>
                <w:sz w:val="20"/>
                <w:szCs w:val="20"/>
              </w:rPr>
              <w:t>rojektu</w:t>
            </w:r>
          </w:p>
          <w:p w14:paraId="32E01E02" w14:textId="19244860" w:rsidR="00CB1C17" w:rsidRPr="00D14A33" w:rsidRDefault="00CB1C17" w:rsidP="008A006B">
            <w:pPr>
              <w:jc w:val="center"/>
              <w:rPr>
                <w:rFonts w:cstheme="minorHAnsi"/>
                <w:sz w:val="20"/>
                <w:szCs w:val="20"/>
              </w:rPr>
            </w:pPr>
            <w:r w:rsidRPr="00D14A33">
              <w:rPr>
                <w:rFonts w:cstheme="minorHAnsi"/>
                <w:sz w:val="20"/>
                <w:szCs w:val="20"/>
              </w:rPr>
              <w:t xml:space="preserve">Odpowiedzi na pytania </w:t>
            </w:r>
            <w:r w:rsidR="00EA0448">
              <w:rPr>
                <w:rFonts w:cstheme="minorHAnsi"/>
                <w:sz w:val="20"/>
                <w:szCs w:val="20"/>
              </w:rPr>
              <w:t>i</w:t>
            </w:r>
            <w:r w:rsidRPr="00D14A33">
              <w:rPr>
                <w:rFonts w:cstheme="minorHAnsi"/>
                <w:sz w:val="20"/>
                <w:szCs w:val="20"/>
              </w:rPr>
              <w:t xml:space="preserve">nstytucji </w:t>
            </w:r>
            <w:r w:rsidR="00EA0448">
              <w:rPr>
                <w:rFonts w:cstheme="minorHAnsi"/>
                <w:sz w:val="20"/>
                <w:szCs w:val="20"/>
              </w:rPr>
              <w:t>f</w:t>
            </w:r>
            <w:r w:rsidRPr="00D14A33">
              <w:rPr>
                <w:rFonts w:cstheme="minorHAnsi"/>
                <w:sz w:val="20"/>
                <w:szCs w:val="20"/>
              </w:rPr>
              <w:t>inansujących przekazane przez Partnera Prywatnego</w:t>
            </w:r>
          </w:p>
          <w:p w14:paraId="5AEC0286" w14:textId="3BF0254B" w:rsidR="00CB1C17" w:rsidRPr="00D14A33" w:rsidRDefault="00CB1C17" w:rsidP="008A006B">
            <w:pPr>
              <w:jc w:val="center"/>
              <w:rPr>
                <w:rFonts w:cstheme="minorHAnsi"/>
                <w:sz w:val="20"/>
                <w:szCs w:val="20"/>
              </w:rPr>
            </w:pPr>
            <w:r w:rsidRPr="00D14A33">
              <w:rPr>
                <w:rFonts w:cstheme="minorHAnsi"/>
                <w:sz w:val="20"/>
                <w:szCs w:val="20"/>
              </w:rPr>
              <w:t xml:space="preserve">W przypadku zawarcia </w:t>
            </w:r>
            <w:r w:rsidR="00EA0448">
              <w:rPr>
                <w:rFonts w:cstheme="minorHAnsi"/>
                <w:sz w:val="20"/>
                <w:szCs w:val="20"/>
              </w:rPr>
              <w:t>u</w:t>
            </w:r>
            <w:r w:rsidRPr="00D14A33">
              <w:rPr>
                <w:rFonts w:cstheme="minorHAnsi"/>
                <w:sz w:val="20"/>
                <w:szCs w:val="20"/>
              </w:rPr>
              <w:t xml:space="preserve">mowy </w:t>
            </w:r>
            <w:r w:rsidR="00EA0448">
              <w:rPr>
                <w:rFonts w:cstheme="minorHAnsi"/>
                <w:sz w:val="20"/>
                <w:szCs w:val="20"/>
              </w:rPr>
              <w:t>b</w:t>
            </w:r>
            <w:r w:rsidRPr="00D14A33">
              <w:rPr>
                <w:rFonts w:cstheme="minorHAnsi"/>
                <w:sz w:val="20"/>
                <w:szCs w:val="20"/>
              </w:rPr>
              <w:t>ezpośredniej</w:t>
            </w:r>
            <w:r w:rsidR="003448EB">
              <w:rPr>
                <w:rFonts w:cstheme="minorHAnsi"/>
                <w:sz w:val="20"/>
                <w:szCs w:val="20"/>
              </w:rPr>
              <w:t>, działanie</w:t>
            </w:r>
            <w:r w:rsidRPr="00D14A33">
              <w:rPr>
                <w:rFonts w:cstheme="minorHAnsi"/>
                <w:sz w:val="20"/>
                <w:szCs w:val="20"/>
              </w:rPr>
              <w:t xml:space="preserve"> zgodnie z jej zapisami</w:t>
            </w:r>
          </w:p>
          <w:p w14:paraId="2B29B9AE" w14:textId="57D8A67D" w:rsidR="00E4152B" w:rsidRPr="00D14A33" w:rsidRDefault="00CB1C17" w:rsidP="008A006B">
            <w:pPr>
              <w:jc w:val="center"/>
              <w:rPr>
                <w:rFonts w:cstheme="minorHAnsi"/>
                <w:sz w:val="20"/>
                <w:szCs w:val="20"/>
              </w:rPr>
            </w:pPr>
            <w:r w:rsidRPr="00D14A33">
              <w:rPr>
                <w:rFonts w:cstheme="minorHAnsi"/>
                <w:sz w:val="20"/>
                <w:szCs w:val="20"/>
              </w:rPr>
              <w:t xml:space="preserve">W przypadku zmian do Umowy o PPP za komunikację z </w:t>
            </w:r>
            <w:r w:rsidR="00AF4849">
              <w:rPr>
                <w:rFonts w:cstheme="minorHAnsi"/>
                <w:sz w:val="20"/>
                <w:szCs w:val="20"/>
              </w:rPr>
              <w:t>i</w:t>
            </w:r>
            <w:r w:rsidRPr="00D14A33">
              <w:rPr>
                <w:rFonts w:cstheme="minorHAnsi"/>
                <w:sz w:val="20"/>
                <w:szCs w:val="20"/>
              </w:rPr>
              <w:t xml:space="preserve">nstytucjami </w:t>
            </w:r>
            <w:r w:rsidR="00AF4849">
              <w:rPr>
                <w:rFonts w:cstheme="minorHAnsi"/>
                <w:sz w:val="20"/>
                <w:szCs w:val="20"/>
              </w:rPr>
              <w:t>f</w:t>
            </w:r>
            <w:r w:rsidRPr="00D14A33">
              <w:rPr>
                <w:rFonts w:cstheme="minorHAnsi"/>
                <w:sz w:val="20"/>
                <w:szCs w:val="20"/>
              </w:rPr>
              <w:t>inans</w:t>
            </w:r>
            <w:r w:rsidR="00AF4849">
              <w:rPr>
                <w:rFonts w:cstheme="minorHAnsi"/>
                <w:sz w:val="20"/>
                <w:szCs w:val="20"/>
              </w:rPr>
              <w:t>ującymi</w:t>
            </w:r>
            <w:r w:rsidRPr="00D14A33">
              <w:rPr>
                <w:rFonts w:cstheme="minorHAnsi"/>
                <w:sz w:val="20"/>
                <w:szCs w:val="20"/>
              </w:rPr>
              <w:t xml:space="preserve"> odpowiedzialny jest Partner Prywatny, który pozyskał finansowanie</w:t>
            </w:r>
          </w:p>
        </w:tc>
        <w:tc>
          <w:tcPr>
            <w:tcW w:w="5001" w:type="dxa"/>
            <w:shd w:val="clear" w:color="auto" w:fill="auto"/>
            <w:tcMar>
              <w:top w:w="15" w:type="dxa"/>
              <w:left w:w="15" w:type="dxa"/>
              <w:bottom w:w="0" w:type="dxa"/>
              <w:right w:w="15" w:type="dxa"/>
            </w:tcMar>
            <w:vAlign w:val="center"/>
            <w:hideMark/>
          </w:tcPr>
          <w:p w14:paraId="7AC50A5F" w14:textId="4A364746" w:rsidR="00CB1C17" w:rsidRPr="00D14A33" w:rsidRDefault="00CB1C17" w:rsidP="008A006B">
            <w:pPr>
              <w:jc w:val="center"/>
              <w:rPr>
                <w:rFonts w:cstheme="minorHAnsi"/>
                <w:sz w:val="20"/>
                <w:szCs w:val="20"/>
              </w:rPr>
            </w:pPr>
            <w:r w:rsidRPr="00D14A33">
              <w:rPr>
                <w:rFonts w:cstheme="minorHAnsi"/>
                <w:sz w:val="20"/>
                <w:szCs w:val="20"/>
              </w:rPr>
              <w:t xml:space="preserve">Na etapie przygotowania </w:t>
            </w:r>
            <w:r w:rsidR="00CE6CC4">
              <w:rPr>
                <w:rFonts w:cstheme="minorHAnsi"/>
                <w:sz w:val="20"/>
                <w:szCs w:val="20"/>
              </w:rPr>
              <w:t>P</w:t>
            </w:r>
            <w:r w:rsidRPr="00D14A33">
              <w:rPr>
                <w:rFonts w:cstheme="minorHAnsi"/>
                <w:sz w:val="20"/>
                <w:szCs w:val="20"/>
              </w:rPr>
              <w:t xml:space="preserve">rojektu – weryfikacja założeń i atrakcyjności </w:t>
            </w:r>
            <w:r w:rsidR="00CE6CC4">
              <w:rPr>
                <w:rFonts w:cstheme="minorHAnsi"/>
                <w:sz w:val="20"/>
                <w:szCs w:val="20"/>
              </w:rPr>
              <w:t>P</w:t>
            </w:r>
            <w:r w:rsidRPr="00D14A33">
              <w:rPr>
                <w:rFonts w:cstheme="minorHAnsi"/>
                <w:sz w:val="20"/>
                <w:szCs w:val="20"/>
              </w:rPr>
              <w:t>rojektu</w:t>
            </w:r>
          </w:p>
          <w:p w14:paraId="742BC742" w14:textId="6C195720" w:rsidR="00CB1C17" w:rsidRPr="00D14A33" w:rsidRDefault="00CB1C17" w:rsidP="008A006B">
            <w:pPr>
              <w:jc w:val="center"/>
              <w:rPr>
                <w:rFonts w:cstheme="minorHAnsi"/>
                <w:sz w:val="20"/>
                <w:szCs w:val="20"/>
              </w:rPr>
            </w:pPr>
            <w:r w:rsidRPr="00D14A33">
              <w:rPr>
                <w:rFonts w:cstheme="minorHAnsi"/>
                <w:sz w:val="20"/>
                <w:szCs w:val="20"/>
              </w:rPr>
              <w:t xml:space="preserve">Na etapie postępowania na wybór Partnera Prywatnego – w przypadku uczestniczenia </w:t>
            </w:r>
            <w:r w:rsidR="00EA0448">
              <w:rPr>
                <w:rFonts w:cstheme="minorHAnsi"/>
                <w:sz w:val="20"/>
                <w:szCs w:val="20"/>
              </w:rPr>
              <w:t>i</w:t>
            </w:r>
            <w:r w:rsidRPr="00D14A33">
              <w:rPr>
                <w:rFonts w:cstheme="minorHAnsi"/>
                <w:sz w:val="20"/>
                <w:szCs w:val="20"/>
              </w:rPr>
              <w:t xml:space="preserve">nstytucji </w:t>
            </w:r>
            <w:r w:rsidR="00EA0448">
              <w:rPr>
                <w:rFonts w:cstheme="minorHAnsi"/>
                <w:sz w:val="20"/>
                <w:szCs w:val="20"/>
              </w:rPr>
              <w:t>f</w:t>
            </w:r>
            <w:r w:rsidRPr="00D14A33">
              <w:rPr>
                <w:rFonts w:cstheme="minorHAnsi"/>
                <w:sz w:val="20"/>
                <w:szCs w:val="20"/>
              </w:rPr>
              <w:t>inansujących w negocjacjach zastosowanie formalnej komunikacji wynikającej z wymogów postępowania</w:t>
            </w:r>
          </w:p>
          <w:p w14:paraId="4E882CC8" w14:textId="23BED20A" w:rsidR="00E4152B" w:rsidRPr="00D14A33" w:rsidRDefault="00CB1C17" w:rsidP="008A006B">
            <w:pPr>
              <w:jc w:val="center"/>
              <w:rPr>
                <w:rFonts w:cstheme="minorHAnsi"/>
                <w:sz w:val="20"/>
                <w:szCs w:val="20"/>
              </w:rPr>
            </w:pPr>
            <w:r w:rsidRPr="00D14A33">
              <w:rPr>
                <w:rFonts w:cstheme="minorHAnsi"/>
                <w:sz w:val="20"/>
                <w:szCs w:val="20"/>
              </w:rPr>
              <w:t>Na etapie operacyjnym</w:t>
            </w:r>
            <w:r w:rsidR="00E3201A">
              <w:rPr>
                <w:rFonts w:cstheme="minorHAnsi"/>
                <w:sz w:val="20"/>
                <w:szCs w:val="20"/>
              </w:rPr>
              <w:t xml:space="preserve"> </w:t>
            </w:r>
            <w:r w:rsidRPr="00D14A33">
              <w:rPr>
                <w:rFonts w:cstheme="minorHAnsi"/>
                <w:sz w:val="20"/>
                <w:szCs w:val="20"/>
              </w:rPr>
              <w:t xml:space="preserve">– zgodnie z Umową o PPP i ew. </w:t>
            </w:r>
            <w:r w:rsidR="00EA0448">
              <w:rPr>
                <w:rFonts w:cstheme="minorHAnsi"/>
                <w:sz w:val="20"/>
                <w:szCs w:val="20"/>
              </w:rPr>
              <w:t>u</w:t>
            </w:r>
            <w:r w:rsidRPr="00D14A33">
              <w:rPr>
                <w:rFonts w:cstheme="minorHAnsi"/>
                <w:sz w:val="20"/>
                <w:szCs w:val="20"/>
              </w:rPr>
              <w:t xml:space="preserve">mową </w:t>
            </w:r>
            <w:r w:rsidR="00EA0448">
              <w:rPr>
                <w:rFonts w:cstheme="minorHAnsi"/>
                <w:sz w:val="20"/>
                <w:szCs w:val="20"/>
              </w:rPr>
              <w:t>b</w:t>
            </w:r>
            <w:r w:rsidRPr="00D14A33">
              <w:rPr>
                <w:rFonts w:cstheme="minorHAnsi"/>
                <w:sz w:val="20"/>
                <w:szCs w:val="20"/>
              </w:rPr>
              <w:t>ezpośrednią</w:t>
            </w:r>
          </w:p>
        </w:tc>
      </w:tr>
    </w:tbl>
    <w:p w14:paraId="5A1E315C" w14:textId="63CE35A6" w:rsidR="00CB1C17" w:rsidRPr="00B32329" w:rsidRDefault="007D4C7D" w:rsidP="001E7DAA">
      <w:pPr>
        <w:spacing w:after="0"/>
        <w:rPr>
          <w:rFonts w:cstheme="minorHAnsi"/>
          <w:i/>
        </w:rPr>
      </w:pPr>
      <w:r w:rsidRPr="00B32329">
        <w:rPr>
          <w:rFonts w:cstheme="minorHAnsi"/>
          <w:i/>
        </w:rPr>
        <w:t>Źródło: opracowanie własne</w:t>
      </w:r>
    </w:p>
    <w:p w14:paraId="62C6586B" w14:textId="77777777" w:rsidR="008A006B" w:rsidRDefault="008A006B" w:rsidP="00D27E9A">
      <w:pPr>
        <w:rPr>
          <w:rFonts w:cstheme="minorHAnsi"/>
        </w:rPr>
      </w:pPr>
    </w:p>
    <w:p w14:paraId="59BC9EE0" w14:textId="0FC892F0" w:rsidR="001E7DAA" w:rsidRDefault="001E7DAA" w:rsidP="00D27E9A">
      <w:pPr>
        <w:rPr>
          <w:rFonts w:cstheme="minorHAnsi"/>
        </w:rPr>
      </w:pPr>
      <w:r>
        <w:rPr>
          <w:rFonts w:cstheme="minorHAnsi"/>
        </w:rPr>
        <w:t>*niepotrzebne usunąć</w:t>
      </w:r>
    </w:p>
    <w:p w14:paraId="4F16A3C4" w14:textId="2B3B4223" w:rsidR="00217684" w:rsidRPr="00755F08" w:rsidRDefault="00217684" w:rsidP="004F05A0">
      <w:pPr>
        <w:pStyle w:val="Nagwek1"/>
        <w:pageBreakBefore w:val="0"/>
        <w:numPr>
          <w:ilvl w:val="1"/>
          <w:numId w:val="19"/>
        </w:numPr>
        <w:ind w:left="578" w:hanging="578"/>
        <w:rPr>
          <w:rFonts w:asciiTheme="minorHAnsi" w:hAnsiTheme="minorHAnsi" w:cstheme="minorHAnsi"/>
          <w:sz w:val="24"/>
          <w:szCs w:val="24"/>
        </w:rPr>
      </w:pPr>
      <w:bookmarkStart w:id="19" w:name="_Toc156459475"/>
      <w:r w:rsidRPr="00755F08">
        <w:rPr>
          <w:rFonts w:asciiTheme="minorHAnsi" w:hAnsiTheme="minorHAnsi" w:cstheme="minorHAnsi"/>
          <w:sz w:val="24"/>
          <w:szCs w:val="24"/>
        </w:rPr>
        <w:lastRenderedPageBreak/>
        <w:t>Analiza instytucjonalna</w:t>
      </w:r>
      <w:bookmarkEnd w:id="19"/>
    </w:p>
    <w:p w14:paraId="7B91A202" w14:textId="37B8976E" w:rsidR="00217684" w:rsidRPr="000A5053" w:rsidRDefault="00217684" w:rsidP="00217684">
      <w:pPr>
        <w:pStyle w:val="Nagwek3"/>
        <w:rPr>
          <w:rFonts w:asciiTheme="minorHAnsi" w:hAnsiTheme="minorHAnsi" w:cstheme="minorHAnsi"/>
          <w:color w:val="C45911" w:themeColor="accent2" w:themeShade="BF"/>
          <w:sz w:val="22"/>
          <w:szCs w:val="22"/>
        </w:rPr>
      </w:pPr>
      <w:bookmarkStart w:id="20" w:name="_Hlk148606979"/>
      <w:r w:rsidRPr="000A5053">
        <w:rPr>
          <w:rFonts w:asciiTheme="minorHAnsi" w:hAnsiTheme="minorHAnsi" w:cstheme="minorHAnsi"/>
          <w:b w:val="0"/>
          <w:color w:val="C45911" w:themeColor="accent2" w:themeShade="BF"/>
          <w:sz w:val="22"/>
          <w:szCs w:val="22"/>
        </w:rPr>
        <w:t xml:space="preserve">Grupy docelowe </w:t>
      </w:r>
      <w:r w:rsidR="00CE6CC4">
        <w:rPr>
          <w:rFonts w:asciiTheme="minorHAnsi" w:hAnsiTheme="minorHAnsi" w:cstheme="minorHAnsi"/>
          <w:b w:val="0"/>
          <w:color w:val="C45911" w:themeColor="accent2" w:themeShade="BF"/>
          <w:sz w:val="22"/>
          <w:szCs w:val="22"/>
        </w:rPr>
        <w:t>P</w:t>
      </w:r>
      <w:r w:rsidRPr="000A5053">
        <w:rPr>
          <w:rFonts w:asciiTheme="minorHAnsi" w:hAnsiTheme="minorHAnsi" w:cstheme="minorHAnsi"/>
          <w:b w:val="0"/>
          <w:color w:val="C45911" w:themeColor="accent2" w:themeShade="BF"/>
          <w:sz w:val="22"/>
          <w:szCs w:val="22"/>
        </w:rPr>
        <w:t>rojektu</w:t>
      </w:r>
      <w:bookmarkEnd w:id="20"/>
    </w:p>
    <w:p w14:paraId="1EBD2E10" w14:textId="00DDAE82" w:rsidR="007D4C7D" w:rsidRPr="00683A41" w:rsidRDefault="007D4C7D" w:rsidP="00217684">
      <w:pPr>
        <w:rPr>
          <w:rFonts w:cstheme="minorHAnsi"/>
          <w:i/>
          <w:iCs/>
          <w:color w:val="767171" w:themeColor="background2" w:themeShade="80"/>
          <w:sz w:val="20"/>
          <w:szCs w:val="20"/>
        </w:rPr>
      </w:pPr>
      <w:r w:rsidRPr="00683A41">
        <w:rPr>
          <w:rFonts w:cstheme="minorHAnsi"/>
          <w:i/>
          <w:iCs/>
          <w:color w:val="767171" w:themeColor="background2" w:themeShade="80"/>
          <w:sz w:val="20"/>
          <w:szCs w:val="20"/>
        </w:rPr>
        <w:t>(</w:t>
      </w:r>
      <w:r w:rsidR="000A5053" w:rsidRPr="00683A41">
        <w:rPr>
          <w:rFonts w:cstheme="minorHAnsi"/>
          <w:i/>
          <w:iCs/>
          <w:color w:val="767171" w:themeColor="background2" w:themeShade="80"/>
          <w:sz w:val="20"/>
          <w:szCs w:val="20"/>
        </w:rPr>
        <w:t>n</w:t>
      </w:r>
      <w:r w:rsidR="004A6D13" w:rsidRPr="00683A41">
        <w:rPr>
          <w:rFonts w:cstheme="minorHAnsi"/>
          <w:i/>
          <w:iCs/>
          <w:color w:val="767171" w:themeColor="background2" w:themeShade="80"/>
          <w:sz w:val="20"/>
          <w:szCs w:val="20"/>
        </w:rPr>
        <w:t>ależy</w:t>
      </w:r>
      <w:r w:rsidR="00552DDD" w:rsidRPr="00683A41">
        <w:rPr>
          <w:rFonts w:cstheme="minorHAnsi"/>
          <w:i/>
          <w:iCs/>
          <w:color w:val="767171" w:themeColor="background2" w:themeShade="80"/>
          <w:sz w:val="20"/>
          <w:szCs w:val="20"/>
        </w:rPr>
        <w:t xml:space="preserve"> podać</w:t>
      </w:r>
      <w:r w:rsidR="00217684" w:rsidRPr="00683A41">
        <w:rPr>
          <w:rFonts w:cstheme="minorHAnsi"/>
          <w:i/>
          <w:iCs/>
          <w:color w:val="767171" w:themeColor="background2" w:themeShade="80"/>
          <w:sz w:val="20"/>
          <w:szCs w:val="20"/>
        </w:rPr>
        <w:t xml:space="preserve"> informacje dotyczące</w:t>
      </w:r>
      <w:r w:rsidR="00217684" w:rsidRPr="00683A41">
        <w:rPr>
          <w:color w:val="767171" w:themeColor="background2" w:themeShade="80"/>
          <w:sz w:val="20"/>
          <w:szCs w:val="20"/>
        </w:rPr>
        <w:t xml:space="preserve"> </w:t>
      </w:r>
      <w:r w:rsidR="00217684" w:rsidRPr="00683A41">
        <w:rPr>
          <w:rFonts w:cstheme="minorHAnsi"/>
          <w:i/>
          <w:iCs/>
          <w:color w:val="767171" w:themeColor="background2" w:themeShade="80"/>
          <w:sz w:val="20"/>
          <w:szCs w:val="20"/>
        </w:rPr>
        <w:t xml:space="preserve">bezpośrednich i pośrednich grup docelowych </w:t>
      </w:r>
      <w:r w:rsidR="00CE6CC4">
        <w:rPr>
          <w:rFonts w:cstheme="minorHAnsi"/>
          <w:i/>
          <w:iCs/>
          <w:color w:val="767171" w:themeColor="background2" w:themeShade="80"/>
          <w:sz w:val="20"/>
          <w:szCs w:val="20"/>
        </w:rPr>
        <w:t>P</w:t>
      </w:r>
      <w:r w:rsidR="00217684" w:rsidRPr="00683A41">
        <w:rPr>
          <w:rFonts w:cstheme="minorHAnsi"/>
          <w:i/>
          <w:iCs/>
          <w:color w:val="767171" w:themeColor="background2" w:themeShade="80"/>
          <w:sz w:val="20"/>
          <w:szCs w:val="20"/>
        </w:rPr>
        <w:t xml:space="preserve">rojektu </w:t>
      </w:r>
      <w:r w:rsidR="00637D6D" w:rsidRPr="00683A41">
        <w:rPr>
          <w:rFonts w:cstheme="minorHAnsi"/>
          <w:i/>
          <w:iCs/>
          <w:color w:val="767171" w:themeColor="background2" w:themeShade="80"/>
          <w:sz w:val="20"/>
          <w:szCs w:val="20"/>
        </w:rPr>
        <w:t>- do uzupełnienia)</w:t>
      </w:r>
    </w:p>
    <w:p w14:paraId="14126C5C" w14:textId="465FAAE9" w:rsidR="00217684" w:rsidRPr="00AE7F03" w:rsidRDefault="001828B5" w:rsidP="0058777E">
      <w:pPr>
        <w:autoSpaceDE w:val="0"/>
        <w:autoSpaceDN w:val="0"/>
        <w:adjustRightInd w:val="0"/>
        <w:spacing w:after="120" w:line="288" w:lineRule="auto"/>
        <w:jc w:val="both"/>
        <w:rPr>
          <w:rFonts w:cstheme="minorHAnsi"/>
        </w:rPr>
      </w:pPr>
      <w:r w:rsidRPr="00AE7F03">
        <w:rPr>
          <w:rFonts w:cstheme="minorHAnsi"/>
        </w:rPr>
        <w:t xml:space="preserve">Podstawową bezpośrednią grupę docelową Projektu stanowią użytkownicy </w:t>
      </w:r>
      <w:r w:rsidR="009A5BCB">
        <w:rPr>
          <w:rFonts w:cstheme="minorHAnsi"/>
        </w:rPr>
        <w:t>B</w:t>
      </w:r>
      <w:r w:rsidRPr="00AE7F03">
        <w:rPr>
          <w:rFonts w:cstheme="minorHAnsi"/>
        </w:rPr>
        <w:t>udynków objętych Projektem.</w:t>
      </w:r>
    </w:p>
    <w:p w14:paraId="371FDE20" w14:textId="3CC40088" w:rsidR="0058777E" w:rsidRPr="008F1EBF" w:rsidRDefault="0058777E" w:rsidP="00217684">
      <w:pPr>
        <w:pStyle w:val="Nagwek3"/>
        <w:rPr>
          <w:rFonts w:asciiTheme="minorHAnsi" w:hAnsiTheme="minorHAnsi" w:cstheme="minorHAnsi"/>
          <w:b w:val="0"/>
          <w:color w:val="C45911" w:themeColor="accent2" w:themeShade="BF"/>
          <w:sz w:val="22"/>
          <w:szCs w:val="22"/>
        </w:rPr>
      </w:pPr>
      <w:r w:rsidRPr="008F1EBF">
        <w:rPr>
          <w:rFonts w:asciiTheme="minorHAnsi" w:hAnsiTheme="minorHAnsi" w:cstheme="minorHAnsi"/>
          <w:b w:val="0"/>
          <w:color w:val="C45911" w:themeColor="accent2" w:themeShade="BF"/>
          <w:sz w:val="22"/>
          <w:szCs w:val="22"/>
        </w:rPr>
        <w:t>Analiza problemów</w:t>
      </w:r>
      <w:r w:rsidR="001828B5" w:rsidRPr="008F1EBF">
        <w:rPr>
          <w:rFonts w:asciiTheme="minorHAnsi" w:hAnsiTheme="minorHAnsi" w:cstheme="minorHAnsi"/>
          <w:b w:val="0"/>
          <w:color w:val="C45911" w:themeColor="accent2" w:themeShade="BF"/>
          <w:sz w:val="22"/>
          <w:szCs w:val="22"/>
        </w:rPr>
        <w:t xml:space="preserve"> dotykających grupy docelowe</w:t>
      </w:r>
    </w:p>
    <w:p w14:paraId="5C993CC7" w14:textId="5F2C86C8" w:rsidR="0058777E" w:rsidRPr="00AE7F03" w:rsidRDefault="0058777E" w:rsidP="0058777E">
      <w:pPr>
        <w:autoSpaceDE w:val="0"/>
        <w:autoSpaceDN w:val="0"/>
        <w:adjustRightInd w:val="0"/>
        <w:spacing w:after="120" w:line="288" w:lineRule="auto"/>
        <w:jc w:val="both"/>
        <w:rPr>
          <w:rFonts w:cstheme="minorHAnsi"/>
        </w:rPr>
      </w:pPr>
      <w:r w:rsidRPr="00AE7F03">
        <w:rPr>
          <w:rFonts w:cstheme="minorHAnsi"/>
        </w:rPr>
        <w:t xml:space="preserve">Główne problemy, których rozwiązanie ma na celu realizacja przedmiotowego </w:t>
      </w:r>
      <w:r w:rsidR="009A5BCB">
        <w:rPr>
          <w:rFonts w:cstheme="minorHAnsi"/>
        </w:rPr>
        <w:t>P</w:t>
      </w:r>
      <w:r w:rsidRPr="00AE7F03">
        <w:rPr>
          <w:rFonts w:cstheme="minorHAnsi"/>
        </w:rPr>
        <w:t>rojektu można podzielić na trzy kategorie:</w:t>
      </w:r>
    </w:p>
    <w:p w14:paraId="7DBD7F3F" w14:textId="77777777" w:rsidR="0058777E" w:rsidRPr="00AE7F03" w:rsidRDefault="0058777E" w:rsidP="004F05A0">
      <w:pPr>
        <w:pStyle w:val="Akapitzlist"/>
        <w:numPr>
          <w:ilvl w:val="0"/>
          <w:numId w:val="50"/>
        </w:numPr>
        <w:autoSpaceDE w:val="0"/>
        <w:autoSpaceDN w:val="0"/>
        <w:adjustRightInd w:val="0"/>
        <w:spacing w:after="120" w:line="288" w:lineRule="auto"/>
        <w:jc w:val="both"/>
        <w:rPr>
          <w:rFonts w:cstheme="minorHAnsi"/>
        </w:rPr>
      </w:pPr>
      <w:r w:rsidRPr="00AE7F03">
        <w:rPr>
          <w:rFonts w:cstheme="minorHAnsi"/>
        </w:rPr>
        <w:t>Problemy środowiskowe:</w:t>
      </w:r>
    </w:p>
    <w:p w14:paraId="69C795BC" w14:textId="7777777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nadmierna emisja CO2,</w:t>
      </w:r>
    </w:p>
    <w:p w14:paraId="28C84542" w14:textId="7777777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nadmierne zużycie zasobów naturalnych.</w:t>
      </w:r>
    </w:p>
    <w:p w14:paraId="02A21C96" w14:textId="77777777" w:rsidR="0058777E" w:rsidRPr="00AE7F03" w:rsidRDefault="0058777E" w:rsidP="0058777E">
      <w:pPr>
        <w:pStyle w:val="Akapitzlist"/>
        <w:autoSpaceDE w:val="0"/>
        <w:autoSpaceDN w:val="0"/>
        <w:adjustRightInd w:val="0"/>
        <w:spacing w:after="120" w:line="288" w:lineRule="auto"/>
        <w:jc w:val="both"/>
        <w:rPr>
          <w:rFonts w:cstheme="minorHAnsi"/>
        </w:rPr>
      </w:pPr>
    </w:p>
    <w:p w14:paraId="2615C766" w14:textId="77777777" w:rsidR="0058777E" w:rsidRPr="00AE7F03" w:rsidRDefault="0058777E" w:rsidP="004F05A0">
      <w:pPr>
        <w:pStyle w:val="Akapitzlist"/>
        <w:numPr>
          <w:ilvl w:val="0"/>
          <w:numId w:val="50"/>
        </w:numPr>
        <w:autoSpaceDE w:val="0"/>
        <w:autoSpaceDN w:val="0"/>
        <w:adjustRightInd w:val="0"/>
        <w:spacing w:after="120" w:line="288" w:lineRule="auto"/>
        <w:jc w:val="both"/>
        <w:rPr>
          <w:rFonts w:cstheme="minorHAnsi"/>
        </w:rPr>
      </w:pPr>
      <w:r w:rsidRPr="00AE7F03">
        <w:rPr>
          <w:rFonts w:cstheme="minorHAnsi"/>
        </w:rPr>
        <w:t>Problemy w użytkowaniu:</w:t>
      </w:r>
    </w:p>
    <w:p w14:paraId="2C8F6667" w14:textId="05DEE8B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 xml:space="preserve">trudności w utrzymaniu zalecanej temperatury ciepła wewnątrz </w:t>
      </w:r>
      <w:r w:rsidR="001828B5" w:rsidRPr="00AE7F03">
        <w:rPr>
          <w:rFonts w:cstheme="minorHAnsi"/>
        </w:rPr>
        <w:t>budynku</w:t>
      </w:r>
      <w:r w:rsidRPr="00AE7F03">
        <w:rPr>
          <w:rFonts w:cstheme="minorHAnsi"/>
        </w:rPr>
        <w:t>,</w:t>
      </w:r>
    </w:p>
    <w:p w14:paraId="145848CC" w14:textId="7777777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nieszczelność okien,</w:t>
      </w:r>
    </w:p>
    <w:p w14:paraId="19ED899C" w14:textId="7777777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niska estetyka budynku,</w:t>
      </w:r>
    </w:p>
    <w:p w14:paraId="48C4F4CC" w14:textId="7777777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wysoki stopień przenikalności ciepła przez drzwi, okna orz przegrody zewnętrzne,</w:t>
      </w:r>
    </w:p>
    <w:p w14:paraId="3D1FEBF7" w14:textId="7556F866"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brak należytej izolacji systemu ogrzewania.</w:t>
      </w:r>
    </w:p>
    <w:p w14:paraId="24844D9C" w14:textId="77777777" w:rsidR="0058777E" w:rsidRPr="00AE7F03" w:rsidRDefault="0058777E" w:rsidP="0058777E">
      <w:pPr>
        <w:pStyle w:val="Akapitzlist"/>
        <w:autoSpaceDE w:val="0"/>
        <w:autoSpaceDN w:val="0"/>
        <w:adjustRightInd w:val="0"/>
        <w:spacing w:after="120" w:line="288" w:lineRule="auto"/>
        <w:jc w:val="both"/>
        <w:rPr>
          <w:rFonts w:cstheme="minorHAnsi"/>
        </w:rPr>
      </w:pPr>
    </w:p>
    <w:p w14:paraId="018CBB5E" w14:textId="77777777" w:rsidR="0058777E" w:rsidRPr="00AE7F03" w:rsidRDefault="0058777E" w:rsidP="004F05A0">
      <w:pPr>
        <w:pStyle w:val="Akapitzlist"/>
        <w:numPr>
          <w:ilvl w:val="0"/>
          <w:numId w:val="50"/>
        </w:numPr>
        <w:autoSpaceDE w:val="0"/>
        <w:autoSpaceDN w:val="0"/>
        <w:adjustRightInd w:val="0"/>
        <w:spacing w:before="240" w:after="120" w:line="288" w:lineRule="auto"/>
        <w:ind w:left="714" w:hanging="357"/>
        <w:jc w:val="both"/>
        <w:rPr>
          <w:rFonts w:cstheme="minorHAnsi"/>
        </w:rPr>
      </w:pPr>
      <w:r w:rsidRPr="00AE7F03">
        <w:rPr>
          <w:rFonts w:cstheme="minorHAnsi"/>
        </w:rPr>
        <w:t>Problemy ekonomiczne:</w:t>
      </w:r>
    </w:p>
    <w:p w14:paraId="0EFCC42B" w14:textId="7777777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duże koszty ogrzewania,</w:t>
      </w:r>
    </w:p>
    <w:p w14:paraId="11FE4FE3" w14:textId="77777777" w:rsidR="0058777E" w:rsidRPr="00AE7F03" w:rsidRDefault="0058777E" w:rsidP="004F05A0">
      <w:pPr>
        <w:pStyle w:val="Akapitzlist"/>
        <w:numPr>
          <w:ilvl w:val="0"/>
          <w:numId w:val="51"/>
        </w:numPr>
        <w:autoSpaceDE w:val="0"/>
        <w:autoSpaceDN w:val="0"/>
        <w:adjustRightInd w:val="0"/>
        <w:spacing w:after="120" w:line="288" w:lineRule="auto"/>
        <w:jc w:val="both"/>
        <w:rPr>
          <w:rFonts w:cstheme="minorHAnsi"/>
        </w:rPr>
      </w:pPr>
      <w:r w:rsidRPr="00AE7F03">
        <w:rPr>
          <w:rFonts w:cstheme="minorHAnsi"/>
        </w:rPr>
        <w:t>wysokie koszty napraw i konserwacji obecnego systemu ogrzewania.</w:t>
      </w:r>
    </w:p>
    <w:p w14:paraId="3ADB521A" w14:textId="77777777" w:rsidR="0058777E" w:rsidRPr="00AE7F03" w:rsidRDefault="0058777E" w:rsidP="001828B5">
      <w:pPr>
        <w:autoSpaceDE w:val="0"/>
        <w:autoSpaceDN w:val="0"/>
        <w:adjustRightInd w:val="0"/>
        <w:jc w:val="both"/>
        <w:rPr>
          <w:rFonts w:cstheme="minorHAnsi"/>
        </w:rPr>
      </w:pPr>
      <w:r w:rsidRPr="00AE7F03">
        <w:rPr>
          <w:rFonts w:cstheme="minorHAnsi"/>
        </w:rPr>
        <w:t>Projekt przyczyni się do zmniejszenia zapotrzebowania na energię, co w znacznym stopniu przełoży się na obniżenie zużycia paliw konwencjonalnych i w konsekwencji spowoduje ograniczenie emisji zanieczyszczeń powietrza odpowiedzialnych za powstawanie zjawiska tzw. niskiej emisji oraz emisji gazów cieplarnianych.</w:t>
      </w:r>
    </w:p>
    <w:p w14:paraId="1F9BCDB5" w14:textId="680789DA" w:rsidR="00CB1965" w:rsidRPr="008F1EBF" w:rsidRDefault="00D24ED8" w:rsidP="00217684">
      <w:pPr>
        <w:pStyle w:val="Nagwek3"/>
        <w:rPr>
          <w:rFonts w:asciiTheme="minorHAnsi" w:hAnsiTheme="minorHAnsi" w:cstheme="minorHAnsi"/>
          <w:b w:val="0"/>
          <w:color w:val="C45911" w:themeColor="accent2" w:themeShade="BF"/>
          <w:sz w:val="22"/>
          <w:szCs w:val="22"/>
        </w:rPr>
      </w:pPr>
      <w:r w:rsidRPr="008F1EBF">
        <w:rPr>
          <w:rFonts w:asciiTheme="minorHAnsi" w:hAnsiTheme="minorHAnsi" w:cstheme="minorHAnsi"/>
          <w:b w:val="0"/>
          <w:color w:val="C45911" w:themeColor="accent2" w:themeShade="BF"/>
          <w:sz w:val="22"/>
          <w:szCs w:val="22"/>
        </w:rPr>
        <w:lastRenderedPageBreak/>
        <w:t xml:space="preserve">Podmioty zaangażowane </w:t>
      </w:r>
      <w:r w:rsidR="00CB1965" w:rsidRPr="008F1EBF">
        <w:rPr>
          <w:rFonts w:asciiTheme="minorHAnsi" w:hAnsiTheme="minorHAnsi" w:cstheme="minorHAnsi"/>
          <w:b w:val="0"/>
          <w:color w:val="C45911" w:themeColor="accent2" w:themeShade="BF"/>
          <w:sz w:val="22"/>
          <w:szCs w:val="22"/>
        </w:rPr>
        <w:t xml:space="preserve">bezpośrednio </w:t>
      </w:r>
      <w:r w:rsidRPr="008F1EBF">
        <w:rPr>
          <w:rFonts w:asciiTheme="minorHAnsi" w:hAnsiTheme="minorHAnsi" w:cstheme="minorHAnsi"/>
          <w:b w:val="0"/>
          <w:color w:val="C45911" w:themeColor="accent2" w:themeShade="BF"/>
          <w:sz w:val="22"/>
          <w:szCs w:val="22"/>
        </w:rPr>
        <w:t xml:space="preserve">w realizację </w:t>
      </w:r>
      <w:r w:rsidR="00CE6CC4">
        <w:rPr>
          <w:rFonts w:asciiTheme="minorHAnsi" w:hAnsiTheme="minorHAnsi" w:cstheme="minorHAnsi"/>
          <w:b w:val="0"/>
          <w:color w:val="C45911" w:themeColor="accent2" w:themeShade="BF"/>
          <w:sz w:val="22"/>
          <w:szCs w:val="22"/>
        </w:rPr>
        <w:t>P</w:t>
      </w:r>
      <w:r w:rsidRPr="008F1EBF">
        <w:rPr>
          <w:rFonts w:asciiTheme="minorHAnsi" w:hAnsiTheme="minorHAnsi" w:cstheme="minorHAnsi"/>
          <w:b w:val="0"/>
          <w:color w:val="C45911" w:themeColor="accent2" w:themeShade="BF"/>
          <w:sz w:val="22"/>
          <w:szCs w:val="22"/>
        </w:rPr>
        <w:t>rojektu</w:t>
      </w:r>
    </w:p>
    <w:p w14:paraId="6C77A276" w14:textId="60DADAB7" w:rsidR="004A6D13" w:rsidRPr="00683A41" w:rsidRDefault="00CB1965" w:rsidP="009B13C0">
      <w:pPr>
        <w:jc w:val="both"/>
        <w:rPr>
          <w:rFonts w:cstheme="minorHAnsi"/>
          <w:i/>
          <w:iCs/>
          <w:color w:val="767171" w:themeColor="background2" w:themeShade="80"/>
          <w:sz w:val="20"/>
          <w:szCs w:val="20"/>
        </w:rPr>
      </w:pPr>
      <w:bookmarkStart w:id="21" w:name="_Toc505019029"/>
      <w:bookmarkStart w:id="22" w:name="_Toc84151307"/>
      <w:r w:rsidRPr="00683A41">
        <w:rPr>
          <w:rFonts w:cstheme="minorHAnsi"/>
          <w:i/>
          <w:iCs/>
          <w:color w:val="767171" w:themeColor="background2" w:themeShade="80"/>
          <w:sz w:val="20"/>
          <w:szCs w:val="20"/>
        </w:rPr>
        <w:t>(</w:t>
      </w:r>
      <w:r w:rsidR="005443F8">
        <w:rPr>
          <w:rFonts w:cstheme="minorHAnsi"/>
          <w:i/>
          <w:iCs/>
          <w:color w:val="767171" w:themeColor="background2" w:themeShade="80"/>
          <w:sz w:val="20"/>
          <w:szCs w:val="20"/>
        </w:rPr>
        <w:t>N</w:t>
      </w:r>
      <w:r w:rsidRPr="00683A41">
        <w:rPr>
          <w:rFonts w:cstheme="minorHAnsi"/>
          <w:i/>
          <w:iCs/>
          <w:color w:val="767171" w:themeColor="background2" w:themeShade="80"/>
          <w:sz w:val="20"/>
          <w:szCs w:val="20"/>
        </w:rPr>
        <w:t xml:space="preserve">ależy wskazać </w:t>
      </w:r>
      <w:r w:rsidR="009B13C0" w:rsidRPr="00683A41">
        <w:rPr>
          <w:rFonts w:cstheme="minorHAnsi"/>
          <w:i/>
          <w:iCs/>
          <w:color w:val="767171" w:themeColor="background2" w:themeShade="80"/>
          <w:sz w:val="20"/>
          <w:szCs w:val="20"/>
        </w:rPr>
        <w:t xml:space="preserve">sposób zarządzania Projektem – bezpośrednio </w:t>
      </w:r>
      <w:r w:rsidR="009A5BCB" w:rsidRPr="00683A41">
        <w:rPr>
          <w:rFonts w:cstheme="minorHAnsi"/>
          <w:i/>
          <w:iCs/>
          <w:color w:val="767171" w:themeColor="background2" w:themeShade="80"/>
          <w:sz w:val="20"/>
          <w:szCs w:val="20"/>
        </w:rPr>
        <w:t>przez</w:t>
      </w:r>
      <w:r w:rsidR="009A5BCB">
        <w:rPr>
          <w:rFonts w:cstheme="minorHAnsi"/>
          <w:i/>
          <w:iCs/>
          <w:color w:val="767171" w:themeColor="background2" w:themeShade="80"/>
          <w:sz w:val="20"/>
          <w:szCs w:val="20"/>
        </w:rPr>
        <w:t xml:space="preserve"> Wnioskodawcę lub </w:t>
      </w:r>
      <w:r w:rsidR="009B13C0" w:rsidRPr="00683A41">
        <w:rPr>
          <w:rFonts w:cstheme="minorHAnsi"/>
          <w:i/>
          <w:iCs/>
          <w:color w:val="767171" w:themeColor="background2" w:themeShade="80"/>
          <w:sz w:val="20"/>
          <w:szCs w:val="20"/>
        </w:rPr>
        <w:t xml:space="preserve">wskazanego </w:t>
      </w:r>
      <w:r w:rsidR="009A5BCB">
        <w:rPr>
          <w:rFonts w:cstheme="minorHAnsi"/>
          <w:i/>
          <w:iCs/>
          <w:color w:val="767171" w:themeColor="background2" w:themeShade="80"/>
          <w:sz w:val="20"/>
          <w:szCs w:val="20"/>
        </w:rPr>
        <w:t>o</w:t>
      </w:r>
      <w:r w:rsidR="009B13C0" w:rsidRPr="00683A41">
        <w:rPr>
          <w:rFonts w:cstheme="minorHAnsi"/>
          <w:i/>
          <w:iCs/>
          <w:color w:val="767171" w:themeColor="background2" w:themeShade="80"/>
          <w:sz w:val="20"/>
          <w:szCs w:val="20"/>
        </w:rPr>
        <w:t xml:space="preserve">peratora itp. w tym </w:t>
      </w:r>
      <w:r w:rsidRPr="00683A41">
        <w:rPr>
          <w:rFonts w:cstheme="minorHAnsi"/>
          <w:i/>
          <w:iCs/>
          <w:color w:val="767171" w:themeColor="background2" w:themeShade="80"/>
          <w:sz w:val="20"/>
          <w:szCs w:val="20"/>
        </w:rPr>
        <w:t>link do statutu/aktu powołują</w:t>
      </w:r>
      <w:r w:rsidR="009B13C0" w:rsidRPr="00683A41">
        <w:rPr>
          <w:rFonts w:cstheme="minorHAnsi"/>
          <w:i/>
          <w:iCs/>
          <w:color w:val="767171" w:themeColor="background2" w:themeShade="80"/>
          <w:sz w:val="20"/>
          <w:szCs w:val="20"/>
        </w:rPr>
        <w:t>cego jednostkę (jeśli dotyczy))</w:t>
      </w:r>
    </w:p>
    <w:p w14:paraId="11A83A8C" w14:textId="4A7C3509" w:rsidR="009E05C5" w:rsidRPr="00AE7F03" w:rsidRDefault="009E05C5" w:rsidP="00CF4F3C">
      <w:pPr>
        <w:jc w:val="both"/>
        <w:rPr>
          <w:rFonts w:cstheme="minorHAnsi"/>
        </w:rPr>
      </w:pPr>
      <w:r w:rsidRPr="00AE7F03">
        <w:rPr>
          <w:rFonts w:cstheme="minorHAnsi"/>
        </w:rPr>
        <w:t>W realizację Projektu</w:t>
      </w:r>
      <w:r w:rsidR="00AD7A3E" w:rsidRPr="00AE7F03">
        <w:rPr>
          <w:rFonts w:cstheme="minorHAnsi"/>
        </w:rPr>
        <w:t xml:space="preserve"> </w:t>
      </w:r>
      <w:r w:rsidRPr="00AE7F03">
        <w:rPr>
          <w:rFonts w:cstheme="minorHAnsi"/>
        </w:rPr>
        <w:t>w modelu hybrydowym zaangażowane są bezpośrednio dwa podmioty: Podmiot Publiczny</w:t>
      </w:r>
      <w:r w:rsidR="009642FE" w:rsidRPr="00AE7F03">
        <w:rPr>
          <w:rFonts w:cstheme="minorHAnsi"/>
        </w:rPr>
        <w:t>/Wnioskodawca oraz Partner P</w:t>
      </w:r>
      <w:r w:rsidRPr="00AE7F03">
        <w:rPr>
          <w:rFonts w:cstheme="minorHAnsi"/>
        </w:rPr>
        <w:t xml:space="preserve">rywatny. </w:t>
      </w:r>
      <w:r w:rsidR="00CF4F3C" w:rsidRPr="00AE7F03">
        <w:rPr>
          <w:rFonts w:cstheme="minorHAnsi"/>
        </w:rPr>
        <w:t xml:space="preserve">Oba podmioty będzie łączyć </w:t>
      </w:r>
      <w:r w:rsidR="008719FC" w:rsidRPr="00AE7F03">
        <w:rPr>
          <w:rFonts w:cstheme="minorHAnsi"/>
        </w:rPr>
        <w:t>umowa</w:t>
      </w:r>
      <w:r w:rsidR="009B13C0" w:rsidRPr="00AE7F03">
        <w:rPr>
          <w:rFonts w:cstheme="minorHAnsi"/>
        </w:rPr>
        <w:t>.</w:t>
      </w:r>
    </w:p>
    <w:p w14:paraId="74690449" w14:textId="5E13F754" w:rsidR="00D73ACB" w:rsidRPr="00AE7F03" w:rsidRDefault="00D73ACB" w:rsidP="00CF4F3C">
      <w:pPr>
        <w:jc w:val="both"/>
        <w:rPr>
          <w:rFonts w:cstheme="minorHAnsi"/>
        </w:rPr>
      </w:pPr>
      <w:r w:rsidRPr="00AE7F03">
        <w:rPr>
          <w:rFonts w:cstheme="minorHAnsi"/>
        </w:rPr>
        <w:t>Wnioskodawca jest jednostką lokalnego samorządu terytorialnego w Polsce, powołaną dla organizacji życia publicznego na swoim terytorium w rozumieniu przepisów o samorządzie, w oparciu o ustawę z dnia 8 marca 1990 roku o samorządzie gminnym (Dz.U. z 2022 r. poz. 559). Jest strukturą trwałą i niezagrożoną likwidacją</w:t>
      </w:r>
      <w:r w:rsidR="00CF4F3C" w:rsidRPr="00AE7F03">
        <w:rPr>
          <w:rFonts w:cstheme="minorHAnsi"/>
        </w:rPr>
        <w:t>,</w:t>
      </w:r>
      <w:r w:rsidR="001D68DC" w:rsidRPr="00AE7F03">
        <w:rPr>
          <w:rFonts w:cstheme="minorHAnsi"/>
        </w:rPr>
        <w:t xml:space="preserve"> a tym samym</w:t>
      </w:r>
      <w:r w:rsidRPr="00AE7F03">
        <w:rPr>
          <w:rFonts w:cstheme="minorHAnsi"/>
        </w:rPr>
        <w:t xml:space="preserve"> spełnia wymogi kwalifikowalności wynikające z FE</w:t>
      </w:r>
      <w:r w:rsidR="00596523">
        <w:rPr>
          <w:rFonts w:cstheme="minorHAnsi"/>
        </w:rPr>
        <w:t>M</w:t>
      </w:r>
      <w:r w:rsidRPr="00AE7F03">
        <w:rPr>
          <w:rFonts w:cstheme="minorHAnsi"/>
        </w:rPr>
        <w:t xml:space="preserve"> 2021-2027</w:t>
      </w:r>
      <w:r w:rsidR="001D68DC" w:rsidRPr="00AE7F03">
        <w:rPr>
          <w:rFonts w:cstheme="minorHAnsi"/>
        </w:rPr>
        <w:t>.</w:t>
      </w:r>
    </w:p>
    <w:p w14:paraId="7BD6567B" w14:textId="01138F9B" w:rsidR="00D73ACB" w:rsidRPr="00AE7F03" w:rsidRDefault="00D73ACB" w:rsidP="00CF4F3C">
      <w:pPr>
        <w:jc w:val="both"/>
        <w:rPr>
          <w:rFonts w:cstheme="minorHAnsi"/>
        </w:rPr>
      </w:pPr>
      <w:r w:rsidRPr="00AE7F03">
        <w:rPr>
          <w:rFonts w:cstheme="minorHAnsi"/>
        </w:rPr>
        <w:t xml:space="preserve">Jednostką organizacyjną Wnioskodawcy, przy pomocy której </w:t>
      </w:r>
      <w:r w:rsidR="009B13C0" w:rsidRPr="00AE7F03">
        <w:rPr>
          <w:rFonts w:cstheme="minorHAnsi"/>
        </w:rPr>
        <w:t>Prezydent/</w:t>
      </w:r>
      <w:r w:rsidRPr="00AE7F03">
        <w:rPr>
          <w:rFonts w:cstheme="minorHAnsi"/>
        </w:rPr>
        <w:t>Burmistrz/Wójt</w:t>
      </w:r>
      <w:r w:rsidR="009B13C0" w:rsidRPr="00AE7F03">
        <w:rPr>
          <w:rStyle w:val="Odwoanieprzypisudolnego"/>
          <w:rFonts w:cstheme="minorHAnsi"/>
        </w:rPr>
        <w:footnoteReference w:id="5"/>
      </w:r>
      <w:r w:rsidR="009B13C0" w:rsidRPr="00AE7F03">
        <w:rPr>
          <w:rFonts w:cstheme="minorHAnsi"/>
        </w:rPr>
        <w:t xml:space="preserve"> realizuje zadania własne </w:t>
      </w:r>
      <w:r w:rsidR="009A5BCB">
        <w:rPr>
          <w:rFonts w:cstheme="minorHAnsi"/>
        </w:rPr>
        <w:t>g</w:t>
      </w:r>
      <w:r w:rsidRPr="00AE7F03">
        <w:rPr>
          <w:rFonts w:cstheme="minorHAnsi"/>
        </w:rPr>
        <w:t xml:space="preserve">miny, zadania zlecone z zakresu administracji rządowej oraz zadania przejęte przez </w:t>
      </w:r>
      <w:r w:rsidR="00DA3AA9">
        <w:rPr>
          <w:rFonts w:cstheme="minorHAnsi"/>
        </w:rPr>
        <w:t>[***]</w:t>
      </w:r>
      <w:r w:rsidRPr="00AE7F03">
        <w:rPr>
          <w:rFonts w:cstheme="minorHAnsi"/>
        </w:rPr>
        <w:t xml:space="preserve"> w wyniku porozumień, jest Urząd [***]. </w:t>
      </w:r>
    </w:p>
    <w:p w14:paraId="68C0B786" w14:textId="0D1FCE05" w:rsidR="00D73ACB" w:rsidRPr="00AE7F03" w:rsidRDefault="00D73ACB" w:rsidP="00CF4F3C">
      <w:pPr>
        <w:jc w:val="both"/>
        <w:rPr>
          <w:rFonts w:cstheme="minorHAnsi"/>
        </w:rPr>
      </w:pPr>
      <w:r w:rsidRPr="00AE7F03">
        <w:rPr>
          <w:rFonts w:cstheme="minorHAnsi"/>
        </w:rPr>
        <w:t>W przypadku realizacji przedmiotowej inwestycji przez Wnioskodawcę, nie przewiduje się żadnych barier organizacyj</w:t>
      </w:r>
      <w:r w:rsidR="0004526F" w:rsidRPr="00AE7F03">
        <w:rPr>
          <w:rFonts w:cstheme="minorHAnsi"/>
        </w:rPr>
        <w:t>nych oraz zagrożeń w trwałości P</w:t>
      </w:r>
      <w:r w:rsidRPr="00AE7F03">
        <w:rPr>
          <w:rFonts w:cstheme="minorHAnsi"/>
        </w:rPr>
        <w:t xml:space="preserve">rojektu, ze względu na odpowiednią strukturę organizacyjną. </w:t>
      </w:r>
    </w:p>
    <w:p w14:paraId="444D7FD9" w14:textId="353F0095" w:rsidR="00D73ACB" w:rsidRPr="00AE7F03" w:rsidRDefault="00501252" w:rsidP="00CF4F3C">
      <w:pPr>
        <w:jc w:val="both"/>
        <w:rPr>
          <w:rFonts w:cstheme="minorHAnsi"/>
        </w:rPr>
      </w:pPr>
      <w:r w:rsidRPr="00AE7F03">
        <w:rPr>
          <w:rFonts w:cstheme="minorHAnsi"/>
        </w:rPr>
        <w:t xml:space="preserve">Wnioskodawca będzie realizował </w:t>
      </w:r>
      <w:r w:rsidR="00CE6CC4">
        <w:rPr>
          <w:rFonts w:cstheme="minorHAnsi"/>
        </w:rPr>
        <w:t>P</w:t>
      </w:r>
      <w:r w:rsidRPr="00AE7F03">
        <w:rPr>
          <w:rFonts w:cstheme="minorHAnsi"/>
        </w:rPr>
        <w:t xml:space="preserve">rojekt w modelu, w ramach którego za </w:t>
      </w:r>
      <w:r w:rsidR="001D68DC" w:rsidRPr="00AE7F03">
        <w:rPr>
          <w:rFonts w:cstheme="minorHAnsi"/>
        </w:rPr>
        <w:t xml:space="preserve">rzeczową </w:t>
      </w:r>
      <w:r w:rsidRPr="00AE7F03">
        <w:rPr>
          <w:rFonts w:cstheme="minorHAnsi"/>
        </w:rPr>
        <w:t>realizację Projektu będzie odpowiedzialny Partner Prywatny posiadający</w:t>
      </w:r>
      <w:r w:rsidR="00D73ACB" w:rsidRPr="00AE7F03">
        <w:rPr>
          <w:rFonts w:cstheme="minorHAnsi"/>
        </w:rPr>
        <w:t xml:space="preserve"> </w:t>
      </w:r>
      <w:r w:rsidRPr="00AE7F03">
        <w:rPr>
          <w:rFonts w:cstheme="minorHAnsi"/>
        </w:rPr>
        <w:t xml:space="preserve">w tym zakresie </w:t>
      </w:r>
      <w:r w:rsidR="00D73ACB" w:rsidRPr="00AE7F03">
        <w:rPr>
          <w:rFonts w:cstheme="minorHAnsi"/>
        </w:rPr>
        <w:t>odpowiednie doświadczanie oraz zaplecze personalne</w:t>
      </w:r>
      <w:r w:rsidRPr="00AE7F03">
        <w:rPr>
          <w:rFonts w:cstheme="minorHAnsi"/>
        </w:rPr>
        <w:t xml:space="preserve">. </w:t>
      </w:r>
      <w:r w:rsidR="001D68DC" w:rsidRPr="00AE7F03">
        <w:rPr>
          <w:rFonts w:cstheme="minorHAnsi"/>
        </w:rPr>
        <w:t>Partner P</w:t>
      </w:r>
      <w:r w:rsidRPr="00AE7F03">
        <w:rPr>
          <w:rFonts w:cstheme="minorHAnsi"/>
        </w:rPr>
        <w:t>rywatny zapewni również</w:t>
      </w:r>
      <w:r w:rsidR="00D73ACB" w:rsidRPr="00AE7F03">
        <w:rPr>
          <w:rFonts w:cstheme="minorHAnsi"/>
        </w:rPr>
        <w:t xml:space="preserve"> </w:t>
      </w:r>
      <w:r w:rsidRPr="00AE7F03">
        <w:rPr>
          <w:rFonts w:cstheme="minorHAnsi"/>
        </w:rPr>
        <w:t>s</w:t>
      </w:r>
      <w:r w:rsidR="00D73ACB" w:rsidRPr="00AE7F03">
        <w:rPr>
          <w:rFonts w:cstheme="minorHAnsi"/>
        </w:rPr>
        <w:t>tabilność finansow</w:t>
      </w:r>
      <w:r w:rsidRPr="00AE7F03">
        <w:rPr>
          <w:rFonts w:cstheme="minorHAnsi"/>
        </w:rPr>
        <w:t>ą</w:t>
      </w:r>
      <w:r w:rsidR="001D68DC" w:rsidRPr="00AE7F03">
        <w:rPr>
          <w:rFonts w:cstheme="minorHAnsi"/>
        </w:rPr>
        <w:t xml:space="preserve"> P</w:t>
      </w:r>
      <w:r w:rsidR="00D73ACB" w:rsidRPr="00AE7F03">
        <w:rPr>
          <w:rFonts w:cstheme="minorHAnsi"/>
        </w:rPr>
        <w:t xml:space="preserve">rojektu. </w:t>
      </w:r>
    </w:p>
    <w:p w14:paraId="3030D44F" w14:textId="08C517AC" w:rsidR="001D68DC" w:rsidRPr="00AE7F03" w:rsidRDefault="00501252" w:rsidP="00CF4F3C">
      <w:pPr>
        <w:jc w:val="both"/>
        <w:rPr>
          <w:rFonts w:cstheme="minorHAnsi"/>
        </w:rPr>
      </w:pPr>
      <w:r w:rsidRPr="00AE7F03">
        <w:rPr>
          <w:rFonts w:cstheme="minorHAnsi"/>
        </w:rPr>
        <w:t>Natomiast</w:t>
      </w:r>
      <w:r w:rsidR="00D73ACB" w:rsidRPr="00AE7F03">
        <w:rPr>
          <w:rFonts w:cstheme="minorHAnsi"/>
        </w:rPr>
        <w:t xml:space="preserve"> </w:t>
      </w:r>
      <w:r w:rsidRPr="00AE7F03">
        <w:rPr>
          <w:rFonts w:cstheme="minorHAnsi"/>
        </w:rPr>
        <w:t xml:space="preserve">to </w:t>
      </w:r>
      <w:r w:rsidR="00D73ACB" w:rsidRPr="00AE7F03">
        <w:rPr>
          <w:rFonts w:cstheme="minorHAnsi"/>
        </w:rPr>
        <w:t xml:space="preserve">Wnioskodawca </w:t>
      </w:r>
      <w:r w:rsidRPr="00AE7F03">
        <w:rPr>
          <w:rFonts w:cstheme="minorHAnsi"/>
        </w:rPr>
        <w:t>jako</w:t>
      </w:r>
      <w:r w:rsidR="00D73ACB" w:rsidRPr="00AE7F03">
        <w:rPr>
          <w:rFonts w:cstheme="minorHAnsi"/>
        </w:rPr>
        <w:t xml:space="preserve"> strona umowy o dofinansowanie, będzie odpowiadać przed Instytucją </w:t>
      </w:r>
      <w:r w:rsidR="00D73ACB" w:rsidRPr="00170A1B">
        <w:rPr>
          <w:rFonts w:cstheme="minorHAnsi"/>
        </w:rPr>
        <w:t>Zarządzającą za o</w:t>
      </w:r>
      <w:r w:rsidR="00D73ACB" w:rsidRPr="00AE7F03">
        <w:rPr>
          <w:rFonts w:cstheme="minorHAnsi"/>
        </w:rPr>
        <w:t xml:space="preserve">dpowiednią realizację </w:t>
      </w:r>
      <w:r w:rsidRPr="00AE7F03">
        <w:rPr>
          <w:rFonts w:cstheme="minorHAnsi"/>
        </w:rPr>
        <w:t>P</w:t>
      </w:r>
      <w:r w:rsidR="00D73ACB" w:rsidRPr="00AE7F03">
        <w:rPr>
          <w:rFonts w:cstheme="minorHAnsi"/>
        </w:rPr>
        <w:t xml:space="preserve">rojektu </w:t>
      </w:r>
      <w:r w:rsidRPr="00AE7F03">
        <w:rPr>
          <w:rFonts w:cstheme="minorHAnsi"/>
        </w:rPr>
        <w:t>oraz</w:t>
      </w:r>
      <w:r w:rsidR="00D73ACB" w:rsidRPr="00AE7F03">
        <w:rPr>
          <w:rFonts w:cstheme="minorHAnsi"/>
        </w:rPr>
        <w:t xml:space="preserve"> zgodn</w:t>
      </w:r>
      <w:r w:rsidR="0027273B" w:rsidRPr="00AE7F03">
        <w:rPr>
          <w:rFonts w:cstheme="minorHAnsi"/>
        </w:rPr>
        <w:t>i</w:t>
      </w:r>
      <w:r w:rsidR="00D73ACB" w:rsidRPr="00AE7F03">
        <w:rPr>
          <w:rFonts w:cstheme="minorHAnsi"/>
        </w:rPr>
        <w:t xml:space="preserve">e z umową </w:t>
      </w:r>
      <w:r w:rsidR="001D68DC" w:rsidRPr="00AE7F03">
        <w:rPr>
          <w:rFonts w:cstheme="minorHAnsi"/>
        </w:rPr>
        <w:t xml:space="preserve">o dofinansowanie </w:t>
      </w:r>
      <w:r w:rsidR="00D73ACB" w:rsidRPr="00AE7F03">
        <w:rPr>
          <w:rFonts w:cstheme="minorHAnsi"/>
        </w:rPr>
        <w:t>wykorzystanie środków przyznanych na realizację inwestycji.</w:t>
      </w:r>
      <w:r w:rsidR="001D68DC" w:rsidRPr="00AE7F03">
        <w:rPr>
          <w:rFonts w:cstheme="minorHAnsi"/>
        </w:rPr>
        <w:t xml:space="preserve"> </w:t>
      </w:r>
    </w:p>
    <w:p w14:paraId="6B22856F" w14:textId="43FB8BB9" w:rsidR="001D68DC" w:rsidRPr="00AE7F03" w:rsidRDefault="001D68DC" w:rsidP="00CF4F3C">
      <w:pPr>
        <w:jc w:val="both"/>
        <w:rPr>
          <w:rFonts w:cstheme="minorHAnsi"/>
        </w:rPr>
      </w:pPr>
      <w:r w:rsidRPr="00AE7F03">
        <w:rPr>
          <w:rFonts w:cstheme="minorHAnsi"/>
        </w:rPr>
        <w:t xml:space="preserve">Wnioskodawca będzie również odpowiedzialny za działania informacyjno-promocyjne. W zakres wskazanych działań będą wchodzić prezentacja </w:t>
      </w:r>
      <w:r w:rsidR="009A5BCB">
        <w:rPr>
          <w:rFonts w:cstheme="minorHAnsi"/>
        </w:rPr>
        <w:t>P</w:t>
      </w:r>
      <w:r w:rsidRPr="00AE7F03">
        <w:rPr>
          <w:rFonts w:cstheme="minorHAnsi"/>
        </w:rPr>
        <w:t xml:space="preserve">rojektu, informowanie o źródłach finansowania, założeniach i rezultatach </w:t>
      </w:r>
      <w:r w:rsidR="009A5BCB">
        <w:rPr>
          <w:rFonts w:cstheme="minorHAnsi"/>
        </w:rPr>
        <w:t>P</w:t>
      </w:r>
      <w:r w:rsidRPr="00AE7F03">
        <w:rPr>
          <w:rFonts w:cstheme="minorHAnsi"/>
        </w:rPr>
        <w:t xml:space="preserve">rojektu. </w:t>
      </w:r>
    </w:p>
    <w:p w14:paraId="31948FB3" w14:textId="36DBC2B8" w:rsidR="00D73ACB" w:rsidRPr="00AE7F03" w:rsidRDefault="00D73ACB" w:rsidP="00CF4F3C">
      <w:pPr>
        <w:jc w:val="both"/>
        <w:rPr>
          <w:rFonts w:cstheme="minorHAnsi"/>
        </w:rPr>
      </w:pPr>
      <w:r w:rsidRPr="00AE7F03">
        <w:rPr>
          <w:rFonts w:cstheme="minorHAnsi"/>
        </w:rPr>
        <w:t xml:space="preserve">Wnioskodawca posiada </w:t>
      </w:r>
      <w:r w:rsidR="001D68DC" w:rsidRPr="00AE7F03">
        <w:rPr>
          <w:rFonts w:cstheme="minorHAnsi"/>
        </w:rPr>
        <w:t xml:space="preserve">również </w:t>
      </w:r>
      <w:r w:rsidRPr="00AE7F03">
        <w:rPr>
          <w:rFonts w:cstheme="minorHAnsi"/>
        </w:rPr>
        <w:t>stosowne struktury organizacyjne</w:t>
      </w:r>
      <w:r w:rsidR="001D68DC" w:rsidRPr="00AE7F03">
        <w:rPr>
          <w:rFonts w:cstheme="minorHAnsi"/>
        </w:rPr>
        <w:t xml:space="preserve"> oraz finansowe </w:t>
      </w:r>
      <w:r w:rsidRPr="00AE7F03">
        <w:rPr>
          <w:rFonts w:cstheme="minorHAnsi"/>
        </w:rPr>
        <w:t>zapewniając</w:t>
      </w:r>
      <w:r w:rsidR="001D68DC" w:rsidRPr="00AE7F03">
        <w:rPr>
          <w:rFonts w:cstheme="minorHAnsi"/>
        </w:rPr>
        <w:t>e funkcjonowanie P</w:t>
      </w:r>
      <w:r w:rsidRPr="00AE7F03">
        <w:rPr>
          <w:rFonts w:cstheme="minorHAnsi"/>
        </w:rPr>
        <w:t xml:space="preserve">rojektu w fazie realizacji </w:t>
      </w:r>
      <w:r w:rsidR="001D68DC" w:rsidRPr="00AE7F03">
        <w:rPr>
          <w:rFonts w:cstheme="minorHAnsi"/>
        </w:rPr>
        <w:t>operacyjnej</w:t>
      </w:r>
      <w:r w:rsidRPr="00AE7F03">
        <w:rPr>
          <w:rFonts w:cstheme="minorHAnsi"/>
        </w:rPr>
        <w:t>. Wnioskodawca, jak i jednostki zaangaż</w:t>
      </w:r>
      <w:r w:rsidR="001D68DC" w:rsidRPr="00AE7F03">
        <w:rPr>
          <w:rFonts w:cstheme="minorHAnsi"/>
        </w:rPr>
        <w:t>owane w realizację P</w:t>
      </w:r>
      <w:r w:rsidRPr="00AE7F03">
        <w:rPr>
          <w:rFonts w:cstheme="minorHAnsi"/>
        </w:rPr>
        <w:t>rojektu posiadają wystarczające doświadczenie w realizacji zadań inwestycyjnych, w tym finansowanych ze środków UE.</w:t>
      </w:r>
    </w:p>
    <w:p w14:paraId="1C656CCF" w14:textId="242C0802" w:rsidR="00D73ACB" w:rsidRPr="00AE7F03" w:rsidRDefault="00D73ACB" w:rsidP="00CF4F3C">
      <w:pPr>
        <w:jc w:val="both"/>
        <w:rPr>
          <w:rFonts w:cstheme="minorHAnsi"/>
        </w:rPr>
      </w:pPr>
      <w:r w:rsidRPr="00AE7F03">
        <w:rPr>
          <w:rFonts w:cstheme="minorHAnsi"/>
        </w:rPr>
        <w:lastRenderedPageBreak/>
        <w:t>Proponowana struktura finansowa oraz</w:t>
      </w:r>
      <w:r w:rsidR="001D68DC" w:rsidRPr="00AE7F03">
        <w:rPr>
          <w:rFonts w:cstheme="minorHAnsi"/>
        </w:rPr>
        <w:t xml:space="preserve"> instytucjonalna realizacji P</w:t>
      </w:r>
      <w:r w:rsidRPr="00AE7F03">
        <w:rPr>
          <w:rFonts w:cstheme="minorHAnsi"/>
        </w:rPr>
        <w:t xml:space="preserve">rojektu zapewnia jego wykonalność oraz trwałość po zakończeniu realizacji. </w:t>
      </w:r>
      <w:r w:rsidR="001D68DC" w:rsidRPr="00AE7F03">
        <w:rPr>
          <w:rFonts w:cstheme="minorHAnsi"/>
        </w:rPr>
        <w:t>Wnioskodawca j</w:t>
      </w:r>
      <w:r w:rsidRPr="00AE7F03">
        <w:rPr>
          <w:rFonts w:cstheme="minorHAnsi"/>
        </w:rPr>
        <w:t xml:space="preserve">est podmiotem odpowiedzialnym </w:t>
      </w:r>
      <w:r w:rsidR="00CF4F3C" w:rsidRPr="00AE7F03">
        <w:rPr>
          <w:rFonts w:cstheme="minorHAnsi"/>
        </w:rPr>
        <w:t xml:space="preserve">przed Instytucją Zarządzającą </w:t>
      </w:r>
      <w:r w:rsidRPr="00AE7F03">
        <w:rPr>
          <w:rFonts w:cstheme="minorHAnsi"/>
        </w:rPr>
        <w:t xml:space="preserve">za wdrożenie przedmiotowego przedsięwzięcia i ponosi pełną odpowiedzialność za jego monitorowanie, zarządzanie oraz zachowanie trwałości </w:t>
      </w:r>
      <w:r w:rsidR="00391D1C">
        <w:rPr>
          <w:rFonts w:cstheme="minorHAnsi"/>
        </w:rPr>
        <w:t>P</w:t>
      </w:r>
      <w:r w:rsidRPr="00AE7F03">
        <w:rPr>
          <w:rFonts w:cstheme="minorHAnsi"/>
        </w:rPr>
        <w:t>rojektu.</w:t>
      </w:r>
    </w:p>
    <w:p w14:paraId="57D06E35" w14:textId="483BF95C" w:rsidR="008F1EBF" w:rsidRDefault="001D68DC" w:rsidP="008F1EBF">
      <w:pPr>
        <w:jc w:val="both"/>
        <w:rPr>
          <w:rFonts w:cstheme="minorHAnsi"/>
          <w:color w:val="000000" w:themeColor="text1"/>
          <w:szCs w:val="24"/>
        </w:rPr>
      </w:pPr>
      <w:r w:rsidRPr="00B32329">
        <w:rPr>
          <w:rFonts w:cstheme="minorHAnsi"/>
          <w:color w:val="000000" w:themeColor="text1"/>
        </w:rPr>
        <w:t xml:space="preserve">Poniżej przedstawiono </w:t>
      </w:r>
      <w:r w:rsidR="00CF4F3C" w:rsidRPr="00B32329">
        <w:rPr>
          <w:rFonts w:cstheme="minorHAnsi"/>
          <w:color w:val="000000" w:themeColor="text1"/>
          <w:szCs w:val="24"/>
        </w:rPr>
        <w:t>podział</w:t>
      </w:r>
      <w:r w:rsidR="004A6D13" w:rsidRPr="00B32329">
        <w:rPr>
          <w:rFonts w:cstheme="minorHAnsi"/>
          <w:color w:val="000000" w:themeColor="text1"/>
          <w:szCs w:val="24"/>
        </w:rPr>
        <w:t xml:space="preserve"> zadań </w:t>
      </w:r>
      <w:r w:rsidR="009642FE" w:rsidRPr="00B32329">
        <w:rPr>
          <w:rFonts w:cstheme="minorHAnsi"/>
          <w:color w:val="000000" w:themeColor="text1"/>
          <w:szCs w:val="24"/>
        </w:rPr>
        <w:t>w ramach</w:t>
      </w:r>
      <w:r w:rsidR="00CF4F3C" w:rsidRPr="00B32329">
        <w:rPr>
          <w:rFonts w:cstheme="minorHAnsi"/>
          <w:color w:val="000000" w:themeColor="text1"/>
          <w:szCs w:val="24"/>
        </w:rPr>
        <w:t xml:space="preserve"> realizacji P</w:t>
      </w:r>
      <w:r w:rsidR="009642FE" w:rsidRPr="00B32329">
        <w:rPr>
          <w:rFonts w:cstheme="minorHAnsi"/>
          <w:color w:val="000000" w:themeColor="text1"/>
          <w:szCs w:val="24"/>
        </w:rPr>
        <w:t>rojektu w modelu</w:t>
      </w:r>
      <w:r w:rsidR="00AD7A3E">
        <w:rPr>
          <w:rFonts w:cstheme="minorHAnsi"/>
          <w:color w:val="000000" w:themeColor="text1"/>
          <w:szCs w:val="24"/>
        </w:rPr>
        <w:t xml:space="preserve"> </w:t>
      </w:r>
      <w:r w:rsidR="004A6D13" w:rsidRPr="00B32329">
        <w:rPr>
          <w:rFonts w:cstheme="minorHAnsi"/>
          <w:color w:val="000000" w:themeColor="text1"/>
          <w:szCs w:val="24"/>
        </w:rPr>
        <w:t xml:space="preserve">pomiędzy </w:t>
      </w:r>
      <w:r w:rsidRPr="00B32329">
        <w:rPr>
          <w:rFonts w:cstheme="minorHAnsi"/>
          <w:color w:val="000000" w:themeColor="text1"/>
          <w:szCs w:val="24"/>
        </w:rPr>
        <w:t>Wnioskodawcę a Partnera P</w:t>
      </w:r>
      <w:r w:rsidR="00CF4F3C" w:rsidRPr="00B32329">
        <w:rPr>
          <w:rFonts w:cstheme="minorHAnsi"/>
          <w:color w:val="000000" w:themeColor="text1"/>
          <w:szCs w:val="24"/>
        </w:rPr>
        <w:t xml:space="preserve">rywatnego. </w:t>
      </w:r>
      <w:r w:rsidR="004A6D13" w:rsidRPr="00B32329">
        <w:rPr>
          <w:rFonts w:cstheme="minorHAnsi"/>
          <w:color w:val="000000" w:themeColor="text1"/>
          <w:szCs w:val="24"/>
        </w:rPr>
        <w:t>Został ustrukturyzowany</w:t>
      </w:r>
      <w:r w:rsidR="0031239F">
        <w:rPr>
          <w:rFonts w:cstheme="minorHAnsi"/>
          <w:color w:val="000000" w:themeColor="text1"/>
          <w:szCs w:val="24"/>
        </w:rPr>
        <w:t>,</w:t>
      </w:r>
      <w:r w:rsidR="004A6D13" w:rsidRPr="00B32329">
        <w:rPr>
          <w:rFonts w:cstheme="minorHAnsi"/>
          <w:color w:val="000000" w:themeColor="text1"/>
          <w:szCs w:val="24"/>
        </w:rPr>
        <w:t xml:space="preserve"> aby w planowanym Projekcie Partner Prywatny realizował większość zadań budowl</w:t>
      </w:r>
      <w:r w:rsidR="0031239F">
        <w:rPr>
          <w:rFonts w:cstheme="minorHAnsi"/>
          <w:color w:val="000000" w:themeColor="text1"/>
          <w:szCs w:val="24"/>
        </w:rPr>
        <w:t>a</w:t>
      </w:r>
      <w:r w:rsidR="004A6D13" w:rsidRPr="00B32329">
        <w:rPr>
          <w:rFonts w:cstheme="minorHAnsi"/>
          <w:color w:val="000000" w:themeColor="text1"/>
          <w:szCs w:val="24"/>
        </w:rPr>
        <w:t xml:space="preserve">nych i ryzyk z tym związanych, oraz większość kluczowych zadań na etapie utrzymania i związanych z tym ryzyk dostępności, a nie będzie ponosił ryzyka popytu. </w:t>
      </w:r>
    </w:p>
    <w:p w14:paraId="1D43A957" w14:textId="52E1230C" w:rsidR="004A6D13" w:rsidRPr="00B32329" w:rsidRDefault="004A6D13" w:rsidP="008F1EBF">
      <w:pPr>
        <w:jc w:val="both"/>
        <w:rPr>
          <w:rFonts w:cstheme="minorHAnsi"/>
          <w:color w:val="000000" w:themeColor="text1"/>
        </w:rPr>
      </w:pPr>
      <w:r w:rsidRPr="00B32329">
        <w:rPr>
          <w:rFonts w:cstheme="minorHAnsi"/>
          <w:color w:val="000000" w:themeColor="text1"/>
        </w:rPr>
        <w:t xml:space="preserve">Poniższa tabela dokonuje zestawienia zadań przypisanych Partnerowi Prywatnemu w ramach Przedsięwzięcia na etapie inwestycyjnym (projektowanie i budowa), oraz na etapie utrzymania wskazanych w niniejszym punkcie </w:t>
      </w:r>
      <w:r w:rsidR="00391D1C">
        <w:rPr>
          <w:rFonts w:cstheme="minorHAnsi"/>
          <w:color w:val="000000" w:themeColor="text1"/>
        </w:rPr>
        <w:t>APiW</w:t>
      </w:r>
      <w:r w:rsidR="00391D1C" w:rsidRPr="00B32329">
        <w:rPr>
          <w:rFonts w:cstheme="minorHAnsi"/>
          <w:color w:val="000000" w:themeColor="text1"/>
        </w:rPr>
        <w:t xml:space="preserve"> </w:t>
      </w:r>
      <w:r w:rsidRPr="00B32329">
        <w:rPr>
          <w:rFonts w:cstheme="minorHAnsi"/>
          <w:color w:val="000000" w:themeColor="text1"/>
        </w:rPr>
        <w:t xml:space="preserve">oraz zadań spoczywających po stronie Podmiotu Publicznego. </w:t>
      </w:r>
    </w:p>
    <w:p w14:paraId="47C42933" w14:textId="5D44D443" w:rsidR="004A6D13" w:rsidRPr="00D24ED8" w:rsidRDefault="004A6D13" w:rsidP="008F1EBF">
      <w:pPr>
        <w:spacing w:before="30" w:after="120" w:line="240" w:lineRule="auto"/>
        <w:jc w:val="both"/>
        <w:rPr>
          <w:rFonts w:eastAsia="Times New Roman" w:cstheme="minorHAnsi"/>
          <w:b/>
          <w:sz w:val="20"/>
          <w:szCs w:val="14"/>
        </w:rPr>
      </w:pPr>
      <w:bookmarkStart w:id="23" w:name="_Toc71727171"/>
      <w:bookmarkStart w:id="24" w:name="_Toc156315655"/>
      <w:r w:rsidRPr="00D24ED8">
        <w:rPr>
          <w:rFonts w:eastAsia="Times New Roman" w:cstheme="minorHAnsi"/>
          <w:b/>
          <w:sz w:val="20"/>
          <w:szCs w:val="14"/>
        </w:rPr>
        <w:t xml:space="preserve">Tabela </w:t>
      </w:r>
      <w:r w:rsidRPr="00D24ED8">
        <w:rPr>
          <w:rFonts w:eastAsia="Times New Roman" w:cstheme="minorHAnsi"/>
          <w:b/>
          <w:sz w:val="20"/>
          <w:szCs w:val="14"/>
        </w:rPr>
        <w:fldChar w:fldCharType="begin"/>
      </w:r>
      <w:r w:rsidRPr="00D24ED8">
        <w:rPr>
          <w:rFonts w:eastAsia="Times New Roman" w:cstheme="minorHAnsi"/>
          <w:b/>
          <w:sz w:val="20"/>
          <w:szCs w:val="14"/>
        </w:rPr>
        <w:instrText xml:space="preserve"> SEQ Tabela \* ARABIC </w:instrText>
      </w:r>
      <w:r w:rsidRPr="00D24ED8">
        <w:rPr>
          <w:rFonts w:eastAsia="Times New Roman" w:cstheme="minorHAnsi"/>
          <w:b/>
          <w:sz w:val="20"/>
          <w:szCs w:val="14"/>
        </w:rPr>
        <w:fldChar w:fldCharType="separate"/>
      </w:r>
      <w:r w:rsidR="003A01AF">
        <w:rPr>
          <w:rFonts w:eastAsia="Times New Roman" w:cstheme="minorHAnsi"/>
          <w:b/>
          <w:noProof/>
          <w:sz w:val="20"/>
          <w:szCs w:val="14"/>
        </w:rPr>
        <w:t>6</w:t>
      </w:r>
      <w:r w:rsidRPr="00D24ED8">
        <w:rPr>
          <w:rFonts w:eastAsia="Times New Roman" w:cstheme="minorHAnsi"/>
          <w:b/>
          <w:sz w:val="20"/>
          <w:szCs w:val="14"/>
        </w:rPr>
        <w:fldChar w:fldCharType="end"/>
      </w:r>
      <w:r w:rsidRPr="00D24ED8">
        <w:rPr>
          <w:rFonts w:eastAsia="Times New Roman" w:cstheme="minorHAnsi"/>
          <w:b/>
          <w:sz w:val="20"/>
          <w:szCs w:val="14"/>
        </w:rPr>
        <w:t xml:space="preserve">. </w:t>
      </w:r>
      <w:bookmarkStart w:id="25" w:name="_Toc422497834"/>
      <w:bookmarkStart w:id="26" w:name="_Toc465430614"/>
      <w:bookmarkStart w:id="27" w:name="_Toc533174392"/>
      <w:bookmarkStart w:id="28" w:name="_Toc41050174"/>
      <w:r>
        <w:rPr>
          <w:rFonts w:eastAsia="Times New Roman" w:cstheme="minorHAnsi"/>
          <w:b/>
          <w:sz w:val="20"/>
          <w:szCs w:val="14"/>
        </w:rPr>
        <w:t>P</w:t>
      </w:r>
      <w:r w:rsidRPr="00D24ED8">
        <w:rPr>
          <w:rFonts w:eastAsia="Times New Roman" w:cstheme="minorHAnsi"/>
          <w:b/>
          <w:sz w:val="20"/>
          <w:szCs w:val="14"/>
        </w:rPr>
        <w:t>odział zadań w ramach Projektu</w:t>
      </w:r>
      <w:bookmarkEnd w:id="25"/>
      <w:bookmarkEnd w:id="26"/>
      <w:r w:rsidRPr="00D24ED8">
        <w:rPr>
          <w:rFonts w:eastAsia="Times New Roman" w:cstheme="minorHAnsi"/>
          <w:b/>
          <w:sz w:val="20"/>
          <w:szCs w:val="14"/>
        </w:rPr>
        <w:t xml:space="preserve"> </w:t>
      </w:r>
      <w:bookmarkEnd w:id="27"/>
      <w:r w:rsidRPr="00D24ED8">
        <w:rPr>
          <w:rFonts w:eastAsia="Times New Roman" w:cstheme="minorHAnsi"/>
          <w:b/>
          <w:sz w:val="20"/>
          <w:szCs w:val="14"/>
        </w:rPr>
        <w:t>w podziale na etapy inwestycji.</w:t>
      </w:r>
      <w:bookmarkEnd w:id="23"/>
      <w:bookmarkEnd w:id="24"/>
      <w:bookmarkEnd w:id="28"/>
    </w:p>
    <w:tbl>
      <w:tblPr>
        <w:tblW w:w="13284"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4A0" w:firstRow="1" w:lastRow="0" w:firstColumn="1" w:lastColumn="0" w:noHBand="0" w:noVBand="1"/>
      </w:tblPr>
      <w:tblGrid>
        <w:gridCol w:w="562"/>
        <w:gridCol w:w="10050"/>
        <w:gridCol w:w="1367"/>
        <w:gridCol w:w="1305"/>
      </w:tblGrid>
      <w:tr w:rsidR="004A6D13" w:rsidRPr="00D24ED8" w14:paraId="6F470DCC" w14:textId="77777777" w:rsidTr="00B55E1B">
        <w:trPr>
          <w:trHeight w:val="724"/>
        </w:trPr>
        <w:tc>
          <w:tcPr>
            <w:tcW w:w="562" w:type="dxa"/>
            <w:shd w:val="clear" w:color="auto" w:fill="C45911" w:themeFill="accent2" w:themeFillShade="BF"/>
          </w:tcPr>
          <w:p w14:paraId="4B6D7084" w14:textId="77777777" w:rsidR="004A6D13" w:rsidRPr="00D24ED8" w:rsidRDefault="004A6D13" w:rsidP="00EF4582">
            <w:pPr>
              <w:spacing w:before="120" w:after="120" w:line="276" w:lineRule="auto"/>
              <w:rPr>
                <w:rFonts w:cstheme="minorHAnsi"/>
                <w:b/>
                <w:color w:val="FFFFFF" w:themeColor="background1"/>
                <w:sz w:val="20"/>
                <w:szCs w:val="20"/>
              </w:rPr>
            </w:pPr>
          </w:p>
        </w:tc>
        <w:tc>
          <w:tcPr>
            <w:tcW w:w="10050" w:type="dxa"/>
            <w:shd w:val="clear" w:color="auto" w:fill="C45911" w:themeFill="accent2" w:themeFillShade="BF"/>
            <w:vAlign w:val="center"/>
          </w:tcPr>
          <w:p w14:paraId="40825829" w14:textId="77777777" w:rsidR="004A6D13" w:rsidRPr="00D24ED8" w:rsidRDefault="004A6D13" w:rsidP="00EF4582">
            <w:pPr>
              <w:spacing w:before="120" w:after="120" w:line="276" w:lineRule="auto"/>
              <w:rPr>
                <w:rFonts w:cstheme="minorHAnsi"/>
                <w:b/>
                <w:color w:val="FFFFFF" w:themeColor="background1"/>
                <w:sz w:val="20"/>
                <w:szCs w:val="20"/>
              </w:rPr>
            </w:pPr>
            <w:r w:rsidRPr="00D24ED8">
              <w:rPr>
                <w:rFonts w:cstheme="minorHAnsi"/>
                <w:b/>
                <w:color w:val="FFFFFF" w:themeColor="background1"/>
                <w:sz w:val="20"/>
                <w:szCs w:val="20"/>
              </w:rPr>
              <w:t>Zadanie</w:t>
            </w:r>
          </w:p>
        </w:tc>
        <w:tc>
          <w:tcPr>
            <w:tcW w:w="1367" w:type="dxa"/>
            <w:shd w:val="clear" w:color="auto" w:fill="C45911" w:themeFill="accent2" w:themeFillShade="BF"/>
            <w:vAlign w:val="center"/>
          </w:tcPr>
          <w:p w14:paraId="637CFF6C" w14:textId="77777777" w:rsidR="004A6D13" w:rsidRPr="00D24ED8" w:rsidRDefault="004A6D13" w:rsidP="00EF4582">
            <w:pPr>
              <w:spacing w:before="120" w:after="120" w:line="276" w:lineRule="auto"/>
              <w:jc w:val="center"/>
              <w:rPr>
                <w:rFonts w:cstheme="minorHAnsi"/>
                <w:b/>
                <w:color w:val="FFFFFF" w:themeColor="background1"/>
                <w:sz w:val="20"/>
                <w:szCs w:val="20"/>
              </w:rPr>
            </w:pPr>
            <w:r w:rsidRPr="00D24ED8">
              <w:rPr>
                <w:rFonts w:cstheme="minorHAnsi"/>
                <w:b/>
                <w:color w:val="FFFFFF" w:themeColor="background1"/>
                <w:sz w:val="20"/>
                <w:szCs w:val="20"/>
              </w:rPr>
              <w:t>Podmiot Publiczny</w:t>
            </w:r>
          </w:p>
        </w:tc>
        <w:tc>
          <w:tcPr>
            <w:tcW w:w="1305" w:type="dxa"/>
            <w:shd w:val="clear" w:color="auto" w:fill="C45911" w:themeFill="accent2" w:themeFillShade="BF"/>
            <w:vAlign w:val="center"/>
          </w:tcPr>
          <w:p w14:paraId="4D5FCCF7" w14:textId="77777777" w:rsidR="004A6D13" w:rsidRPr="00D24ED8" w:rsidRDefault="004A6D13" w:rsidP="00EF4582">
            <w:pPr>
              <w:spacing w:before="120" w:after="120" w:line="276" w:lineRule="auto"/>
              <w:jc w:val="center"/>
              <w:rPr>
                <w:rFonts w:cstheme="minorHAnsi"/>
                <w:b/>
                <w:color w:val="FFFFFF" w:themeColor="background1"/>
                <w:sz w:val="20"/>
                <w:szCs w:val="20"/>
              </w:rPr>
            </w:pPr>
            <w:r w:rsidRPr="00D24ED8">
              <w:rPr>
                <w:rFonts w:cstheme="minorHAnsi"/>
                <w:b/>
                <w:color w:val="FFFFFF" w:themeColor="background1"/>
                <w:sz w:val="20"/>
                <w:szCs w:val="20"/>
              </w:rPr>
              <w:t>Partner Prywatny</w:t>
            </w:r>
          </w:p>
        </w:tc>
      </w:tr>
      <w:tr w:rsidR="004A6D13" w:rsidRPr="00D24ED8" w14:paraId="107489BA" w14:textId="77777777" w:rsidTr="00B55E1B">
        <w:trPr>
          <w:trHeight w:val="567"/>
        </w:trPr>
        <w:tc>
          <w:tcPr>
            <w:tcW w:w="562" w:type="dxa"/>
            <w:vAlign w:val="center"/>
          </w:tcPr>
          <w:p w14:paraId="13E944CC"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7700F8FC" w14:textId="4C3877AF"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 xml:space="preserve">Zapewnienie przez Podmiot Publiczny </w:t>
            </w:r>
            <w:r w:rsidR="00BE7F6C">
              <w:rPr>
                <w:rFonts w:cstheme="minorHAnsi"/>
                <w:color w:val="000000" w:themeColor="text1"/>
                <w:sz w:val="20"/>
                <w:szCs w:val="20"/>
              </w:rPr>
              <w:t xml:space="preserve">dofinansowania </w:t>
            </w:r>
            <w:r w:rsidRPr="00D24ED8">
              <w:rPr>
                <w:rFonts w:cstheme="minorHAnsi"/>
                <w:color w:val="000000" w:themeColor="text1"/>
                <w:sz w:val="20"/>
                <w:szCs w:val="20"/>
              </w:rPr>
              <w:t>UE</w:t>
            </w:r>
          </w:p>
        </w:tc>
        <w:tc>
          <w:tcPr>
            <w:tcW w:w="1367" w:type="dxa"/>
            <w:vAlign w:val="center"/>
          </w:tcPr>
          <w:p w14:paraId="7B5CC232"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305" w:type="dxa"/>
            <w:vAlign w:val="center"/>
          </w:tcPr>
          <w:p w14:paraId="3092F2AC"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030CE099" w14:textId="77777777" w:rsidTr="00B55E1B">
        <w:trPr>
          <w:trHeight w:val="567"/>
        </w:trPr>
        <w:tc>
          <w:tcPr>
            <w:tcW w:w="562" w:type="dxa"/>
            <w:vAlign w:val="center"/>
          </w:tcPr>
          <w:p w14:paraId="61D464DB"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2C2E1FEB"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Zapewnienie finansowania nakładów inwestycyjnych</w:t>
            </w:r>
          </w:p>
        </w:tc>
        <w:tc>
          <w:tcPr>
            <w:tcW w:w="1367" w:type="dxa"/>
            <w:vAlign w:val="center"/>
          </w:tcPr>
          <w:p w14:paraId="008B459A"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305" w:type="dxa"/>
            <w:vAlign w:val="center"/>
          </w:tcPr>
          <w:p w14:paraId="79F9E681"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339C9317" w14:textId="77777777" w:rsidTr="00B55E1B">
        <w:trPr>
          <w:trHeight w:val="567"/>
        </w:trPr>
        <w:tc>
          <w:tcPr>
            <w:tcW w:w="562" w:type="dxa"/>
            <w:vAlign w:val="center"/>
          </w:tcPr>
          <w:p w14:paraId="201104A8"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47EC67EA" w14:textId="3D99B47F" w:rsidR="004A6D13" w:rsidRPr="00D24ED8" w:rsidRDefault="009B13C0" w:rsidP="00EF4582">
            <w:pPr>
              <w:spacing w:after="0" w:line="276" w:lineRule="auto"/>
              <w:rPr>
                <w:rFonts w:cstheme="minorHAnsi"/>
                <w:color w:val="000000" w:themeColor="text1"/>
                <w:sz w:val="20"/>
                <w:szCs w:val="20"/>
              </w:rPr>
            </w:pPr>
            <w:r>
              <w:rPr>
                <w:rFonts w:cstheme="minorHAnsi"/>
                <w:color w:val="000000" w:themeColor="text1"/>
                <w:sz w:val="20"/>
                <w:szCs w:val="20"/>
              </w:rPr>
              <w:t>Dokumentacja techniczna</w:t>
            </w:r>
          </w:p>
        </w:tc>
        <w:tc>
          <w:tcPr>
            <w:tcW w:w="1367" w:type="dxa"/>
            <w:vAlign w:val="center"/>
          </w:tcPr>
          <w:p w14:paraId="535B6668"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305" w:type="dxa"/>
            <w:vAlign w:val="center"/>
          </w:tcPr>
          <w:p w14:paraId="74747AEC"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673625F3" w14:textId="77777777" w:rsidTr="00B55E1B">
        <w:trPr>
          <w:trHeight w:val="567"/>
        </w:trPr>
        <w:tc>
          <w:tcPr>
            <w:tcW w:w="562" w:type="dxa"/>
            <w:vAlign w:val="center"/>
          </w:tcPr>
          <w:p w14:paraId="18C3ADCD"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25EF6026" w14:textId="4103824B" w:rsidR="004A6D13" w:rsidRPr="00D24ED8" w:rsidRDefault="004A6D13" w:rsidP="009B13C0">
            <w:pPr>
              <w:spacing w:after="0" w:line="276" w:lineRule="auto"/>
              <w:rPr>
                <w:rFonts w:cstheme="minorHAnsi"/>
                <w:color w:val="000000" w:themeColor="text1"/>
                <w:sz w:val="20"/>
                <w:szCs w:val="20"/>
              </w:rPr>
            </w:pPr>
            <w:r w:rsidRPr="00D24ED8">
              <w:rPr>
                <w:rFonts w:cstheme="minorHAnsi"/>
                <w:color w:val="000000" w:themeColor="text1"/>
                <w:sz w:val="20"/>
                <w:szCs w:val="20"/>
              </w:rPr>
              <w:t xml:space="preserve">Akceptacja </w:t>
            </w:r>
            <w:r w:rsidR="009B13C0">
              <w:rPr>
                <w:rFonts w:cstheme="minorHAnsi"/>
                <w:color w:val="000000" w:themeColor="text1"/>
                <w:sz w:val="20"/>
                <w:szCs w:val="20"/>
              </w:rPr>
              <w:t>dokumentacji technicznej</w:t>
            </w:r>
          </w:p>
        </w:tc>
        <w:tc>
          <w:tcPr>
            <w:tcW w:w="1367" w:type="dxa"/>
            <w:vAlign w:val="center"/>
          </w:tcPr>
          <w:p w14:paraId="6B486100"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305" w:type="dxa"/>
            <w:vAlign w:val="center"/>
          </w:tcPr>
          <w:p w14:paraId="52BE3CFA"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1CE701DD" w14:textId="77777777" w:rsidTr="00B55E1B">
        <w:trPr>
          <w:trHeight w:val="567"/>
        </w:trPr>
        <w:tc>
          <w:tcPr>
            <w:tcW w:w="562" w:type="dxa"/>
            <w:vAlign w:val="center"/>
          </w:tcPr>
          <w:p w14:paraId="235AC108"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6BAC1D01"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Uzyskanie zgód, opinii i pozwoleń niezbędnych do rozpoczęcia i prowadzenia robót budowlanych</w:t>
            </w:r>
          </w:p>
        </w:tc>
        <w:tc>
          <w:tcPr>
            <w:tcW w:w="1367" w:type="dxa"/>
            <w:vAlign w:val="center"/>
          </w:tcPr>
          <w:p w14:paraId="44E1AC0B"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305" w:type="dxa"/>
            <w:vAlign w:val="center"/>
          </w:tcPr>
          <w:p w14:paraId="2092056E"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5F4093EA" w14:textId="77777777" w:rsidTr="00B55E1B">
        <w:trPr>
          <w:trHeight w:val="567"/>
        </w:trPr>
        <w:tc>
          <w:tcPr>
            <w:tcW w:w="562" w:type="dxa"/>
            <w:vAlign w:val="center"/>
          </w:tcPr>
          <w:p w14:paraId="653F37E6"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455070BC"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Przekazanie terenu budowy</w:t>
            </w:r>
          </w:p>
        </w:tc>
        <w:tc>
          <w:tcPr>
            <w:tcW w:w="1367" w:type="dxa"/>
            <w:vAlign w:val="center"/>
          </w:tcPr>
          <w:p w14:paraId="3A01B1A4"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305" w:type="dxa"/>
            <w:vAlign w:val="center"/>
          </w:tcPr>
          <w:p w14:paraId="6E08B625"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3EBD3B69" w14:textId="77777777" w:rsidTr="00B55E1B">
        <w:trPr>
          <w:trHeight w:val="567"/>
        </w:trPr>
        <w:tc>
          <w:tcPr>
            <w:tcW w:w="562" w:type="dxa"/>
            <w:vAlign w:val="center"/>
          </w:tcPr>
          <w:p w14:paraId="4B775631"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3C327C01"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Przygotowanie terenu oraz roboty budowlane</w:t>
            </w:r>
          </w:p>
        </w:tc>
        <w:tc>
          <w:tcPr>
            <w:tcW w:w="1367" w:type="dxa"/>
            <w:vAlign w:val="center"/>
          </w:tcPr>
          <w:p w14:paraId="77CC02E8"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305" w:type="dxa"/>
            <w:vAlign w:val="center"/>
          </w:tcPr>
          <w:p w14:paraId="68988899"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36EC66E9" w14:textId="77777777" w:rsidTr="00B55E1B">
        <w:trPr>
          <w:trHeight w:val="567"/>
        </w:trPr>
        <w:tc>
          <w:tcPr>
            <w:tcW w:w="562" w:type="dxa"/>
            <w:vAlign w:val="center"/>
          </w:tcPr>
          <w:p w14:paraId="7C9CFF36"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2DF7B32E"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 xml:space="preserve">Projekt, dostawa i montaż systemów zarządzania energią </w:t>
            </w:r>
          </w:p>
        </w:tc>
        <w:tc>
          <w:tcPr>
            <w:tcW w:w="1367" w:type="dxa"/>
            <w:vAlign w:val="center"/>
          </w:tcPr>
          <w:p w14:paraId="12A1A93B"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305" w:type="dxa"/>
            <w:vAlign w:val="center"/>
          </w:tcPr>
          <w:p w14:paraId="5EE5F4C7"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5386900A" w14:textId="77777777" w:rsidTr="00B55E1B">
        <w:trPr>
          <w:trHeight w:val="567"/>
        </w:trPr>
        <w:tc>
          <w:tcPr>
            <w:tcW w:w="562" w:type="dxa"/>
            <w:vAlign w:val="center"/>
          </w:tcPr>
          <w:p w14:paraId="2634D2B6"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53845054"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Projekt, dostawa i montaż instalacji/ systemów/ technologii zgodnie z zakresem rzeczowym określonym w PFU dla każdego obiektu</w:t>
            </w:r>
          </w:p>
        </w:tc>
        <w:tc>
          <w:tcPr>
            <w:tcW w:w="1367" w:type="dxa"/>
            <w:vAlign w:val="center"/>
          </w:tcPr>
          <w:p w14:paraId="160A99E8"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305" w:type="dxa"/>
            <w:vAlign w:val="center"/>
          </w:tcPr>
          <w:p w14:paraId="2FBF28A2"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22CD0086" w14:textId="77777777" w:rsidTr="00B55E1B">
        <w:trPr>
          <w:trHeight w:val="567"/>
        </w:trPr>
        <w:tc>
          <w:tcPr>
            <w:tcW w:w="562" w:type="dxa"/>
            <w:vAlign w:val="center"/>
          </w:tcPr>
          <w:p w14:paraId="6C50AA85"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6DAA96D1"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Sprawowanie nadzoru inwestorskiego oraz dokonywanie odbiorów dokumentacji projektowej i robót budowlanych.</w:t>
            </w:r>
          </w:p>
        </w:tc>
        <w:tc>
          <w:tcPr>
            <w:tcW w:w="1367" w:type="dxa"/>
            <w:vAlign w:val="center"/>
          </w:tcPr>
          <w:p w14:paraId="4468BC59"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305" w:type="dxa"/>
            <w:vAlign w:val="center"/>
          </w:tcPr>
          <w:p w14:paraId="010E75E2"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7574427F" w14:textId="77777777" w:rsidTr="00B55E1B">
        <w:trPr>
          <w:trHeight w:val="567"/>
        </w:trPr>
        <w:tc>
          <w:tcPr>
            <w:tcW w:w="562" w:type="dxa"/>
            <w:vAlign w:val="center"/>
          </w:tcPr>
          <w:p w14:paraId="2D99C89C" w14:textId="77777777" w:rsidR="004A6D13" w:rsidRPr="00D24ED8" w:rsidRDefault="004A6D13" w:rsidP="004F05A0">
            <w:pPr>
              <w:numPr>
                <w:ilvl w:val="0"/>
                <w:numId w:val="22"/>
              </w:numPr>
              <w:spacing w:after="0" w:line="276" w:lineRule="auto"/>
              <w:contextualSpacing/>
              <w:rPr>
                <w:rFonts w:cstheme="minorHAnsi"/>
                <w:color w:val="000000" w:themeColor="text1"/>
                <w:sz w:val="20"/>
                <w:szCs w:val="20"/>
              </w:rPr>
            </w:pPr>
          </w:p>
        </w:tc>
        <w:tc>
          <w:tcPr>
            <w:tcW w:w="10050" w:type="dxa"/>
            <w:vAlign w:val="center"/>
          </w:tcPr>
          <w:p w14:paraId="7FB1C2ED" w14:textId="77777777" w:rsidR="004A6D13" w:rsidRPr="00D24ED8" w:rsidRDefault="004A6D13" w:rsidP="00EF4582">
            <w:pPr>
              <w:spacing w:after="0" w:line="276" w:lineRule="auto"/>
              <w:rPr>
                <w:rFonts w:cstheme="minorHAnsi"/>
                <w:color w:val="000000" w:themeColor="text1"/>
                <w:sz w:val="20"/>
                <w:szCs w:val="20"/>
              </w:rPr>
            </w:pPr>
            <w:r w:rsidRPr="00D24ED8">
              <w:rPr>
                <w:rFonts w:cstheme="minorHAnsi"/>
                <w:color w:val="000000" w:themeColor="text1"/>
                <w:sz w:val="20"/>
                <w:szCs w:val="20"/>
              </w:rPr>
              <w:t>Uzyskanie pozwolenia na użytkowanie</w:t>
            </w:r>
          </w:p>
        </w:tc>
        <w:tc>
          <w:tcPr>
            <w:tcW w:w="1367" w:type="dxa"/>
            <w:vAlign w:val="center"/>
          </w:tcPr>
          <w:p w14:paraId="618FF3C5"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305" w:type="dxa"/>
            <w:vAlign w:val="center"/>
          </w:tcPr>
          <w:p w14:paraId="6A87C3ED"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C5128F" w:rsidRPr="00C5128F" w14:paraId="7AC49589" w14:textId="77777777" w:rsidTr="00B55E1B">
        <w:trPr>
          <w:trHeight w:val="567"/>
        </w:trPr>
        <w:tc>
          <w:tcPr>
            <w:tcW w:w="562" w:type="dxa"/>
            <w:vAlign w:val="center"/>
          </w:tcPr>
          <w:p w14:paraId="62015A27" w14:textId="77777777" w:rsidR="0004526F" w:rsidRPr="00AE7F03" w:rsidRDefault="0004526F" w:rsidP="004F05A0">
            <w:pPr>
              <w:numPr>
                <w:ilvl w:val="0"/>
                <w:numId w:val="22"/>
              </w:numPr>
              <w:spacing w:after="0" w:line="276" w:lineRule="auto"/>
              <w:contextualSpacing/>
              <w:rPr>
                <w:rFonts w:cstheme="minorHAnsi"/>
                <w:sz w:val="20"/>
                <w:szCs w:val="20"/>
              </w:rPr>
            </w:pPr>
          </w:p>
        </w:tc>
        <w:tc>
          <w:tcPr>
            <w:tcW w:w="10050" w:type="dxa"/>
            <w:vAlign w:val="center"/>
          </w:tcPr>
          <w:p w14:paraId="68EC6C19" w14:textId="1604DC7A" w:rsidR="0004526F" w:rsidRPr="00AE7F03" w:rsidRDefault="0004526F" w:rsidP="00EF4582">
            <w:pPr>
              <w:spacing w:after="0" w:line="276" w:lineRule="auto"/>
              <w:rPr>
                <w:rFonts w:cstheme="minorHAnsi"/>
                <w:sz w:val="20"/>
                <w:szCs w:val="20"/>
              </w:rPr>
            </w:pPr>
            <w:r w:rsidRPr="00AE7F03">
              <w:rPr>
                <w:rFonts w:cstheme="minorHAnsi"/>
                <w:sz w:val="20"/>
                <w:szCs w:val="20"/>
              </w:rPr>
              <w:t>Prowadzenie działań informacyjno-promocyjnych</w:t>
            </w:r>
          </w:p>
        </w:tc>
        <w:tc>
          <w:tcPr>
            <w:tcW w:w="1367" w:type="dxa"/>
            <w:vAlign w:val="center"/>
          </w:tcPr>
          <w:p w14:paraId="50FBE46E" w14:textId="538AE386" w:rsidR="0004526F" w:rsidRPr="00AE7F03" w:rsidRDefault="0004526F" w:rsidP="00EF4582">
            <w:pPr>
              <w:spacing w:after="0" w:line="276" w:lineRule="auto"/>
              <w:jc w:val="center"/>
              <w:rPr>
                <w:rFonts w:cstheme="minorHAnsi"/>
                <w:b/>
                <w:sz w:val="20"/>
                <w:szCs w:val="20"/>
              </w:rPr>
            </w:pPr>
            <w:r w:rsidRPr="00AE7F03">
              <w:rPr>
                <w:rFonts w:cstheme="minorHAnsi"/>
                <w:b/>
                <w:sz w:val="20"/>
                <w:szCs w:val="20"/>
              </w:rPr>
              <w:t>X</w:t>
            </w:r>
          </w:p>
        </w:tc>
        <w:tc>
          <w:tcPr>
            <w:tcW w:w="1305" w:type="dxa"/>
            <w:vAlign w:val="center"/>
          </w:tcPr>
          <w:p w14:paraId="6A7738A2" w14:textId="77777777" w:rsidR="0004526F" w:rsidRPr="00AE7F03" w:rsidRDefault="0004526F" w:rsidP="00EF4582">
            <w:pPr>
              <w:spacing w:after="0" w:line="276" w:lineRule="auto"/>
              <w:jc w:val="center"/>
              <w:rPr>
                <w:rFonts w:cstheme="minorHAnsi"/>
                <w:b/>
                <w:sz w:val="20"/>
                <w:szCs w:val="20"/>
              </w:rPr>
            </w:pPr>
          </w:p>
        </w:tc>
      </w:tr>
    </w:tbl>
    <w:p w14:paraId="0827F575" w14:textId="77777777" w:rsidR="004A6D13" w:rsidRPr="00D24ED8" w:rsidRDefault="004A6D13" w:rsidP="004A6D13">
      <w:pPr>
        <w:spacing w:line="276" w:lineRule="auto"/>
        <w:jc w:val="both"/>
        <w:rPr>
          <w:rFonts w:cstheme="minorHAnsi"/>
          <w:i/>
          <w:color w:val="262626" w:themeColor="text1" w:themeTint="D9"/>
          <w:sz w:val="20"/>
          <w:szCs w:val="20"/>
        </w:rPr>
      </w:pPr>
      <w:r w:rsidRPr="00D24ED8">
        <w:rPr>
          <w:rFonts w:cstheme="minorHAnsi"/>
          <w:i/>
          <w:color w:val="262626" w:themeColor="text1" w:themeTint="D9"/>
          <w:sz w:val="20"/>
          <w:szCs w:val="20"/>
        </w:rPr>
        <w:t>Źródło: opracowanie własne na podstawie uzgodnień projektowych</w:t>
      </w:r>
    </w:p>
    <w:p w14:paraId="3EAA549B" w14:textId="77777777" w:rsidR="009B13C0" w:rsidRDefault="009B13C0" w:rsidP="008F1EBF">
      <w:pPr>
        <w:spacing w:before="30" w:after="120" w:line="240" w:lineRule="auto"/>
        <w:jc w:val="both"/>
        <w:rPr>
          <w:rFonts w:eastAsia="Times New Roman" w:cstheme="minorHAnsi"/>
          <w:b/>
          <w:sz w:val="20"/>
          <w:szCs w:val="14"/>
        </w:rPr>
      </w:pPr>
      <w:bookmarkStart w:id="29" w:name="_Hlk12022437"/>
    </w:p>
    <w:p w14:paraId="219558DC" w14:textId="274B4997" w:rsidR="004A6D13" w:rsidRPr="007D79DF" w:rsidRDefault="004A6D13" w:rsidP="008F1EBF">
      <w:pPr>
        <w:spacing w:before="30" w:after="120" w:line="240" w:lineRule="auto"/>
        <w:jc w:val="both"/>
        <w:rPr>
          <w:rFonts w:eastAsia="Times New Roman" w:cstheme="minorHAnsi"/>
          <w:b/>
          <w:sz w:val="20"/>
          <w:szCs w:val="14"/>
        </w:rPr>
      </w:pPr>
      <w:bookmarkStart w:id="30" w:name="_Toc156315656"/>
      <w:r w:rsidRPr="007D79DF">
        <w:rPr>
          <w:rFonts w:eastAsia="Times New Roman" w:cstheme="minorHAnsi"/>
          <w:b/>
          <w:sz w:val="20"/>
          <w:szCs w:val="14"/>
        </w:rPr>
        <w:t xml:space="preserve">Tabela </w:t>
      </w:r>
      <w:r w:rsidRPr="007D79DF">
        <w:rPr>
          <w:rFonts w:eastAsia="Times New Roman" w:cstheme="minorHAnsi"/>
          <w:b/>
          <w:sz w:val="20"/>
          <w:szCs w:val="14"/>
        </w:rPr>
        <w:fldChar w:fldCharType="begin"/>
      </w:r>
      <w:r w:rsidRPr="007D79DF">
        <w:rPr>
          <w:rFonts w:eastAsia="Times New Roman" w:cstheme="minorHAnsi"/>
          <w:b/>
          <w:sz w:val="20"/>
          <w:szCs w:val="14"/>
        </w:rPr>
        <w:instrText xml:space="preserve"> SEQ Tabela \* ARABIC </w:instrText>
      </w:r>
      <w:r w:rsidRPr="007D79DF">
        <w:rPr>
          <w:rFonts w:eastAsia="Times New Roman" w:cstheme="minorHAnsi"/>
          <w:b/>
          <w:sz w:val="20"/>
          <w:szCs w:val="14"/>
        </w:rPr>
        <w:fldChar w:fldCharType="separate"/>
      </w:r>
      <w:r w:rsidR="003A01AF">
        <w:rPr>
          <w:rFonts w:eastAsia="Times New Roman" w:cstheme="minorHAnsi"/>
          <w:b/>
          <w:noProof/>
          <w:sz w:val="20"/>
          <w:szCs w:val="14"/>
        </w:rPr>
        <w:t>7</w:t>
      </w:r>
      <w:r w:rsidRPr="007D79DF">
        <w:rPr>
          <w:rFonts w:eastAsia="Times New Roman" w:cstheme="minorHAnsi"/>
          <w:b/>
          <w:sz w:val="20"/>
          <w:szCs w:val="14"/>
        </w:rPr>
        <w:fldChar w:fldCharType="end"/>
      </w:r>
      <w:r w:rsidRPr="007D79DF">
        <w:rPr>
          <w:rFonts w:eastAsia="Times New Roman" w:cstheme="minorHAnsi"/>
          <w:b/>
          <w:sz w:val="20"/>
          <w:szCs w:val="14"/>
        </w:rPr>
        <w:t>. Podział zadań w ramach Projektu na etapie utrzymania.</w:t>
      </w:r>
      <w:bookmarkEnd w:id="30"/>
    </w:p>
    <w:tbl>
      <w:tblPr>
        <w:tblW w:w="1332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4A0" w:firstRow="1" w:lastRow="0" w:firstColumn="1" w:lastColumn="0" w:noHBand="0" w:noVBand="1"/>
      </w:tblPr>
      <w:tblGrid>
        <w:gridCol w:w="554"/>
        <w:gridCol w:w="10073"/>
        <w:gridCol w:w="1417"/>
        <w:gridCol w:w="1276"/>
      </w:tblGrid>
      <w:tr w:rsidR="004A6D13" w:rsidRPr="00D24ED8" w14:paraId="63D76E3B" w14:textId="77777777" w:rsidTr="00B55E1B">
        <w:trPr>
          <w:trHeight w:val="20"/>
        </w:trPr>
        <w:tc>
          <w:tcPr>
            <w:tcW w:w="554" w:type="dxa"/>
            <w:shd w:val="clear" w:color="auto" w:fill="C45911" w:themeFill="accent2" w:themeFillShade="BF"/>
            <w:vAlign w:val="center"/>
          </w:tcPr>
          <w:bookmarkEnd w:id="29"/>
          <w:p w14:paraId="797EC650" w14:textId="77777777" w:rsidR="004A6D13" w:rsidRPr="00D24ED8" w:rsidRDefault="004A6D13" w:rsidP="00EF4582">
            <w:pPr>
              <w:spacing w:before="120" w:after="120" w:line="276" w:lineRule="auto"/>
              <w:jc w:val="both"/>
              <w:rPr>
                <w:rFonts w:cstheme="minorHAnsi"/>
                <w:b/>
                <w:color w:val="FFFFFF" w:themeColor="background1"/>
              </w:rPr>
            </w:pPr>
            <w:r w:rsidRPr="00D24ED8">
              <w:rPr>
                <w:rFonts w:cstheme="minorHAnsi"/>
                <w:b/>
                <w:color w:val="FFFFFF" w:themeColor="background1"/>
              </w:rPr>
              <w:t>Lp.</w:t>
            </w:r>
          </w:p>
        </w:tc>
        <w:tc>
          <w:tcPr>
            <w:tcW w:w="10073" w:type="dxa"/>
            <w:shd w:val="clear" w:color="auto" w:fill="C45911" w:themeFill="accent2" w:themeFillShade="BF"/>
            <w:vAlign w:val="center"/>
          </w:tcPr>
          <w:p w14:paraId="0F8AE340" w14:textId="77777777" w:rsidR="004A6D13" w:rsidRPr="00D24ED8" w:rsidRDefault="004A6D13" w:rsidP="00EF4582">
            <w:pPr>
              <w:spacing w:before="120" w:after="120" w:line="276" w:lineRule="auto"/>
              <w:jc w:val="both"/>
              <w:rPr>
                <w:rFonts w:cstheme="minorHAnsi"/>
                <w:b/>
                <w:color w:val="FFFFFF" w:themeColor="background1"/>
              </w:rPr>
            </w:pPr>
            <w:r w:rsidRPr="00D24ED8">
              <w:rPr>
                <w:rFonts w:cstheme="minorHAnsi"/>
                <w:b/>
                <w:color w:val="FFFFFF" w:themeColor="background1"/>
              </w:rPr>
              <w:t>Zadanie</w:t>
            </w:r>
          </w:p>
        </w:tc>
        <w:tc>
          <w:tcPr>
            <w:tcW w:w="1417" w:type="dxa"/>
            <w:shd w:val="clear" w:color="auto" w:fill="C45911" w:themeFill="accent2" w:themeFillShade="BF"/>
          </w:tcPr>
          <w:p w14:paraId="5E3CCF36" w14:textId="77777777" w:rsidR="004A6D13" w:rsidRPr="00D24ED8" w:rsidRDefault="004A6D13" w:rsidP="00EF4582">
            <w:pPr>
              <w:spacing w:before="120" w:after="120" w:line="276" w:lineRule="auto"/>
              <w:jc w:val="center"/>
              <w:rPr>
                <w:rFonts w:cstheme="minorHAnsi"/>
                <w:b/>
                <w:color w:val="FFFFFF" w:themeColor="background1"/>
              </w:rPr>
            </w:pPr>
            <w:r w:rsidRPr="00D24ED8">
              <w:rPr>
                <w:rFonts w:cstheme="minorHAnsi"/>
                <w:b/>
                <w:color w:val="FFFFFF" w:themeColor="background1"/>
              </w:rPr>
              <w:t>Podmiot Publiczny</w:t>
            </w:r>
          </w:p>
        </w:tc>
        <w:tc>
          <w:tcPr>
            <w:tcW w:w="1276" w:type="dxa"/>
            <w:shd w:val="clear" w:color="auto" w:fill="C45911" w:themeFill="accent2" w:themeFillShade="BF"/>
          </w:tcPr>
          <w:p w14:paraId="5DE636F6" w14:textId="77777777" w:rsidR="004A6D13" w:rsidRPr="00D24ED8" w:rsidRDefault="004A6D13" w:rsidP="00EF4582">
            <w:pPr>
              <w:spacing w:before="120" w:after="120" w:line="276" w:lineRule="auto"/>
              <w:jc w:val="center"/>
              <w:rPr>
                <w:rFonts w:cstheme="minorHAnsi"/>
                <w:b/>
                <w:color w:val="FFFFFF" w:themeColor="background1"/>
              </w:rPr>
            </w:pPr>
            <w:r w:rsidRPr="00D24ED8">
              <w:rPr>
                <w:rFonts w:cstheme="minorHAnsi"/>
                <w:b/>
                <w:color w:val="FFFFFF" w:themeColor="background1"/>
              </w:rPr>
              <w:t>Partner Prywatny</w:t>
            </w:r>
          </w:p>
        </w:tc>
      </w:tr>
      <w:tr w:rsidR="004A6D13" w:rsidRPr="00D24ED8" w14:paraId="42BA0DD3" w14:textId="77777777" w:rsidTr="00B55E1B">
        <w:trPr>
          <w:trHeight w:val="20"/>
        </w:trPr>
        <w:tc>
          <w:tcPr>
            <w:tcW w:w="554" w:type="dxa"/>
            <w:vAlign w:val="center"/>
          </w:tcPr>
          <w:p w14:paraId="5AACB8BB"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shd w:val="clear" w:color="auto" w:fill="auto"/>
          </w:tcPr>
          <w:p w14:paraId="2F37BBF8" w14:textId="7777777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Podatki od nieruchomości i amortyzacja</w:t>
            </w:r>
          </w:p>
        </w:tc>
        <w:tc>
          <w:tcPr>
            <w:tcW w:w="1417" w:type="dxa"/>
            <w:shd w:val="clear" w:color="auto" w:fill="auto"/>
            <w:vAlign w:val="center"/>
          </w:tcPr>
          <w:p w14:paraId="0832F15D"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276" w:type="dxa"/>
            <w:shd w:val="clear" w:color="auto" w:fill="auto"/>
            <w:vAlign w:val="center"/>
          </w:tcPr>
          <w:p w14:paraId="25622F37"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31D98069" w14:textId="77777777" w:rsidTr="00B55E1B">
        <w:trPr>
          <w:trHeight w:val="20"/>
        </w:trPr>
        <w:tc>
          <w:tcPr>
            <w:tcW w:w="554" w:type="dxa"/>
            <w:vAlign w:val="center"/>
          </w:tcPr>
          <w:p w14:paraId="76B11E02"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shd w:val="clear" w:color="auto" w:fill="auto"/>
          </w:tcPr>
          <w:p w14:paraId="03D92213" w14:textId="7777777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Trwały zarząd nieruchomości</w:t>
            </w:r>
          </w:p>
        </w:tc>
        <w:tc>
          <w:tcPr>
            <w:tcW w:w="1417" w:type="dxa"/>
            <w:shd w:val="clear" w:color="auto" w:fill="auto"/>
            <w:vAlign w:val="center"/>
          </w:tcPr>
          <w:p w14:paraId="3BFCE362"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276" w:type="dxa"/>
            <w:shd w:val="clear" w:color="auto" w:fill="auto"/>
            <w:vAlign w:val="center"/>
          </w:tcPr>
          <w:p w14:paraId="6FABEE15"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589CBC20" w14:textId="77777777" w:rsidTr="00B55E1B">
        <w:trPr>
          <w:trHeight w:val="20"/>
        </w:trPr>
        <w:tc>
          <w:tcPr>
            <w:tcW w:w="554" w:type="dxa"/>
            <w:vAlign w:val="center"/>
          </w:tcPr>
          <w:p w14:paraId="001FFB77"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65FEA400" w14:textId="7777777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Koszty energii elektrycznej</w:t>
            </w:r>
          </w:p>
        </w:tc>
        <w:tc>
          <w:tcPr>
            <w:tcW w:w="1417" w:type="dxa"/>
            <w:vAlign w:val="center"/>
          </w:tcPr>
          <w:p w14:paraId="74E66E70"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276" w:type="dxa"/>
            <w:vAlign w:val="center"/>
          </w:tcPr>
          <w:p w14:paraId="4727B021"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201693E6" w14:textId="77777777" w:rsidTr="00B55E1B">
        <w:trPr>
          <w:trHeight w:val="20"/>
        </w:trPr>
        <w:tc>
          <w:tcPr>
            <w:tcW w:w="554" w:type="dxa"/>
            <w:vAlign w:val="center"/>
          </w:tcPr>
          <w:p w14:paraId="0FEA052C"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1FD531E4" w14:textId="7777777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Koszty energii cieplnej</w:t>
            </w:r>
          </w:p>
        </w:tc>
        <w:tc>
          <w:tcPr>
            <w:tcW w:w="1417" w:type="dxa"/>
            <w:vAlign w:val="center"/>
          </w:tcPr>
          <w:p w14:paraId="50E7C78D"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c>
          <w:tcPr>
            <w:tcW w:w="1276" w:type="dxa"/>
            <w:vAlign w:val="center"/>
          </w:tcPr>
          <w:p w14:paraId="66DF5040" w14:textId="77777777" w:rsidR="004A6D13" w:rsidRPr="00D24ED8" w:rsidRDefault="004A6D13" w:rsidP="00EF4582">
            <w:pPr>
              <w:spacing w:after="0" w:line="276" w:lineRule="auto"/>
              <w:jc w:val="center"/>
              <w:rPr>
                <w:rFonts w:cstheme="minorHAnsi"/>
                <w:b/>
                <w:color w:val="262626" w:themeColor="text1" w:themeTint="D9"/>
                <w:sz w:val="20"/>
                <w:szCs w:val="20"/>
              </w:rPr>
            </w:pPr>
          </w:p>
        </w:tc>
      </w:tr>
      <w:tr w:rsidR="004A6D13" w:rsidRPr="00D24ED8" w14:paraId="29E3F4D1" w14:textId="77777777" w:rsidTr="00B55E1B">
        <w:trPr>
          <w:trHeight w:val="20"/>
        </w:trPr>
        <w:tc>
          <w:tcPr>
            <w:tcW w:w="554" w:type="dxa"/>
            <w:vAlign w:val="center"/>
          </w:tcPr>
          <w:p w14:paraId="1D34A092"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0700B57E" w14:textId="220A74A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 xml:space="preserve">Odpowiedzialność za utrzymanie odpowiedniego poziomu energooszczędności </w:t>
            </w:r>
            <w:r w:rsidR="00391D1C">
              <w:rPr>
                <w:rFonts w:cstheme="minorHAnsi"/>
                <w:color w:val="000000" w:themeColor="text1"/>
                <w:sz w:val="20"/>
                <w:szCs w:val="20"/>
              </w:rPr>
              <w:t>B</w:t>
            </w:r>
            <w:r w:rsidRPr="00D24ED8">
              <w:rPr>
                <w:rFonts w:cstheme="minorHAnsi"/>
                <w:color w:val="000000" w:themeColor="text1"/>
                <w:sz w:val="20"/>
                <w:szCs w:val="20"/>
              </w:rPr>
              <w:t xml:space="preserve">udynku </w:t>
            </w:r>
          </w:p>
        </w:tc>
        <w:tc>
          <w:tcPr>
            <w:tcW w:w="1417" w:type="dxa"/>
            <w:vAlign w:val="center"/>
          </w:tcPr>
          <w:p w14:paraId="413F5BF2"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276" w:type="dxa"/>
            <w:vAlign w:val="center"/>
          </w:tcPr>
          <w:p w14:paraId="36B71D18" w14:textId="77777777" w:rsidR="004A6D13" w:rsidRPr="00D24ED8" w:rsidDel="00820A7E"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686756CF" w14:textId="77777777" w:rsidTr="00B55E1B">
        <w:trPr>
          <w:trHeight w:val="20"/>
        </w:trPr>
        <w:tc>
          <w:tcPr>
            <w:tcW w:w="554" w:type="dxa"/>
            <w:vAlign w:val="center"/>
          </w:tcPr>
          <w:p w14:paraId="2933BA43"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407D68FE" w14:textId="12EAD8B3" w:rsidR="004A6D13" w:rsidRPr="00D24ED8" w:rsidRDefault="004A6D13" w:rsidP="009B13C0">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Koszty utrzymania, przeglądu i serwisu prac wykonanych przez Partnera Prywatnego (</w:t>
            </w:r>
            <w:r w:rsidR="009B13C0">
              <w:rPr>
                <w:rFonts w:cstheme="minorHAnsi"/>
                <w:color w:val="000000" w:themeColor="text1"/>
                <w:sz w:val="20"/>
                <w:szCs w:val="20"/>
              </w:rPr>
              <w:t>określone w Umowie o PPP</w:t>
            </w:r>
            <w:r w:rsidRPr="00D24ED8">
              <w:rPr>
                <w:rFonts w:cstheme="minorHAnsi"/>
                <w:color w:val="000000" w:themeColor="text1"/>
                <w:sz w:val="20"/>
                <w:szCs w:val="20"/>
              </w:rPr>
              <w:t xml:space="preserve">) – zgodnie z zakresem rzeczowym określonym w </w:t>
            </w:r>
            <w:r w:rsidR="00391D1C">
              <w:rPr>
                <w:rFonts w:cstheme="minorHAnsi"/>
                <w:color w:val="000000" w:themeColor="text1"/>
                <w:sz w:val="20"/>
                <w:szCs w:val="20"/>
              </w:rPr>
              <w:t>s</w:t>
            </w:r>
            <w:r w:rsidRPr="00D24ED8">
              <w:rPr>
                <w:rFonts w:cstheme="minorHAnsi"/>
                <w:color w:val="000000" w:themeColor="text1"/>
                <w:sz w:val="20"/>
                <w:szCs w:val="20"/>
              </w:rPr>
              <w:t xml:space="preserve">tandardach utrzymania dla każdego </w:t>
            </w:r>
            <w:r w:rsidR="00391D1C">
              <w:rPr>
                <w:rFonts w:cstheme="minorHAnsi"/>
                <w:color w:val="000000" w:themeColor="text1"/>
                <w:sz w:val="20"/>
                <w:szCs w:val="20"/>
              </w:rPr>
              <w:t>Budynku</w:t>
            </w:r>
          </w:p>
        </w:tc>
        <w:tc>
          <w:tcPr>
            <w:tcW w:w="1417" w:type="dxa"/>
            <w:vAlign w:val="center"/>
          </w:tcPr>
          <w:p w14:paraId="2631AB25"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276" w:type="dxa"/>
            <w:vAlign w:val="center"/>
          </w:tcPr>
          <w:p w14:paraId="5A7F803C"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40CBCACF" w14:textId="77777777" w:rsidTr="00B55E1B">
        <w:trPr>
          <w:trHeight w:val="20"/>
        </w:trPr>
        <w:tc>
          <w:tcPr>
            <w:tcW w:w="554" w:type="dxa"/>
            <w:vAlign w:val="center"/>
          </w:tcPr>
          <w:p w14:paraId="5F7A3B4F"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6F42260E" w14:textId="7777777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 xml:space="preserve">Koszty utrzymania, przeglądu i serwisu systemu zarządzania energią </w:t>
            </w:r>
            <w:r>
              <w:rPr>
                <w:rStyle w:val="Odwoanieprzypisudolnego"/>
                <w:rFonts w:cstheme="minorHAnsi"/>
                <w:color w:val="000000" w:themeColor="text1"/>
                <w:sz w:val="20"/>
                <w:szCs w:val="20"/>
              </w:rPr>
              <w:footnoteReference w:id="6"/>
            </w:r>
          </w:p>
        </w:tc>
        <w:tc>
          <w:tcPr>
            <w:tcW w:w="1417" w:type="dxa"/>
            <w:vAlign w:val="center"/>
          </w:tcPr>
          <w:p w14:paraId="57BAD78D" w14:textId="77777777" w:rsidR="004A6D13" w:rsidRPr="00D24ED8" w:rsidRDefault="004A6D13" w:rsidP="00EF4582">
            <w:pPr>
              <w:spacing w:after="0" w:line="276" w:lineRule="auto"/>
              <w:jc w:val="center"/>
              <w:rPr>
                <w:rFonts w:cstheme="minorHAnsi"/>
                <w:b/>
                <w:color w:val="262626" w:themeColor="text1" w:themeTint="D9"/>
                <w:sz w:val="20"/>
                <w:szCs w:val="20"/>
              </w:rPr>
            </w:pPr>
          </w:p>
        </w:tc>
        <w:tc>
          <w:tcPr>
            <w:tcW w:w="1276" w:type="dxa"/>
            <w:vAlign w:val="center"/>
          </w:tcPr>
          <w:p w14:paraId="35EC2ECA" w14:textId="77777777" w:rsidR="004A6D13" w:rsidRPr="00D24ED8" w:rsidRDefault="004A6D13" w:rsidP="00EF4582">
            <w:pPr>
              <w:spacing w:after="0" w:line="276" w:lineRule="auto"/>
              <w:jc w:val="center"/>
              <w:rPr>
                <w:rFonts w:cstheme="minorHAnsi"/>
                <w:b/>
                <w:color w:val="262626" w:themeColor="text1" w:themeTint="D9"/>
                <w:sz w:val="20"/>
                <w:szCs w:val="20"/>
              </w:rPr>
            </w:pPr>
            <w:r w:rsidRPr="00D24ED8">
              <w:rPr>
                <w:rFonts w:cstheme="minorHAnsi"/>
                <w:b/>
                <w:color w:val="262626" w:themeColor="text1" w:themeTint="D9"/>
                <w:sz w:val="20"/>
                <w:szCs w:val="20"/>
              </w:rPr>
              <w:t>X</w:t>
            </w:r>
          </w:p>
        </w:tc>
      </w:tr>
      <w:tr w:rsidR="004A6D13" w:rsidRPr="00D24ED8" w14:paraId="20DDE2C8" w14:textId="77777777" w:rsidTr="00B55E1B">
        <w:trPr>
          <w:trHeight w:val="20"/>
        </w:trPr>
        <w:tc>
          <w:tcPr>
            <w:tcW w:w="554" w:type="dxa"/>
            <w:vAlign w:val="center"/>
          </w:tcPr>
          <w:p w14:paraId="65302F5A"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04958CD4" w14:textId="58B9A683"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Koszty związane z utrzymaniem i przeglądami instalacji wewnętrznych– m.in.</w:t>
            </w:r>
            <w:r w:rsidR="00AD7A3E">
              <w:rPr>
                <w:rFonts w:cstheme="minorHAnsi"/>
                <w:color w:val="000000" w:themeColor="text1"/>
                <w:sz w:val="20"/>
                <w:szCs w:val="20"/>
              </w:rPr>
              <w:t xml:space="preserve"> </w:t>
            </w:r>
            <w:r w:rsidRPr="00D24ED8">
              <w:rPr>
                <w:rFonts w:cstheme="minorHAnsi"/>
                <w:color w:val="000000" w:themeColor="text1"/>
                <w:sz w:val="20"/>
                <w:szCs w:val="20"/>
              </w:rPr>
              <w:t>co, wod-kan, p.poż., elektrycznej i teletechnicznej, oświetlenia, wentylacji i klimatyzacji</w:t>
            </w:r>
          </w:p>
        </w:tc>
        <w:tc>
          <w:tcPr>
            <w:tcW w:w="1417" w:type="dxa"/>
            <w:vAlign w:val="center"/>
          </w:tcPr>
          <w:p w14:paraId="78486187" w14:textId="10B5FFBD" w:rsidR="004A6D13" w:rsidRPr="00D24ED8" w:rsidRDefault="009B13C0" w:rsidP="00EF4582">
            <w:pPr>
              <w:spacing w:after="0" w:line="276" w:lineRule="auto"/>
              <w:jc w:val="center"/>
              <w:rPr>
                <w:rFonts w:cstheme="minorHAnsi"/>
                <w:b/>
                <w:color w:val="262626" w:themeColor="text1" w:themeTint="D9"/>
              </w:rPr>
            </w:pPr>
            <w:r>
              <w:rPr>
                <w:rFonts w:cstheme="minorHAnsi"/>
                <w:b/>
                <w:color w:val="262626" w:themeColor="text1" w:themeTint="D9"/>
              </w:rPr>
              <w:t>X</w:t>
            </w:r>
          </w:p>
        </w:tc>
        <w:tc>
          <w:tcPr>
            <w:tcW w:w="1276" w:type="dxa"/>
            <w:vAlign w:val="center"/>
          </w:tcPr>
          <w:p w14:paraId="0BD260F2" w14:textId="3120A637" w:rsidR="004A6D13" w:rsidRPr="00D24ED8" w:rsidRDefault="004A6D13" w:rsidP="00EF4582">
            <w:pPr>
              <w:spacing w:after="0" w:line="276" w:lineRule="auto"/>
              <w:jc w:val="center"/>
              <w:rPr>
                <w:rFonts w:cstheme="minorHAnsi"/>
                <w:b/>
                <w:color w:val="262626" w:themeColor="text1" w:themeTint="D9"/>
              </w:rPr>
            </w:pPr>
          </w:p>
        </w:tc>
      </w:tr>
      <w:tr w:rsidR="004A6D13" w:rsidRPr="00D24ED8" w14:paraId="69DFF040" w14:textId="77777777" w:rsidTr="00B55E1B">
        <w:trPr>
          <w:trHeight w:val="20"/>
        </w:trPr>
        <w:tc>
          <w:tcPr>
            <w:tcW w:w="554" w:type="dxa"/>
            <w:vAlign w:val="center"/>
          </w:tcPr>
          <w:p w14:paraId="7B51D557"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0D725DC6" w14:textId="7777777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Bieżąca kontrola realizacji Projektu przez Partnera Prywatnego, kontrola składnika majątkowego oraz poziomu osiąganych oszczędności</w:t>
            </w:r>
          </w:p>
        </w:tc>
        <w:tc>
          <w:tcPr>
            <w:tcW w:w="1417" w:type="dxa"/>
            <w:vAlign w:val="center"/>
          </w:tcPr>
          <w:p w14:paraId="77842F72" w14:textId="77777777" w:rsidR="004A6D13" w:rsidRPr="00D24ED8" w:rsidRDefault="004A6D13" w:rsidP="00EF4582">
            <w:pPr>
              <w:spacing w:after="0" w:line="276" w:lineRule="auto"/>
              <w:jc w:val="center"/>
              <w:rPr>
                <w:rFonts w:cstheme="minorHAnsi"/>
                <w:b/>
                <w:color w:val="262626" w:themeColor="text1" w:themeTint="D9"/>
              </w:rPr>
            </w:pPr>
            <w:r w:rsidRPr="00D24ED8">
              <w:rPr>
                <w:rFonts w:cstheme="minorHAnsi"/>
                <w:b/>
                <w:color w:val="262626" w:themeColor="text1" w:themeTint="D9"/>
              </w:rPr>
              <w:t>X</w:t>
            </w:r>
          </w:p>
        </w:tc>
        <w:tc>
          <w:tcPr>
            <w:tcW w:w="1276" w:type="dxa"/>
            <w:vAlign w:val="center"/>
          </w:tcPr>
          <w:p w14:paraId="251D234C" w14:textId="77777777" w:rsidR="004A6D13" w:rsidRPr="00D24ED8" w:rsidRDefault="004A6D13" w:rsidP="00EF4582">
            <w:pPr>
              <w:spacing w:after="0" w:line="276" w:lineRule="auto"/>
              <w:jc w:val="center"/>
              <w:rPr>
                <w:rFonts w:cstheme="minorHAnsi"/>
                <w:b/>
                <w:color w:val="262626" w:themeColor="text1" w:themeTint="D9"/>
              </w:rPr>
            </w:pPr>
          </w:p>
        </w:tc>
      </w:tr>
      <w:tr w:rsidR="004A6D13" w:rsidRPr="00D24ED8" w14:paraId="5C0114B5" w14:textId="77777777" w:rsidTr="00B55E1B">
        <w:trPr>
          <w:trHeight w:val="20"/>
        </w:trPr>
        <w:tc>
          <w:tcPr>
            <w:tcW w:w="554" w:type="dxa"/>
            <w:vAlign w:val="center"/>
          </w:tcPr>
          <w:p w14:paraId="4F10B8B1" w14:textId="77777777" w:rsidR="004A6D13" w:rsidRPr="00D24ED8" w:rsidRDefault="004A6D13"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4F8A384A" w14:textId="77777777" w:rsidR="004A6D13" w:rsidRPr="00D24ED8" w:rsidRDefault="004A6D13" w:rsidP="00EF4582">
            <w:pPr>
              <w:spacing w:before="120" w:after="120" w:line="276" w:lineRule="auto"/>
              <w:jc w:val="both"/>
              <w:rPr>
                <w:rFonts w:cstheme="minorHAnsi"/>
                <w:color w:val="000000" w:themeColor="text1"/>
                <w:sz w:val="20"/>
                <w:szCs w:val="20"/>
              </w:rPr>
            </w:pPr>
            <w:r w:rsidRPr="00D24ED8">
              <w:rPr>
                <w:rFonts w:cstheme="minorHAnsi"/>
                <w:color w:val="000000" w:themeColor="text1"/>
                <w:sz w:val="20"/>
                <w:szCs w:val="20"/>
              </w:rPr>
              <w:t>Koszty związane z dostosowaniem obiektu do standardu określonego w Umowie o PPP na dzień jej zakończenia</w:t>
            </w:r>
          </w:p>
        </w:tc>
        <w:tc>
          <w:tcPr>
            <w:tcW w:w="1417" w:type="dxa"/>
            <w:vAlign w:val="center"/>
          </w:tcPr>
          <w:p w14:paraId="049E4E7F" w14:textId="77777777" w:rsidR="004A6D13" w:rsidRPr="00D24ED8" w:rsidRDefault="004A6D13" w:rsidP="00EF4582">
            <w:pPr>
              <w:spacing w:after="0" w:line="276" w:lineRule="auto"/>
              <w:jc w:val="center"/>
              <w:rPr>
                <w:rFonts w:cstheme="minorHAnsi"/>
                <w:b/>
                <w:color w:val="262626" w:themeColor="text1" w:themeTint="D9"/>
              </w:rPr>
            </w:pPr>
          </w:p>
        </w:tc>
        <w:tc>
          <w:tcPr>
            <w:tcW w:w="1276" w:type="dxa"/>
            <w:vAlign w:val="center"/>
          </w:tcPr>
          <w:p w14:paraId="483608EC" w14:textId="77777777" w:rsidR="004A6D13" w:rsidRPr="00D24ED8" w:rsidRDefault="004A6D13" w:rsidP="00EF4582">
            <w:pPr>
              <w:spacing w:after="0" w:line="276" w:lineRule="auto"/>
              <w:jc w:val="center"/>
              <w:rPr>
                <w:rFonts w:cstheme="minorHAnsi"/>
                <w:b/>
                <w:color w:val="262626" w:themeColor="text1" w:themeTint="D9"/>
              </w:rPr>
            </w:pPr>
            <w:r w:rsidRPr="00D24ED8">
              <w:rPr>
                <w:rFonts w:cstheme="minorHAnsi"/>
                <w:b/>
                <w:color w:val="262626" w:themeColor="text1" w:themeTint="D9"/>
              </w:rPr>
              <w:t>X</w:t>
            </w:r>
          </w:p>
        </w:tc>
      </w:tr>
      <w:tr w:rsidR="00D45370" w:rsidRPr="00D24ED8" w14:paraId="6CDB0FDD" w14:textId="77777777" w:rsidTr="00B55E1B">
        <w:trPr>
          <w:trHeight w:val="20"/>
        </w:trPr>
        <w:tc>
          <w:tcPr>
            <w:tcW w:w="554" w:type="dxa"/>
            <w:vAlign w:val="center"/>
          </w:tcPr>
          <w:p w14:paraId="7876ED7D" w14:textId="77777777" w:rsidR="00D45370" w:rsidRPr="00D24ED8" w:rsidRDefault="00D45370" w:rsidP="004F05A0">
            <w:pPr>
              <w:numPr>
                <w:ilvl w:val="0"/>
                <w:numId w:val="23"/>
              </w:numPr>
              <w:spacing w:before="120" w:after="120" w:line="276" w:lineRule="auto"/>
              <w:contextualSpacing/>
              <w:jc w:val="both"/>
              <w:rPr>
                <w:rFonts w:cstheme="minorHAnsi"/>
                <w:color w:val="000000" w:themeColor="text1"/>
                <w:sz w:val="20"/>
                <w:szCs w:val="20"/>
              </w:rPr>
            </w:pPr>
          </w:p>
        </w:tc>
        <w:tc>
          <w:tcPr>
            <w:tcW w:w="10073" w:type="dxa"/>
          </w:tcPr>
          <w:p w14:paraId="0581D524" w14:textId="52CB2644" w:rsidR="00D45370" w:rsidRPr="00D24ED8" w:rsidRDefault="00D45370" w:rsidP="00EF4582">
            <w:pPr>
              <w:spacing w:before="120" w:after="120" w:line="276" w:lineRule="auto"/>
              <w:jc w:val="both"/>
              <w:rPr>
                <w:rFonts w:cstheme="minorHAnsi"/>
                <w:color w:val="000000" w:themeColor="text1"/>
                <w:sz w:val="20"/>
                <w:szCs w:val="20"/>
              </w:rPr>
            </w:pPr>
            <w:r>
              <w:rPr>
                <w:rFonts w:cstheme="minorHAnsi"/>
                <w:color w:val="000000" w:themeColor="text1"/>
                <w:sz w:val="20"/>
                <w:szCs w:val="20"/>
              </w:rPr>
              <w:t>Zapłata wynagrodzenia Partnera Prywatnego</w:t>
            </w:r>
          </w:p>
        </w:tc>
        <w:tc>
          <w:tcPr>
            <w:tcW w:w="1417" w:type="dxa"/>
            <w:vAlign w:val="center"/>
          </w:tcPr>
          <w:p w14:paraId="60DA7BF3" w14:textId="2386EB5E" w:rsidR="00D45370" w:rsidRPr="00D24ED8" w:rsidRDefault="00D45370" w:rsidP="00EF4582">
            <w:pPr>
              <w:spacing w:after="0" w:line="276" w:lineRule="auto"/>
              <w:jc w:val="center"/>
              <w:rPr>
                <w:rFonts w:cstheme="minorHAnsi"/>
                <w:b/>
                <w:color w:val="262626" w:themeColor="text1" w:themeTint="D9"/>
              </w:rPr>
            </w:pPr>
            <w:r>
              <w:rPr>
                <w:rFonts w:cstheme="minorHAnsi"/>
                <w:b/>
                <w:color w:val="262626" w:themeColor="text1" w:themeTint="D9"/>
              </w:rPr>
              <w:t>x</w:t>
            </w:r>
          </w:p>
        </w:tc>
        <w:tc>
          <w:tcPr>
            <w:tcW w:w="1276" w:type="dxa"/>
            <w:vAlign w:val="center"/>
          </w:tcPr>
          <w:p w14:paraId="38D20A1F" w14:textId="77777777" w:rsidR="00D45370" w:rsidRPr="00D24ED8" w:rsidRDefault="00D45370" w:rsidP="00EF4582">
            <w:pPr>
              <w:spacing w:after="0" w:line="276" w:lineRule="auto"/>
              <w:jc w:val="center"/>
              <w:rPr>
                <w:rFonts w:cstheme="minorHAnsi"/>
                <w:b/>
                <w:color w:val="262626" w:themeColor="text1" w:themeTint="D9"/>
              </w:rPr>
            </w:pPr>
          </w:p>
        </w:tc>
      </w:tr>
    </w:tbl>
    <w:p w14:paraId="30844ED4" w14:textId="77777777" w:rsidR="004A6D13" w:rsidRPr="00D24ED8" w:rsidRDefault="004A6D13" w:rsidP="004A6D13">
      <w:pPr>
        <w:spacing w:line="276" w:lineRule="auto"/>
        <w:jc w:val="both"/>
        <w:rPr>
          <w:rFonts w:cstheme="minorHAnsi"/>
          <w:i/>
          <w:color w:val="262626" w:themeColor="text1" w:themeTint="D9"/>
          <w:sz w:val="20"/>
          <w:szCs w:val="20"/>
        </w:rPr>
      </w:pPr>
      <w:r w:rsidRPr="00D24ED8">
        <w:rPr>
          <w:rFonts w:cstheme="minorHAnsi"/>
          <w:i/>
          <w:color w:val="262626" w:themeColor="text1" w:themeTint="D9"/>
          <w:sz w:val="20"/>
          <w:szCs w:val="20"/>
        </w:rPr>
        <w:t>Źródło: opracowanie własne na podstawie uzgodnień projektowych</w:t>
      </w:r>
    </w:p>
    <w:p w14:paraId="5ED0E425" w14:textId="5687F510" w:rsidR="004A6D13" w:rsidRPr="00D24ED8" w:rsidRDefault="004A6D13" w:rsidP="009B13C0">
      <w:pPr>
        <w:jc w:val="both"/>
        <w:rPr>
          <w:rFonts w:cstheme="minorHAnsi"/>
        </w:rPr>
      </w:pPr>
      <w:r w:rsidRPr="004A6D13">
        <w:rPr>
          <w:rFonts w:cstheme="minorHAnsi"/>
        </w:rPr>
        <w:t xml:space="preserve">Wypracowanie ostatecznego podziału zadań nastąpi po przeprowadzeniu negocjacji z potencjalnymi Partnerami Prywatnymi. Na wyżej zaprezentowanym podziale zadań pomiędzy </w:t>
      </w:r>
      <w:r w:rsidR="0015667F">
        <w:rPr>
          <w:rFonts w:cstheme="minorHAnsi"/>
        </w:rPr>
        <w:t>Podmiot</w:t>
      </w:r>
      <w:r w:rsidR="0015667F" w:rsidRPr="004A6D13">
        <w:rPr>
          <w:rFonts w:cstheme="minorHAnsi"/>
        </w:rPr>
        <w:t xml:space="preserve"> Publiczny</w:t>
      </w:r>
      <w:r w:rsidRPr="004A6D13">
        <w:rPr>
          <w:rFonts w:cstheme="minorHAnsi"/>
        </w:rPr>
        <w:t xml:space="preserve"> i </w:t>
      </w:r>
      <w:r w:rsidR="0015667F">
        <w:rPr>
          <w:rFonts w:cstheme="minorHAnsi"/>
        </w:rPr>
        <w:t xml:space="preserve">Partnera </w:t>
      </w:r>
      <w:r w:rsidRPr="004A6D13">
        <w:rPr>
          <w:rFonts w:cstheme="minorHAnsi"/>
        </w:rPr>
        <w:t xml:space="preserve">Prywatnego opiera się szczegółowa analiza i alokacja ryzyk (wraz z jednoczesnym przeprowadzeniem wyceny niektórych z tych ryzyk, </w:t>
      </w:r>
      <w:r w:rsidRPr="00637D6D">
        <w:rPr>
          <w:rFonts w:cstheme="minorHAnsi"/>
        </w:rPr>
        <w:t xml:space="preserve">przedstawiona w </w:t>
      </w:r>
      <w:r w:rsidR="006038E7">
        <w:rPr>
          <w:rFonts w:cstheme="minorHAnsi"/>
        </w:rPr>
        <w:t>r</w:t>
      </w:r>
      <w:r w:rsidRPr="00637D6D">
        <w:rPr>
          <w:rFonts w:cstheme="minorHAnsi"/>
        </w:rPr>
        <w:t xml:space="preserve">ozdziale </w:t>
      </w:r>
      <w:r w:rsidR="00637D6D" w:rsidRPr="00637D6D">
        <w:rPr>
          <w:rFonts w:cstheme="minorHAnsi"/>
        </w:rPr>
        <w:t>Analiza ryzyk</w:t>
      </w:r>
      <w:r w:rsidRPr="00637D6D">
        <w:rPr>
          <w:rFonts w:cstheme="minorHAnsi"/>
        </w:rPr>
        <w:t>.</w:t>
      </w:r>
    </w:p>
    <w:p w14:paraId="3F8B34B6" w14:textId="5B6AA9E1" w:rsidR="004A6D13" w:rsidRPr="000A5053" w:rsidRDefault="004A6D13" w:rsidP="00EF4582">
      <w:pPr>
        <w:pStyle w:val="Nagwek3"/>
        <w:rPr>
          <w:rFonts w:asciiTheme="minorHAnsi" w:hAnsiTheme="minorHAnsi" w:cstheme="minorHAnsi"/>
          <w:b w:val="0"/>
          <w:color w:val="C45911" w:themeColor="accent2" w:themeShade="BF"/>
          <w:sz w:val="22"/>
          <w:szCs w:val="22"/>
        </w:rPr>
      </w:pPr>
      <w:r w:rsidRPr="000A5053">
        <w:rPr>
          <w:rFonts w:asciiTheme="minorHAnsi" w:hAnsiTheme="minorHAnsi" w:cstheme="minorHAnsi"/>
          <w:b w:val="0"/>
          <w:color w:val="C45911" w:themeColor="accent2" w:themeShade="BF"/>
          <w:sz w:val="22"/>
          <w:szCs w:val="22"/>
        </w:rPr>
        <w:t>Własnoś</w:t>
      </w:r>
      <w:r w:rsidR="009B13C0">
        <w:rPr>
          <w:rFonts w:asciiTheme="minorHAnsi" w:hAnsiTheme="minorHAnsi" w:cstheme="minorHAnsi"/>
          <w:b w:val="0"/>
          <w:color w:val="C45911" w:themeColor="accent2" w:themeShade="BF"/>
          <w:sz w:val="22"/>
          <w:szCs w:val="22"/>
        </w:rPr>
        <w:t>ć inwestycji po jej zakończeniu</w:t>
      </w:r>
    </w:p>
    <w:p w14:paraId="481663DC" w14:textId="2DBC99C6" w:rsidR="00CF4F3C" w:rsidRPr="00AE7F03" w:rsidRDefault="00FA4141" w:rsidP="009B13C0">
      <w:pPr>
        <w:jc w:val="both"/>
      </w:pPr>
      <w:r w:rsidRPr="00AE7F03">
        <w:t>Własność składników majątkowych po realizacji inwestycji</w:t>
      </w:r>
      <w:r w:rsidR="00AD7A3E" w:rsidRPr="00AE7F03">
        <w:t xml:space="preserve"> </w:t>
      </w:r>
      <w:r w:rsidRPr="00AE7F03">
        <w:t>pozostanie po stronie Podmiotu Publicznego. W ramach Projektu Partner P</w:t>
      </w:r>
      <w:r w:rsidR="00CF4F3C" w:rsidRPr="00AE7F03">
        <w:t xml:space="preserve">rywatny będzie dysponował </w:t>
      </w:r>
      <w:r w:rsidRPr="00AE7F03">
        <w:t>n</w:t>
      </w:r>
      <w:r w:rsidR="00CF4F3C" w:rsidRPr="00AE7F03">
        <w:t>ieruchomości</w:t>
      </w:r>
      <w:r w:rsidRPr="00AE7F03">
        <w:t>ami</w:t>
      </w:r>
      <w:r w:rsidR="00CF4F3C" w:rsidRPr="00AE7F03">
        <w:t xml:space="preserve"> w cel</w:t>
      </w:r>
      <w:r w:rsidRPr="00AE7F03">
        <w:t xml:space="preserve">u realizacji robót budowlanych zgodnie z zapisami </w:t>
      </w:r>
      <w:r w:rsidR="008719FC" w:rsidRPr="00AE7F03">
        <w:t>umowy pomiędzy Podmiotem Publicznym a</w:t>
      </w:r>
      <w:r w:rsidR="004855C7" w:rsidRPr="00AE7F03">
        <w:t xml:space="preserve"> P</w:t>
      </w:r>
      <w:r w:rsidR="008719FC" w:rsidRPr="00AE7F03">
        <w:t xml:space="preserve">artnerem </w:t>
      </w:r>
      <w:r w:rsidR="004855C7" w:rsidRPr="00AE7F03">
        <w:t>P</w:t>
      </w:r>
      <w:r w:rsidR="008719FC" w:rsidRPr="00AE7F03">
        <w:t>rywatnym</w:t>
      </w:r>
      <w:r w:rsidRPr="00AE7F03">
        <w:t>.</w:t>
      </w:r>
    </w:p>
    <w:p w14:paraId="4DBFA484" w14:textId="38D13CD5" w:rsidR="00217684" w:rsidRPr="000A5053" w:rsidRDefault="004A6D13" w:rsidP="004A6D13">
      <w:pPr>
        <w:pStyle w:val="Nagwek3"/>
        <w:rPr>
          <w:rFonts w:asciiTheme="minorHAnsi" w:hAnsiTheme="minorHAnsi" w:cstheme="minorHAnsi"/>
          <w:b w:val="0"/>
          <w:color w:val="C45911" w:themeColor="accent2" w:themeShade="BF"/>
          <w:sz w:val="22"/>
          <w:szCs w:val="22"/>
        </w:rPr>
      </w:pPr>
      <w:r w:rsidRPr="000A5053">
        <w:rPr>
          <w:rFonts w:asciiTheme="minorHAnsi" w:hAnsiTheme="minorHAnsi" w:cstheme="minorHAnsi"/>
          <w:b w:val="0"/>
          <w:color w:val="C45911" w:themeColor="accent2" w:themeShade="BF"/>
          <w:sz w:val="22"/>
          <w:szCs w:val="22"/>
        </w:rPr>
        <w:t>Rozwiązania</w:t>
      </w:r>
      <w:r w:rsidR="00217684" w:rsidRPr="000A5053">
        <w:rPr>
          <w:rFonts w:asciiTheme="minorHAnsi" w:hAnsiTheme="minorHAnsi" w:cstheme="minorHAnsi"/>
          <w:b w:val="0"/>
          <w:color w:val="C45911" w:themeColor="accent2" w:themeShade="BF"/>
          <w:sz w:val="22"/>
          <w:szCs w:val="22"/>
        </w:rPr>
        <w:t xml:space="preserve"> związan</w:t>
      </w:r>
      <w:r w:rsidR="0064273B">
        <w:rPr>
          <w:rFonts w:asciiTheme="minorHAnsi" w:hAnsiTheme="minorHAnsi" w:cstheme="minorHAnsi"/>
          <w:b w:val="0"/>
          <w:color w:val="C45911" w:themeColor="accent2" w:themeShade="BF"/>
          <w:sz w:val="22"/>
          <w:szCs w:val="22"/>
        </w:rPr>
        <w:t>e</w:t>
      </w:r>
      <w:r w:rsidR="00217684" w:rsidRPr="000A5053">
        <w:rPr>
          <w:rFonts w:asciiTheme="minorHAnsi" w:hAnsiTheme="minorHAnsi" w:cstheme="minorHAnsi"/>
          <w:b w:val="0"/>
          <w:color w:val="C45911" w:themeColor="accent2" w:themeShade="BF"/>
          <w:sz w:val="22"/>
          <w:szCs w:val="22"/>
        </w:rPr>
        <w:t xml:space="preserve"> z udostępnieniem przedmiotowej infrastruktury podm</w:t>
      </w:r>
      <w:r w:rsidR="00750427" w:rsidRPr="000A5053">
        <w:rPr>
          <w:rFonts w:asciiTheme="minorHAnsi" w:hAnsiTheme="minorHAnsi" w:cstheme="minorHAnsi"/>
          <w:b w:val="0"/>
          <w:color w:val="C45911" w:themeColor="accent2" w:themeShade="BF"/>
          <w:sz w:val="22"/>
          <w:szCs w:val="22"/>
        </w:rPr>
        <w:t>iotom trzecim</w:t>
      </w:r>
      <w:r w:rsidR="00217684" w:rsidRPr="000A5053">
        <w:rPr>
          <w:rFonts w:asciiTheme="minorHAnsi" w:hAnsiTheme="minorHAnsi" w:cstheme="minorHAnsi"/>
          <w:b w:val="0"/>
          <w:color w:val="C45911" w:themeColor="accent2" w:themeShade="BF"/>
          <w:sz w:val="22"/>
          <w:szCs w:val="22"/>
        </w:rPr>
        <w:t xml:space="preserve"> </w:t>
      </w:r>
    </w:p>
    <w:p w14:paraId="10EF9664" w14:textId="2667A01E" w:rsidR="004A6D13" w:rsidRPr="00683A41" w:rsidRDefault="00750427" w:rsidP="004A6D13">
      <w:pPr>
        <w:rPr>
          <w:rFonts w:cstheme="minorHAnsi"/>
          <w:i/>
          <w:iCs/>
          <w:color w:val="767171" w:themeColor="background2" w:themeShade="80"/>
          <w:sz w:val="20"/>
          <w:szCs w:val="20"/>
        </w:rPr>
      </w:pPr>
      <w:r w:rsidRPr="00683A41">
        <w:rPr>
          <w:rFonts w:cstheme="minorHAnsi"/>
          <w:i/>
          <w:iCs/>
          <w:color w:val="767171" w:themeColor="background2" w:themeShade="80"/>
          <w:sz w:val="20"/>
          <w:szCs w:val="20"/>
        </w:rPr>
        <w:t>(</w:t>
      </w:r>
      <w:r w:rsidR="005443F8">
        <w:rPr>
          <w:rFonts w:cstheme="minorHAnsi"/>
          <w:i/>
          <w:iCs/>
          <w:color w:val="767171" w:themeColor="background2" w:themeShade="80"/>
          <w:sz w:val="20"/>
          <w:szCs w:val="20"/>
        </w:rPr>
        <w:t>N</w:t>
      </w:r>
      <w:r w:rsidRPr="00683A41">
        <w:rPr>
          <w:rFonts w:cstheme="minorHAnsi"/>
          <w:i/>
          <w:iCs/>
          <w:color w:val="767171" w:themeColor="background2" w:themeShade="80"/>
          <w:sz w:val="20"/>
          <w:szCs w:val="20"/>
        </w:rPr>
        <w:t xml:space="preserve">ależy odnieść się do rozwiązań związanych z udostępnieniem przedmiotowej infrastruktury podmiotom trzecim </w:t>
      </w:r>
      <w:r w:rsidR="000A5053" w:rsidRPr="00683A41">
        <w:rPr>
          <w:rFonts w:cstheme="minorHAnsi"/>
          <w:i/>
          <w:iCs/>
          <w:color w:val="767171" w:themeColor="background2" w:themeShade="80"/>
          <w:sz w:val="20"/>
          <w:szCs w:val="20"/>
        </w:rPr>
        <w:t xml:space="preserve">- </w:t>
      </w:r>
      <w:r w:rsidRPr="00683A41">
        <w:rPr>
          <w:rFonts w:cstheme="minorHAnsi"/>
          <w:i/>
          <w:iCs/>
          <w:color w:val="767171" w:themeColor="background2" w:themeShade="80"/>
          <w:sz w:val="20"/>
          <w:szCs w:val="20"/>
        </w:rPr>
        <w:t>do uzupełnienia).</w:t>
      </w:r>
    </w:p>
    <w:p w14:paraId="1C78B9BF" w14:textId="0CBD7562" w:rsidR="00C33E02" w:rsidRPr="00AE7F03" w:rsidRDefault="00C33E02" w:rsidP="00C33E02">
      <w:pPr>
        <w:pStyle w:val="Nagwek1"/>
      </w:pPr>
      <w:bookmarkStart w:id="31" w:name="_Toc156459476"/>
      <w:bookmarkEnd w:id="21"/>
      <w:bookmarkEnd w:id="22"/>
      <w:r w:rsidRPr="00AE7F03">
        <w:lastRenderedPageBreak/>
        <w:t>Analiza wykonalności</w:t>
      </w:r>
      <w:bookmarkEnd w:id="31"/>
    </w:p>
    <w:tbl>
      <w:tblPr>
        <w:tblStyle w:val="Tabela-Siatka"/>
        <w:tblW w:w="0" w:type="auto"/>
        <w:shd w:val="clear" w:color="auto" w:fill="FBE4D5" w:themeFill="accent2" w:themeFillTint="33"/>
        <w:tblLook w:val="04A0" w:firstRow="1" w:lastRow="0" w:firstColumn="1" w:lastColumn="0" w:noHBand="0" w:noVBand="1"/>
      </w:tblPr>
      <w:tblGrid>
        <w:gridCol w:w="13994"/>
      </w:tblGrid>
      <w:tr w:rsidR="00683A41" w:rsidRPr="00683A41" w14:paraId="4AEAF09A" w14:textId="77777777" w:rsidTr="003D5B6A">
        <w:tc>
          <w:tcPr>
            <w:tcW w:w="13994" w:type="dxa"/>
            <w:tcBorders>
              <w:top w:val="nil"/>
              <w:left w:val="nil"/>
              <w:bottom w:val="nil"/>
              <w:right w:val="nil"/>
            </w:tcBorders>
            <w:shd w:val="clear" w:color="auto" w:fill="FBE4D5" w:themeFill="accent2" w:themeFillTint="33"/>
          </w:tcPr>
          <w:p w14:paraId="1BBE0087" w14:textId="77777777" w:rsidR="00C33E02" w:rsidRPr="00683A41" w:rsidRDefault="00C33E02" w:rsidP="003D5B6A">
            <w:pPr>
              <w:spacing w:after="200" w:line="276" w:lineRule="auto"/>
              <w:rPr>
                <w:rFonts w:cstheme="minorHAnsi"/>
                <w:b/>
                <w:color w:val="767171" w:themeColor="background2" w:themeShade="80"/>
              </w:rPr>
            </w:pPr>
            <w:r w:rsidRPr="00683A41">
              <w:rPr>
                <w:rFonts w:cstheme="minorHAnsi"/>
                <w:b/>
                <w:color w:val="767171" w:themeColor="background2" w:themeShade="80"/>
              </w:rPr>
              <w:t>ZAKRES ANALIZY</w:t>
            </w:r>
          </w:p>
          <w:p w14:paraId="58CBE49E" w14:textId="0CCDC0F6" w:rsidR="00C33E02" w:rsidRPr="00683A41" w:rsidRDefault="00C33E02" w:rsidP="00C33E02">
            <w:pPr>
              <w:numPr>
                <w:ilvl w:val="1"/>
                <w:numId w:val="4"/>
              </w:numPr>
              <w:tabs>
                <w:tab w:val="clear" w:pos="1440"/>
                <w:tab w:val="num" w:pos="731"/>
              </w:tabs>
              <w:spacing w:after="200" w:line="276" w:lineRule="auto"/>
              <w:ind w:left="731"/>
              <w:contextualSpacing/>
              <w:jc w:val="both"/>
              <w:rPr>
                <w:rFonts w:cstheme="minorHAnsi"/>
                <w:i/>
                <w:iCs/>
                <w:color w:val="767171" w:themeColor="background2" w:themeShade="80"/>
              </w:rPr>
            </w:pPr>
            <w:r w:rsidRPr="00683A41">
              <w:rPr>
                <w:rFonts w:cstheme="minorHAnsi"/>
                <w:i/>
                <w:iCs/>
                <w:color w:val="767171" w:themeColor="background2" w:themeShade="80"/>
              </w:rPr>
              <w:t>W tym punkcie należy  zidentyfikować możliwe do zastosowania rozwiązania inwestycyjne, które można uznać za wykonalne m.in. pod względem technicznym, ekonomicznym, środowiskowym i instytucjonalnym</w:t>
            </w:r>
            <w:r w:rsidR="00F34577" w:rsidRPr="00683A41">
              <w:rPr>
                <w:rFonts w:cstheme="minorHAnsi"/>
                <w:i/>
                <w:iCs/>
                <w:color w:val="767171" w:themeColor="background2" w:themeShade="80"/>
              </w:rPr>
              <w:t>.</w:t>
            </w:r>
          </w:p>
          <w:p w14:paraId="63270C30" w14:textId="1ABFA04C" w:rsidR="00C33E02" w:rsidRPr="00683A41" w:rsidRDefault="00C33E02" w:rsidP="003D5B6A">
            <w:pPr>
              <w:numPr>
                <w:ilvl w:val="1"/>
                <w:numId w:val="4"/>
              </w:numPr>
              <w:tabs>
                <w:tab w:val="clear" w:pos="1440"/>
                <w:tab w:val="num" w:pos="731"/>
              </w:tabs>
              <w:spacing w:after="200" w:line="276" w:lineRule="auto"/>
              <w:ind w:left="731"/>
              <w:contextualSpacing/>
              <w:rPr>
                <w:rFonts w:cstheme="minorHAnsi"/>
                <w:i/>
                <w:iCs/>
                <w:color w:val="767171" w:themeColor="background2" w:themeShade="80"/>
              </w:rPr>
            </w:pPr>
            <w:r w:rsidRPr="00683A41">
              <w:rPr>
                <w:rFonts w:cstheme="minorHAnsi"/>
                <w:i/>
                <w:iCs/>
                <w:color w:val="767171" w:themeColor="background2" w:themeShade="80"/>
              </w:rPr>
              <w:t xml:space="preserve">W ramach tej analizy badamy wstępną prawną wykonalność </w:t>
            </w:r>
            <w:r w:rsidR="002417DF">
              <w:rPr>
                <w:rFonts w:cstheme="minorHAnsi"/>
                <w:i/>
                <w:iCs/>
                <w:color w:val="767171" w:themeColor="background2" w:themeShade="80"/>
              </w:rPr>
              <w:t>P</w:t>
            </w:r>
            <w:r w:rsidRPr="00683A41">
              <w:rPr>
                <w:rFonts w:cstheme="minorHAnsi"/>
                <w:i/>
                <w:iCs/>
                <w:color w:val="767171" w:themeColor="background2" w:themeShade="80"/>
              </w:rPr>
              <w:t>rojektu, analizujemy stan prawny nieruchomości, identyfikujemy prawne aspekty takie jak zgody podmiotów trzecich, badamy w jaki sposób dokonać wybor</w:t>
            </w:r>
            <w:r w:rsidR="00033FD4" w:rsidRPr="00683A41">
              <w:rPr>
                <w:rFonts w:cstheme="minorHAnsi"/>
                <w:i/>
                <w:iCs/>
                <w:color w:val="767171" w:themeColor="background2" w:themeShade="80"/>
              </w:rPr>
              <w:t>u</w:t>
            </w:r>
            <w:r w:rsidRPr="00683A41">
              <w:rPr>
                <w:rFonts w:cstheme="minorHAnsi"/>
                <w:i/>
                <w:iCs/>
                <w:color w:val="767171" w:themeColor="background2" w:themeShade="80"/>
              </w:rPr>
              <w:t xml:space="preserve"> Partnera Prywatnego.</w:t>
            </w:r>
          </w:p>
          <w:p w14:paraId="6C0B82C6" w14:textId="447543AC" w:rsidR="00C33E02" w:rsidRPr="00683A41" w:rsidRDefault="00C33E02" w:rsidP="00C33E02">
            <w:pPr>
              <w:numPr>
                <w:ilvl w:val="1"/>
                <w:numId w:val="4"/>
              </w:numPr>
              <w:tabs>
                <w:tab w:val="clear" w:pos="1440"/>
                <w:tab w:val="num" w:pos="1168"/>
              </w:tabs>
              <w:spacing w:after="200" w:line="276" w:lineRule="auto"/>
              <w:ind w:left="743" w:hanging="284"/>
              <w:contextualSpacing/>
              <w:jc w:val="both"/>
              <w:rPr>
                <w:rFonts w:cstheme="minorHAnsi"/>
                <w:b/>
                <w:i/>
                <w:iCs/>
                <w:color w:val="767171" w:themeColor="background2" w:themeShade="80"/>
              </w:rPr>
            </w:pPr>
            <w:r w:rsidRPr="00683A41">
              <w:rPr>
                <w:rFonts w:cstheme="minorHAnsi"/>
                <w:i/>
                <w:iCs/>
                <w:color w:val="767171" w:themeColor="background2" w:themeShade="80"/>
              </w:rPr>
              <w:t>W punkcie tym należy wymienić wszystkie dokumenty warunkujące wykonanie inwestycji np. pozwolenie na budowę, pozwolenie Wojewódzkiego Konserwatora Zabytków, decyzję o środowiskowych uwarunkowaniach zgody na realizację przedsięwzięcia, umowę na świadczenie usług publicznych, dokument potwierdzający kwalifikowalność podatku VAT</w:t>
            </w:r>
            <w:r w:rsidR="00D45370" w:rsidRPr="00683A41">
              <w:rPr>
                <w:rFonts w:cstheme="minorHAnsi"/>
                <w:i/>
                <w:iCs/>
                <w:color w:val="767171" w:themeColor="background2" w:themeShade="80"/>
              </w:rPr>
              <w:t>, decyzja o przyznaniu dofinasowania</w:t>
            </w:r>
            <w:r w:rsidRPr="00683A41">
              <w:rPr>
                <w:rFonts w:cstheme="minorHAnsi"/>
                <w:i/>
                <w:iCs/>
                <w:color w:val="767171" w:themeColor="background2" w:themeShade="80"/>
              </w:rPr>
              <w:t xml:space="preserve"> oraz wszelkie inne dokumenty warunkujące prawidłową realizację </w:t>
            </w:r>
            <w:r w:rsidR="002417DF">
              <w:rPr>
                <w:rFonts w:cstheme="minorHAnsi"/>
                <w:i/>
                <w:iCs/>
                <w:color w:val="767171" w:themeColor="background2" w:themeShade="80"/>
              </w:rPr>
              <w:t>P</w:t>
            </w:r>
            <w:r w:rsidRPr="00683A41">
              <w:rPr>
                <w:rFonts w:cstheme="minorHAnsi"/>
                <w:i/>
                <w:iCs/>
                <w:color w:val="767171" w:themeColor="background2" w:themeShade="80"/>
              </w:rPr>
              <w:t xml:space="preserve">rojektu. </w:t>
            </w:r>
          </w:p>
          <w:p w14:paraId="00267114" w14:textId="77777777" w:rsidR="003E41C4" w:rsidRPr="00683A41" w:rsidRDefault="003E41C4" w:rsidP="003E41C4">
            <w:pPr>
              <w:spacing w:after="200" w:line="276" w:lineRule="auto"/>
              <w:rPr>
                <w:rFonts w:cstheme="minorHAnsi"/>
                <w:color w:val="767171" w:themeColor="background2" w:themeShade="80"/>
              </w:rPr>
            </w:pPr>
          </w:p>
          <w:p w14:paraId="1DF2DC92" w14:textId="77777777" w:rsidR="00C33E02" w:rsidRPr="00683A41" w:rsidRDefault="00C33E02" w:rsidP="00AE7F03">
            <w:pPr>
              <w:spacing w:after="200" w:line="276" w:lineRule="auto"/>
              <w:rPr>
                <w:rFonts w:cstheme="minorHAnsi"/>
                <w:b/>
                <w:color w:val="767171" w:themeColor="background2" w:themeShade="80"/>
              </w:rPr>
            </w:pPr>
            <w:r w:rsidRPr="00683A41">
              <w:rPr>
                <w:rFonts w:cstheme="minorHAnsi"/>
                <w:b/>
                <w:color w:val="767171" w:themeColor="background2" w:themeShade="80"/>
              </w:rPr>
              <w:t>CEL ANALIZY</w:t>
            </w:r>
          </w:p>
          <w:p w14:paraId="0F6C5AFA" w14:textId="1F5EE419" w:rsidR="00C33E02" w:rsidRPr="00683A41" w:rsidRDefault="00C5128F" w:rsidP="00C33E02">
            <w:pPr>
              <w:numPr>
                <w:ilvl w:val="1"/>
                <w:numId w:val="4"/>
              </w:numPr>
              <w:tabs>
                <w:tab w:val="clear" w:pos="1440"/>
                <w:tab w:val="num" w:pos="1080"/>
              </w:tabs>
              <w:spacing w:after="200" w:line="276" w:lineRule="auto"/>
              <w:ind w:left="731"/>
              <w:rPr>
                <w:rFonts w:cstheme="minorHAnsi"/>
                <w:i/>
                <w:iCs/>
                <w:color w:val="767171" w:themeColor="background2" w:themeShade="80"/>
              </w:rPr>
            </w:pPr>
            <w:r w:rsidRPr="00683A41">
              <w:rPr>
                <w:rFonts w:cstheme="minorHAnsi"/>
                <w:i/>
                <w:iCs/>
                <w:color w:val="767171" w:themeColor="background2" w:themeShade="80"/>
              </w:rPr>
              <w:t>Analiza s</w:t>
            </w:r>
            <w:r w:rsidR="00C33E02" w:rsidRPr="00683A41">
              <w:rPr>
                <w:rFonts w:cstheme="minorHAnsi"/>
                <w:i/>
                <w:iCs/>
                <w:color w:val="767171" w:themeColor="background2" w:themeShade="80"/>
              </w:rPr>
              <w:t>łuży potwierdzeniu wykonalności Projektu.</w:t>
            </w:r>
          </w:p>
        </w:tc>
      </w:tr>
    </w:tbl>
    <w:p w14:paraId="321D1E3C" w14:textId="77777777" w:rsidR="00C33E02" w:rsidRDefault="00C33E02" w:rsidP="00C33E02">
      <w:pPr>
        <w:spacing w:after="200" w:line="276" w:lineRule="auto"/>
        <w:rPr>
          <w:rFonts w:cstheme="minorHAnsi"/>
          <w:b/>
        </w:rPr>
      </w:pPr>
    </w:p>
    <w:p w14:paraId="4A97AD21" w14:textId="61B202F0" w:rsidR="00C33E02" w:rsidRPr="00C33E02" w:rsidRDefault="00C33E02" w:rsidP="00C33E02">
      <w:pPr>
        <w:spacing w:after="200" w:line="276" w:lineRule="auto"/>
        <w:jc w:val="both"/>
        <w:rPr>
          <w:rFonts w:cstheme="minorHAnsi"/>
        </w:rPr>
      </w:pPr>
      <w:r w:rsidRPr="00C33E02">
        <w:rPr>
          <w:rFonts w:cstheme="minorHAnsi"/>
        </w:rPr>
        <w:t xml:space="preserve">Analiza wykonalności pod kątem technicznym została przeprowadzona w </w:t>
      </w:r>
      <w:r w:rsidR="006038E7">
        <w:rPr>
          <w:rFonts w:cstheme="minorHAnsi"/>
        </w:rPr>
        <w:t>r</w:t>
      </w:r>
      <w:r>
        <w:rPr>
          <w:rFonts w:cstheme="minorHAnsi"/>
        </w:rPr>
        <w:t>ozdziale</w:t>
      </w:r>
      <w:r w:rsidRPr="00C33E02">
        <w:rPr>
          <w:rFonts w:cstheme="minorHAnsi"/>
        </w:rPr>
        <w:t xml:space="preserve"> </w:t>
      </w:r>
      <w:r w:rsidRPr="004855C7">
        <w:rPr>
          <w:rFonts w:cstheme="minorHAnsi"/>
        </w:rPr>
        <w:t>„Analiza techniczna oraz opcji”.</w:t>
      </w:r>
    </w:p>
    <w:p w14:paraId="0B9D200B" w14:textId="2BD140F6" w:rsidR="00C33E02" w:rsidRPr="00C33E02" w:rsidRDefault="00C33E02" w:rsidP="00C33E02">
      <w:pPr>
        <w:spacing w:after="200" w:line="276" w:lineRule="auto"/>
        <w:jc w:val="both"/>
        <w:rPr>
          <w:rFonts w:cstheme="minorHAnsi"/>
        </w:rPr>
      </w:pPr>
      <w:r w:rsidRPr="00C33E02">
        <w:rPr>
          <w:rFonts w:cstheme="minorHAnsi"/>
        </w:rPr>
        <w:t xml:space="preserve">Analiza wykonalności pod kątem </w:t>
      </w:r>
      <w:r>
        <w:rPr>
          <w:rFonts w:cstheme="minorHAnsi"/>
        </w:rPr>
        <w:t>ekonomicznym</w:t>
      </w:r>
      <w:r w:rsidRPr="00C33E02">
        <w:rPr>
          <w:rFonts w:cstheme="minorHAnsi"/>
        </w:rPr>
        <w:t xml:space="preserve"> została przeprowadzona w </w:t>
      </w:r>
      <w:r>
        <w:rPr>
          <w:rFonts w:cstheme="minorHAnsi"/>
        </w:rPr>
        <w:t xml:space="preserve">ramach </w:t>
      </w:r>
      <w:r w:rsidRPr="004855C7">
        <w:rPr>
          <w:rFonts w:cstheme="minorHAnsi"/>
        </w:rPr>
        <w:t>Modelu Finansowego.</w:t>
      </w:r>
      <w:r>
        <w:rPr>
          <w:rFonts w:cstheme="minorHAnsi"/>
        </w:rPr>
        <w:t xml:space="preserve"> </w:t>
      </w:r>
    </w:p>
    <w:p w14:paraId="37D9A308" w14:textId="3AB04AE5" w:rsidR="00C33E02" w:rsidRDefault="00C33E02" w:rsidP="00C33E02">
      <w:pPr>
        <w:spacing w:after="200" w:line="276" w:lineRule="auto"/>
        <w:jc w:val="both"/>
        <w:rPr>
          <w:rFonts w:cstheme="minorHAnsi"/>
        </w:rPr>
      </w:pPr>
      <w:r w:rsidRPr="00C33E02">
        <w:rPr>
          <w:rFonts w:cstheme="minorHAnsi"/>
        </w:rPr>
        <w:t xml:space="preserve">Analiza </w:t>
      </w:r>
      <w:r w:rsidR="00814501">
        <w:rPr>
          <w:rFonts w:cstheme="minorHAnsi"/>
        </w:rPr>
        <w:t xml:space="preserve">pod </w:t>
      </w:r>
      <w:r w:rsidRPr="00C33E02">
        <w:rPr>
          <w:rFonts w:cstheme="minorHAnsi"/>
        </w:rPr>
        <w:t>względem środowiskowym i instytucjonalnym</w:t>
      </w:r>
      <w:r>
        <w:rPr>
          <w:rFonts w:cstheme="minorHAnsi"/>
        </w:rPr>
        <w:t xml:space="preserve"> ma na celu uwiarygodnienie realizacji Projektu biorąc pod uwagę niezbędne decyzje i pozwolenia oraz stan prawny nieruchomości. </w:t>
      </w:r>
    </w:p>
    <w:p w14:paraId="7126AAE3" w14:textId="77777777" w:rsidR="00714284" w:rsidRPr="00C33E02" w:rsidRDefault="00714284" w:rsidP="00C33E02">
      <w:pPr>
        <w:spacing w:after="200" w:line="276" w:lineRule="auto"/>
        <w:jc w:val="both"/>
        <w:rPr>
          <w:rFonts w:cstheme="minorHAnsi"/>
        </w:rPr>
      </w:pPr>
    </w:p>
    <w:p w14:paraId="54857F76" w14:textId="77777777" w:rsidR="00C33E02" w:rsidRPr="00755F08" w:rsidRDefault="00C33E02" w:rsidP="004F05A0">
      <w:pPr>
        <w:pStyle w:val="Nagwek1"/>
        <w:pageBreakBefore w:val="0"/>
        <w:numPr>
          <w:ilvl w:val="1"/>
          <w:numId w:val="19"/>
        </w:numPr>
        <w:ind w:left="578" w:hanging="578"/>
        <w:rPr>
          <w:rFonts w:asciiTheme="minorHAnsi" w:hAnsiTheme="minorHAnsi" w:cstheme="minorHAnsi"/>
          <w:sz w:val="24"/>
          <w:szCs w:val="24"/>
        </w:rPr>
      </w:pPr>
      <w:bookmarkStart w:id="32" w:name="_Toc156459477"/>
      <w:r w:rsidRPr="00755F08">
        <w:rPr>
          <w:rFonts w:asciiTheme="minorHAnsi" w:hAnsiTheme="minorHAnsi" w:cstheme="minorHAnsi"/>
          <w:sz w:val="24"/>
          <w:szCs w:val="24"/>
        </w:rPr>
        <w:lastRenderedPageBreak/>
        <w:t>Analiza stanu prawnego nieruchomości</w:t>
      </w:r>
      <w:bookmarkEnd w:id="32"/>
      <w:r w:rsidRPr="00755F08">
        <w:rPr>
          <w:rFonts w:asciiTheme="minorHAnsi" w:hAnsiTheme="minorHAnsi" w:cstheme="minorHAnsi"/>
          <w:sz w:val="24"/>
          <w:szCs w:val="24"/>
        </w:rPr>
        <w:t xml:space="preserve"> </w:t>
      </w:r>
    </w:p>
    <w:p w14:paraId="2077B66C" w14:textId="01F02B54" w:rsidR="00C33E02" w:rsidRPr="00683A41" w:rsidRDefault="00C33E02" w:rsidP="00C33E02">
      <w:pPr>
        <w:rPr>
          <w:i/>
          <w:iCs/>
          <w:color w:val="767171" w:themeColor="background2" w:themeShade="80"/>
        </w:rPr>
      </w:pPr>
      <w:r w:rsidRPr="00683A41">
        <w:rPr>
          <w:i/>
          <w:iCs/>
          <w:color w:val="767171" w:themeColor="background2" w:themeShade="80"/>
        </w:rPr>
        <w:t>(należy przeprowadzić analizę stanu formalno-prawnego nieruchomości, gruntów (potwierdzając</w:t>
      </w:r>
      <w:r w:rsidR="00A208BC" w:rsidRPr="00683A41">
        <w:rPr>
          <w:i/>
          <w:iCs/>
          <w:color w:val="767171" w:themeColor="background2" w:themeShade="80"/>
        </w:rPr>
        <w:t>ą</w:t>
      </w:r>
      <w:r w:rsidRPr="00683A41">
        <w:rPr>
          <w:i/>
          <w:iCs/>
          <w:color w:val="767171" w:themeColor="background2" w:themeShade="80"/>
        </w:rPr>
        <w:t xml:space="preserve"> prawo do dysponowania nieruchomością - minimum do zakończenia okresu trwałości </w:t>
      </w:r>
      <w:r w:rsidR="00CE6CC4">
        <w:rPr>
          <w:i/>
          <w:iCs/>
          <w:color w:val="767171" w:themeColor="background2" w:themeShade="80"/>
        </w:rPr>
        <w:t>P</w:t>
      </w:r>
      <w:r w:rsidRPr="00683A41">
        <w:rPr>
          <w:i/>
          <w:iCs/>
          <w:color w:val="767171" w:themeColor="background2" w:themeShade="80"/>
        </w:rPr>
        <w:t>rojektu - do uzupełnienia lub skorzystania z poniżej treści).</w:t>
      </w:r>
    </w:p>
    <w:p w14:paraId="5C351EF2" w14:textId="4E613F16" w:rsidR="00C33E02" w:rsidRPr="00ED671A" w:rsidRDefault="00C33E02" w:rsidP="00901E94">
      <w:pPr>
        <w:spacing w:before="120" w:after="120" w:line="276" w:lineRule="auto"/>
        <w:rPr>
          <w:rFonts w:cstheme="minorHAnsi"/>
        </w:rPr>
      </w:pPr>
      <w:r>
        <w:rPr>
          <w:rFonts w:cstheme="minorHAnsi"/>
        </w:rPr>
        <w:t xml:space="preserve">Budynki </w:t>
      </w:r>
      <w:r w:rsidRPr="00ED671A">
        <w:rPr>
          <w:rFonts w:cstheme="minorHAnsi"/>
        </w:rPr>
        <w:t xml:space="preserve">położone są na działkach stanowiących własność </w:t>
      </w:r>
      <w:r>
        <w:rPr>
          <w:rFonts w:cstheme="minorHAnsi"/>
        </w:rPr>
        <w:t>Wnioskodawcy</w:t>
      </w:r>
      <w:r w:rsidRPr="00ED671A">
        <w:rPr>
          <w:rFonts w:cstheme="minorHAnsi"/>
        </w:rPr>
        <w:t>, nieobciążonych roszczeniami, ani służebnościami</w:t>
      </w:r>
      <w:r>
        <w:rPr>
          <w:rFonts w:cstheme="minorHAnsi"/>
        </w:rPr>
        <w:t>.</w:t>
      </w:r>
    </w:p>
    <w:p w14:paraId="7CF0FF1B" w14:textId="076324F9" w:rsidR="00C33E02" w:rsidRDefault="00C33E02" w:rsidP="00C33E02">
      <w:pPr>
        <w:spacing w:after="200" w:line="276" w:lineRule="auto"/>
        <w:rPr>
          <w:rFonts w:cstheme="minorHAnsi"/>
        </w:rPr>
      </w:pPr>
      <w:r w:rsidRPr="00ED671A">
        <w:rPr>
          <w:rFonts w:cstheme="minorHAnsi"/>
        </w:rPr>
        <w:t>Każda z działek</w:t>
      </w:r>
      <w:r>
        <w:rPr>
          <w:rFonts w:cstheme="minorHAnsi"/>
        </w:rPr>
        <w:t>/Następujące działki</w:t>
      </w:r>
      <w:r w:rsidR="004855C7">
        <w:rPr>
          <w:rFonts w:cstheme="minorHAnsi"/>
        </w:rPr>
        <w:t>*[***]</w:t>
      </w:r>
      <w:r>
        <w:rPr>
          <w:rFonts w:cstheme="minorHAnsi"/>
        </w:rPr>
        <w:t xml:space="preserve"> </w:t>
      </w:r>
      <w:r w:rsidRPr="00ED671A">
        <w:rPr>
          <w:rFonts w:cstheme="minorHAnsi"/>
        </w:rPr>
        <w:t>znajduj</w:t>
      </w:r>
      <w:r>
        <w:rPr>
          <w:rFonts w:cstheme="minorHAnsi"/>
        </w:rPr>
        <w:t>ą</w:t>
      </w:r>
      <w:r w:rsidRPr="00ED671A">
        <w:rPr>
          <w:rFonts w:cstheme="minorHAnsi"/>
        </w:rPr>
        <w:t xml:space="preserve"> się na terenie objętym miejscowym planem zagospodarowania przestrzennego, w każdym z planów na działkach dopuszczono zabudowę </w:t>
      </w:r>
      <w:r w:rsidR="00901E94">
        <w:rPr>
          <w:rFonts w:cstheme="minorHAnsi"/>
        </w:rPr>
        <w:t>[***]</w:t>
      </w:r>
      <w:r>
        <w:rPr>
          <w:rFonts w:cstheme="minorHAnsi"/>
        </w:rPr>
        <w:t xml:space="preserve">. </w:t>
      </w:r>
    </w:p>
    <w:p w14:paraId="44779CCE" w14:textId="7AAD1257" w:rsidR="00C33E02" w:rsidRPr="007D79DF" w:rsidRDefault="00C33E02" w:rsidP="008719FC">
      <w:pPr>
        <w:spacing w:before="30" w:after="120" w:line="240" w:lineRule="auto"/>
        <w:jc w:val="both"/>
        <w:rPr>
          <w:rFonts w:eastAsia="Times New Roman" w:cstheme="minorHAnsi"/>
          <w:b/>
          <w:sz w:val="20"/>
          <w:szCs w:val="14"/>
        </w:rPr>
      </w:pPr>
      <w:bookmarkStart w:id="33" w:name="_Toc156315657"/>
      <w:r w:rsidRPr="007D79DF">
        <w:rPr>
          <w:rFonts w:eastAsia="Times New Roman" w:cstheme="minorHAnsi"/>
          <w:b/>
          <w:sz w:val="20"/>
          <w:szCs w:val="14"/>
        </w:rPr>
        <w:t xml:space="preserve">Tabela </w:t>
      </w:r>
      <w:r w:rsidRPr="007D79DF">
        <w:rPr>
          <w:rFonts w:eastAsia="Times New Roman" w:cstheme="minorHAnsi"/>
          <w:b/>
          <w:sz w:val="20"/>
          <w:szCs w:val="14"/>
        </w:rPr>
        <w:fldChar w:fldCharType="begin"/>
      </w:r>
      <w:r w:rsidRPr="007D79DF">
        <w:rPr>
          <w:rFonts w:eastAsia="Times New Roman" w:cstheme="minorHAnsi"/>
          <w:b/>
          <w:sz w:val="20"/>
          <w:szCs w:val="14"/>
        </w:rPr>
        <w:instrText xml:space="preserve"> SEQ Tabela \* ARABIC </w:instrText>
      </w:r>
      <w:r w:rsidRPr="007D79DF">
        <w:rPr>
          <w:rFonts w:eastAsia="Times New Roman" w:cstheme="minorHAnsi"/>
          <w:b/>
          <w:sz w:val="20"/>
          <w:szCs w:val="14"/>
        </w:rPr>
        <w:fldChar w:fldCharType="separate"/>
      </w:r>
      <w:r w:rsidR="003A01AF">
        <w:rPr>
          <w:rFonts w:eastAsia="Times New Roman" w:cstheme="minorHAnsi"/>
          <w:b/>
          <w:noProof/>
          <w:sz w:val="20"/>
          <w:szCs w:val="14"/>
        </w:rPr>
        <w:t>8</w:t>
      </w:r>
      <w:r w:rsidRPr="007D79DF">
        <w:rPr>
          <w:rFonts w:eastAsia="Times New Roman" w:cstheme="minorHAnsi"/>
          <w:b/>
          <w:sz w:val="20"/>
          <w:szCs w:val="14"/>
        </w:rPr>
        <w:fldChar w:fldCharType="end"/>
      </w:r>
      <w:r w:rsidRPr="007D79DF">
        <w:rPr>
          <w:rFonts w:eastAsia="Times New Roman" w:cstheme="minorHAnsi"/>
          <w:b/>
          <w:sz w:val="20"/>
          <w:szCs w:val="14"/>
        </w:rPr>
        <w:t xml:space="preserve">. Lista </w:t>
      </w:r>
      <w:r>
        <w:rPr>
          <w:rFonts w:eastAsia="Times New Roman" w:cstheme="minorHAnsi"/>
          <w:b/>
          <w:sz w:val="20"/>
          <w:szCs w:val="14"/>
        </w:rPr>
        <w:t>budynków</w:t>
      </w:r>
      <w:r w:rsidRPr="007D79DF">
        <w:rPr>
          <w:rFonts w:eastAsia="Times New Roman" w:cstheme="minorHAnsi"/>
          <w:b/>
          <w:sz w:val="20"/>
          <w:szCs w:val="14"/>
        </w:rPr>
        <w:t xml:space="preserve"> wraz z danymi dotyczącymi działek na których się znajduj</w:t>
      </w:r>
      <w:r w:rsidR="004855C7">
        <w:rPr>
          <w:rFonts w:eastAsia="Times New Roman" w:cstheme="minorHAnsi"/>
          <w:b/>
          <w:sz w:val="20"/>
          <w:szCs w:val="14"/>
        </w:rPr>
        <w:t>ą</w:t>
      </w:r>
      <w:bookmarkEnd w:id="33"/>
      <w:r w:rsidRPr="007D79DF">
        <w:rPr>
          <w:rFonts w:eastAsia="Times New Roman" w:cstheme="minorHAnsi"/>
          <w:b/>
          <w:sz w:val="20"/>
          <w:szCs w:val="14"/>
        </w:rPr>
        <w:t xml:space="preserve"> </w:t>
      </w:r>
    </w:p>
    <w:tbl>
      <w:tblPr>
        <w:tblStyle w:val="Tabela-Siatka"/>
        <w:tblW w:w="0" w:type="auto"/>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4A0" w:firstRow="1" w:lastRow="0" w:firstColumn="1" w:lastColumn="0" w:noHBand="0" w:noVBand="1"/>
      </w:tblPr>
      <w:tblGrid>
        <w:gridCol w:w="2736"/>
        <w:gridCol w:w="2929"/>
        <w:gridCol w:w="2694"/>
        <w:gridCol w:w="4222"/>
      </w:tblGrid>
      <w:tr w:rsidR="00C33E02" w:rsidRPr="00ED671A" w14:paraId="22A7AC85" w14:textId="77777777" w:rsidTr="004855C7">
        <w:tc>
          <w:tcPr>
            <w:tcW w:w="2736" w:type="dxa"/>
            <w:shd w:val="clear" w:color="auto" w:fill="C45911" w:themeFill="accent2" w:themeFillShade="BF"/>
          </w:tcPr>
          <w:p w14:paraId="3BC75730" w14:textId="77777777" w:rsidR="00C33E02" w:rsidRPr="000156DE" w:rsidRDefault="00C33E02" w:rsidP="00FA2572">
            <w:pPr>
              <w:spacing w:before="40" w:after="40"/>
              <w:jc w:val="both"/>
              <w:rPr>
                <w:rFonts w:cstheme="minorHAnsi"/>
                <w:b/>
                <w:color w:val="FFFFFF" w:themeColor="background1"/>
              </w:rPr>
            </w:pPr>
            <w:r w:rsidRPr="000156DE">
              <w:rPr>
                <w:rFonts w:cstheme="minorHAnsi"/>
                <w:b/>
                <w:color w:val="FFFFFF" w:themeColor="background1"/>
              </w:rPr>
              <w:t>Nazwa</w:t>
            </w:r>
            <w:r>
              <w:rPr>
                <w:rFonts w:cstheme="minorHAnsi"/>
                <w:b/>
                <w:color w:val="FFFFFF" w:themeColor="background1"/>
              </w:rPr>
              <w:t xml:space="preserve"> budynku</w:t>
            </w:r>
          </w:p>
        </w:tc>
        <w:tc>
          <w:tcPr>
            <w:tcW w:w="2929" w:type="dxa"/>
            <w:shd w:val="clear" w:color="auto" w:fill="C45911" w:themeFill="accent2" w:themeFillShade="BF"/>
          </w:tcPr>
          <w:p w14:paraId="6968A9CC" w14:textId="77777777" w:rsidR="00C33E02" w:rsidRPr="000156DE" w:rsidRDefault="00C33E02" w:rsidP="00FA2572">
            <w:pPr>
              <w:spacing w:before="40" w:after="40"/>
              <w:rPr>
                <w:rFonts w:cstheme="minorHAnsi"/>
                <w:b/>
                <w:color w:val="FFFFFF" w:themeColor="background1"/>
              </w:rPr>
            </w:pPr>
            <w:r w:rsidRPr="000156DE">
              <w:rPr>
                <w:rFonts w:cstheme="minorHAnsi"/>
                <w:b/>
                <w:color w:val="FFFFFF" w:themeColor="background1"/>
              </w:rPr>
              <w:t>Nr działki/Obręb</w:t>
            </w:r>
          </w:p>
        </w:tc>
        <w:tc>
          <w:tcPr>
            <w:tcW w:w="2694" w:type="dxa"/>
            <w:shd w:val="clear" w:color="auto" w:fill="C45911" w:themeFill="accent2" w:themeFillShade="BF"/>
          </w:tcPr>
          <w:p w14:paraId="6F46DD62" w14:textId="77777777" w:rsidR="00C33E02" w:rsidRPr="000156DE" w:rsidRDefault="00C33E02" w:rsidP="00FA2572">
            <w:pPr>
              <w:spacing w:before="40" w:after="40"/>
              <w:rPr>
                <w:rFonts w:cstheme="minorHAnsi"/>
                <w:b/>
                <w:color w:val="FFFFFF" w:themeColor="background1"/>
              </w:rPr>
            </w:pPr>
            <w:r w:rsidRPr="000156DE">
              <w:rPr>
                <w:rFonts w:cstheme="minorHAnsi"/>
                <w:b/>
                <w:color w:val="FFFFFF" w:themeColor="background1"/>
              </w:rPr>
              <w:t xml:space="preserve">Sąd/Nr księgi wieczystej </w:t>
            </w:r>
          </w:p>
        </w:tc>
        <w:tc>
          <w:tcPr>
            <w:tcW w:w="4222" w:type="dxa"/>
            <w:shd w:val="clear" w:color="auto" w:fill="C45911" w:themeFill="accent2" w:themeFillShade="BF"/>
          </w:tcPr>
          <w:p w14:paraId="0CA7F67C" w14:textId="018E0F2C" w:rsidR="00C33E02" w:rsidRPr="000156DE" w:rsidRDefault="00C33E02" w:rsidP="00FA2572">
            <w:pPr>
              <w:spacing w:before="40" w:after="40"/>
              <w:rPr>
                <w:rFonts w:cstheme="minorHAnsi"/>
                <w:b/>
                <w:color w:val="FFFFFF" w:themeColor="background1"/>
              </w:rPr>
            </w:pPr>
            <w:r>
              <w:rPr>
                <w:rFonts w:cstheme="minorHAnsi"/>
                <w:b/>
                <w:color w:val="FFFFFF" w:themeColor="background1"/>
              </w:rPr>
              <w:t>Pełniona funkcja</w:t>
            </w:r>
            <w:r w:rsidR="004855C7">
              <w:rPr>
                <w:rFonts w:cstheme="minorHAnsi"/>
                <w:b/>
                <w:color w:val="FFFFFF" w:themeColor="background1"/>
              </w:rPr>
              <w:t xml:space="preserve"> </w:t>
            </w:r>
          </w:p>
        </w:tc>
      </w:tr>
      <w:tr w:rsidR="00C33E02" w:rsidRPr="00ED671A" w14:paraId="65E46F93" w14:textId="77777777" w:rsidTr="004855C7">
        <w:trPr>
          <w:trHeight w:val="520"/>
        </w:trPr>
        <w:tc>
          <w:tcPr>
            <w:tcW w:w="2736" w:type="dxa"/>
          </w:tcPr>
          <w:p w14:paraId="15922A02" w14:textId="77777777" w:rsidR="00C33E02" w:rsidRPr="00ED671A" w:rsidRDefault="00C33E02" w:rsidP="00FA2572">
            <w:pPr>
              <w:spacing w:before="40" w:after="40"/>
              <w:rPr>
                <w:rFonts w:cstheme="minorHAnsi"/>
              </w:rPr>
            </w:pPr>
            <w:r>
              <w:rPr>
                <w:rFonts w:cstheme="minorHAnsi"/>
              </w:rPr>
              <w:t>Budynek nr 1</w:t>
            </w:r>
          </w:p>
        </w:tc>
        <w:tc>
          <w:tcPr>
            <w:tcW w:w="2929" w:type="dxa"/>
          </w:tcPr>
          <w:p w14:paraId="23625157" w14:textId="0F1E9D61" w:rsidR="00C33E02" w:rsidRPr="00ED671A" w:rsidRDefault="004855C7" w:rsidP="00FA2572">
            <w:pPr>
              <w:spacing w:before="40" w:after="40"/>
              <w:rPr>
                <w:rFonts w:cstheme="minorHAnsi"/>
              </w:rPr>
            </w:pPr>
            <w:r>
              <w:rPr>
                <w:rFonts w:cstheme="minorHAnsi"/>
              </w:rPr>
              <w:t>[***]</w:t>
            </w:r>
          </w:p>
        </w:tc>
        <w:tc>
          <w:tcPr>
            <w:tcW w:w="2694" w:type="dxa"/>
          </w:tcPr>
          <w:p w14:paraId="0DD73C71" w14:textId="4B4FB8C0" w:rsidR="00C33E02" w:rsidRPr="00ED671A" w:rsidRDefault="004855C7" w:rsidP="00FA2572">
            <w:pPr>
              <w:spacing w:before="40" w:after="40"/>
              <w:rPr>
                <w:rFonts w:cstheme="minorHAnsi"/>
              </w:rPr>
            </w:pPr>
            <w:r>
              <w:rPr>
                <w:rFonts w:cstheme="minorHAnsi"/>
              </w:rPr>
              <w:t>[***]</w:t>
            </w:r>
          </w:p>
        </w:tc>
        <w:tc>
          <w:tcPr>
            <w:tcW w:w="4222" w:type="dxa"/>
          </w:tcPr>
          <w:p w14:paraId="1536799E" w14:textId="06C1213E" w:rsidR="00C33E02" w:rsidRDefault="004855C7" w:rsidP="00FA2572">
            <w:pPr>
              <w:spacing w:before="40" w:after="40"/>
              <w:rPr>
                <w:rFonts w:cstheme="minorHAnsi"/>
              </w:rPr>
            </w:pPr>
            <w:r>
              <w:rPr>
                <w:rFonts w:cstheme="minorHAnsi"/>
              </w:rPr>
              <w:t>[***]</w:t>
            </w:r>
          </w:p>
        </w:tc>
      </w:tr>
      <w:tr w:rsidR="00C33E02" w:rsidRPr="00ED671A" w14:paraId="20139A4B" w14:textId="77777777" w:rsidTr="004855C7">
        <w:trPr>
          <w:trHeight w:val="413"/>
        </w:trPr>
        <w:tc>
          <w:tcPr>
            <w:tcW w:w="2736" w:type="dxa"/>
          </w:tcPr>
          <w:p w14:paraId="079937B1" w14:textId="77777777" w:rsidR="00C33E02" w:rsidRPr="00ED671A" w:rsidRDefault="00C33E02" w:rsidP="00FA2572">
            <w:pPr>
              <w:spacing w:before="40" w:after="40"/>
              <w:rPr>
                <w:rFonts w:cstheme="minorHAnsi"/>
              </w:rPr>
            </w:pPr>
            <w:r>
              <w:rPr>
                <w:rFonts w:cstheme="minorHAnsi"/>
              </w:rPr>
              <w:t>Budynek</w:t>
            </w:r>
            <w:r w:rsidRPr="00ED671A">
              <w:rPr>
                <w:rFonts w:cstheme="minorHAnsi"/>
              </w:rPr>
              <w:t xml:space="preserve"> nr 2</w:t>
            </w:r>
          </w:p>
        </w:tc>
        <w:tc>
          <w:tcPr>
            <w:tcW w:w="2929" w:type="dxa"/>
          </w:tcPr>
          <w:p w14:paraId="1BFA3A40" w14:textId="273FECBA" w:rsidR="00C33E02" w:rsidRPr="00ED671A" w:rsidRDefault="004855C7" w:rsidP="00FA2572">
            <w:pPr>
              <w:spacing w:before="40" w:after="40"/>
              <w:rPr>
                <w:rFonts w:cstheme="minorHAnsi"/>
              </w:rPr>
            </w:pPr>
            <w:r>
              <w:rPr>
                <w:rFonts w:cstheme="minorHAnsi"/>
              </w:rPr>
              <w:t>[***]</w:t>
            </w:r>
          </w:p>
        </w:tc>
        <w:tc>
          <w:tcPr>
            <w:tcW w:w="2694" w:type="dxa"/>
          </w:tcPr>
          <w:p w14:paraId="69995E86" w14:textId="6E708950" w:rsidR="00C33E02" w:rsidRPr="00ED671A" w:rsidRDefault="004855C7" w:rsidP="00FA2572">
            <w:pPr>
              <w:spacing w:before="40" w:after="40"/>
              <w:rPr>
                <w:rFonts w:cstheme="minorHAnsi"/>
              </w:rPr>
            </w:pPr>
            <w:r>
              <w:rPr>
                <w:rFonts w:cstheme="minorHAnsi"/>
              </w:rPr>
              <w:t>[***]</w:t>
            </w:r>
          </w:p>
        </w:tc>
        <w:tc>
          <w:tcPr>
            <w:tcW w:w="4222" w:type="dxa"/>
          </w:tcPr>
          <w:p w14:paraId="3BCC1A24" w14:textId="3A25075D" w:rsidR="00C33E02" w:rsidRDefault="004855C7" w:rsidP="00FA2572">
            <w:pPr>
              <w:spacing w:before="40" w:after="40"/>
              <w:rPr>
                <w:rFonts w:cstheme="minorHAnsi"/>
              </w:rPr>
            </w:pPr>
            <w:r>
              <w:rPr>
                <w:rFonts w:cstheme="minorHAnsi"/>
              </w:rPr>
              <w:t>[***]</w:t>
            </w:r>
          </w:p>
        </w:tc>
      </w:tr>
      <w:tr w:rsidR="00C33E02" w:rsidRPr="00ED671A" w14:paraId="079A64D2" w14:textId="77777777" w:rsidTr="004855C7">
        <w:tc>
          <w:tcPr>
            <w:tcW w:w="2736" w:type="dxa"/>
          </w:tcPr>
          <w:p w14:paraId="2B12E01A" w14:textId="77777777" w:rsidR="00C33E02" w:rsidRPr="00ED671A" w:rsidRDefault="00C33E02" w:rsidP="00FA2572">
            <w:pPr>
              <w:spacing w:before="40" w:after="40"/>
              <w:rPr>
                <w:rFonts w:cstheme="minorHAnsi"/>
              </w:rPr>
            </w:pPr>
            <w:r>
              <w:rPr>
                <w:rFonts w:cstheme="minorHAnsi"/>
              </w:rPr>
              <w:t>Budynek</w:t>
            </w:r>
            <w:r w:rsidRPr="00ED671A">
              <w:rPr>
                <w:rFonts w:cstheme="minorHAnsi"/>
              </w:rPr>
              <w:t xml:space="preserve"> nr 3</w:t>
            </w:r>
          </w:p>
        </w:tc>
        <w:tc>
          <w:tcPr>
            <w:tcW w:w="2929" w:type="dxa"/>
          </w:tcPr>
          <w:p w14:paraId="0E2C0969" w14:textId="19939CC9" w:rsidR="00C33E02" w:rsidRPr="00ED671A" w:rsidRDefault="004855C7" w:rsidP="00FA2572">
            <w:pPr>
              <w:spacing w:before="40" w:after="40"/>
              <w:rPr>
                <w:rFonts w:cstheme="minorHAnsi"/>
              </w:rPr>
            </w:pPr>
            <w:r>
              <w:rPr>
                <w:rFonts w:cstheme="minorHAnsi"/>
              </w:rPr>
              <w:t>[***]</w:t>
            </w:r>
          </w:p>
        </w:tc>
        <w:tc>
          <w:tcPr>
            <w:tcW w:w="2694" w:type="dxa"/>
          </w:tcPr>
          <w:p w14:paraId="4A71AAF4" w14:textId="2AB54267" w:rsidR="00C33E02" w:rsidRPr="00ED671A" w:rsidRDefault="004855C7" w:rsidP="00FA2572">
            <w:pPr>
              <w:spacing w:before="40" w:after="40"/>
              <w:rPr>
                <w:rFonts w:cstheme="minorHAnsi"/>
              </w:rPr>
            </w:pPr>
            <w:r>
              <w:rPr>
                <w:rFonts w:cstheme="minorHAnsi"/>
              </w:rPr>
              <w:t>[***]</w:t>
            </w:r>
          </w:p>
        </w:tc>
        <w:tc>
          <w:tcPr>
            <w:tcW w:w="4222" w:type="dxa"/>
          </w:tcPr>
          <w:p w14:paraId="05B83A1F" w14:textId="39984B55" w:rsidR="00C33E02" w:rsidRDefault="004855C7" w:rsidP="00FA2572">
            <w:pPr>
              <w:spacing w:before="40" w:after="40"/>
              <w:rPr>
                <w:rFonts w:cstheme="minorHAnsi"/>
              </w:rPr>
            </w:pPr>
            <w:r>
              <w:rPr>
                <w:rFonts w:cstheme="minorHAnsi"/>
              </w:rPr>
              <w:t>[***]</w:t>
            </w:r>
          </w:p>
        </w:tc>
      </w:tr>
    </w:tbl>
    <w:p w14:paraId="491A908C" w14:textId="7376C0BF" w:rsidR="00C33E02" w:rsidRDefault="00C33E02" w:rsidP="00C33E02">
      <w:pPr>
        <w:spacing w:after="200" w:line="276" w:lineRule="auto"/>
        <w:rPr>
          <w:rFonts w:cstheme="minorHAnsi"/>
          <w:i/>
          <w:color w:val="262626" w:themeColor="text1" w:themeTint="D9"/>
          <w:sz w:val="20"/>
          <w:szCs w:val="20"/>
        </w:rPr>
      </w:pPr>
      <w:r w:rsidRPr="00D24ED8">
        <w:rPr>
          <w:rFonts w:cstheme="minorHAnsi"/>
          <w:i/>
          <w:color w:val="262626" w:themeColor="text1" w:themeTint="D9"/>
          <w:sz w:val="20"/>
          <w:szCs w:val="20"/>
        </w:rPr>
        <w:t>Źródło: opracowanie własne</w:t>
      </w:r>
    </w:p>
    <w:p w14:paraId="1DD57392" w14:textId="052788C8" w:rsidR="004855C7" w:rsidRDefault="004855C7" w:rsidP="00C33E02">
      <w:pPr>
        <w:spacing w:after="200" w:line="276" w:lineRule="auto"/>
        <w:rPr>
          <w:rFonts w:cstheme="minorHAnsi"/>
          <w:i/>
          <w:color w:val="262626" w:themeColor="text1" w:themeTint="D9"/>
          <w:sz w:val="20"/>
          <w:szCs w:val="20"/>
        </w:rPr>
      </w:pPr>
      <w:r>
        <w:rPr>
          <w:rFonts w:cstheme="minorHAnsi"/>
          <w:i/>
          <w:color w:val="262626" w:themeColor="text1" w:themeTint="D9"/>
          <w:sz w:val="20"/>
          <w:szCs w:val="20"/>
        </w:rPr>
        <w:t xml:space="preserve">*niepotrzebne </w:t>
      </w:r>
      <w:r w:rsidR="00082826">
        <w:rPr>
          <w:rFonts w:cstheme="minorHAnsi"/>
          <w:i/>
          <w:color w:val="262626" w:themeColor="text1" w:themeTint="D9"/>
          <w:sz w:val="20"/>
          <w:szCs w:val="20"/>
        </w:rPr>
        <w:t>usunąć</w:t>
      </w:r>
    </w:p>
    <w:p w14:paraId="70CF3945" w14:textId="77777777" w:rsidR="00C33E02" w:rsidRPr="00637D6D" w:rsidRDefault="00C33E02" w:rsidP="004F05A0">
      <w:pPr>
        <w:pStyle w:val="Nagwek1"/>
        <w:pageBreakBefore w:val="0"/>
        <w:numPr>
          <w:ilvl w:val="1"/>
          <w:numId w:val="19"/>
        </w:numPr>
        <w:ind w:left="578" w:hanging="578"/>
        <w:rPr>
          <w:rFonts w:asciiTheme="minorHAnsi" w:hAnsiTheme="minorHAnsi" w:cstheme="minorHAnsi"/>
          <w:sz w:val="24"/>
          <w:szCs w:val="24"/>
        </w:rPr>
      </w:pPr>
      <w:bookmarkStart w:id="34" w:name="_Toc156459478"/>
      <w:r w:rsidRPr="00637D6D">
        <w:rPr>
          <w:rFonts w:asciiTheme="minorHAnsi" w:hAnsiTheme="minorHAnsi" w:cstheme="minorHAnsi"/>
          <w:sz w:val="24"/>
          <w:szCs w:val="24"/>
        </w:rPr>
        <w:t>Decyzje administracyjne i pozwolenia</w:t>
      </w:r>
      <w:bookmarkEnd w:id="34"/>
      <w:r w:rsidRPr="00637D6D">
        <w:rPr>
          <w:rFonts w:asciiTheme="minorHAnsi" w:hAnsiTheme="minorHAnsi" w:cstheme="minorHAnsi"/>
          <w:sz w:val="24"/>
          <w:szCs w:val="24"/>
        </w:rPr>
        <w:t xml:space="preserve"> </w:t>
      </w:r>
    </w:p>
    <w:p w14:paraId="58D507D9" w14:textId="15023012" w:rsidR="00C33E02" w:rsidRPr="00683A41" w:rsidRDefault="00C33E02" w:rsidP="00C33E02">
      <w:pPr>
        <w:jc w:val="both"/>
        <w:rPr>
          <w:i/>
          <w:iCs/>
          <w:color w:val="767171" w:themeColor="background2" w:themeShade="80"/>
        </w:rPr>
      </w:pPr>
      <w:r w:rsidRPr="00683A41">
        <w:rPr>
          <w:i/>
          <w:iCs/>
          <w:color w:val="767171" w:themeColor="background2" w:themeShade="80"/>
          <w:sz w:val="20"/>
          <w:szCs w:val="20"/>
        </w:rPr>
        <w:t>(w punkcie należy wymienić wszystkie dokumenty warunkujące wykonanie inwestycji np. pozwolenie Wojewódzkiego Konserwatora Zabytków, Decyzję o środowiskowych uwarunkowaniach</w:t>
      </w:r>
      <w:r w:rsidR="00353F2A">
        <w:rPr>
          <w:i/>
          <w:iCs/>
          <w:color w:val="767171" w:themeColor="background2" w:themeShade="80"/>
          <w:sz w:val="20"/>
          <w:szCs w:val="20"/>
        </w:rPr>
        <w:t>,</w:t>
      </w:r>
      <w:r w:rsidRPr="00683A41">
        <w:rPr>
          <w:i/>
          <w:iCs/>
          <w:color w:val="767171" w:themeColor="background2" w:themeShade="80"/>
          <w:sz w:val="20"/>
          <w:szCs w:val="20"/>
        </w:rPr>
        <w:t xml:space="preserve"> zgody na realizację przedsięwzięcia, pozwolenie na budowę, dokumentację budowlaną w zakresie wymaganych projektów lub program funkcjonalno-użytkowy w sytuacji gdy </w:t>
      </w:r>
      <w:r w:rsidR="00CE6CC4">
        <w:rPr>
          <w:i/>
          <w:iCs/>
          <w:color w:val="767171" w:themeColor="background2" w:themeShade="80"/>
          <w:sz w:val="20"/>
          <w:szCs w:val="20"/>
        </w:rPr>
        <w:t>P</w:t>
      </w:r>
      <w:r w:rsidRPr="00683A41">
        <w:rPr>
          <w:i/>
          <w:iCs/>
          <w:color w:val="767171" w:themeColor="background2" w:themeShade="80"/>
          <w:sz w:val="20"/>
          <w:szCs w:val="20"/>
        </w:rPr>
        <w:t>rojekt jest realizowany w formule zaprojektuj i wybuduj.</w:t>
      </w:r>
      <w:r w:rsidRPr="00683A41">
        <w:rPr>
          <w:color w:val="767171" w:themeColor="background2" w:themeShade="80"/>
          <w:sz w:val="20"/>
          <w:szCs w:val="20"/>
        </w:rPr>
        <w:t xml:space="preserve"> </w:t>
      </w:r>
      <w:r w:rsidRPr="00683A41">
        <w:rPr>
          <w:i/>
          <w:iCs/>
          <w:color w:val="767171" w:themeColor="background2" w:themeShade="80"/>
          <w:sz w:val="20"/>
          <w:szCs w:val="20"/>
        </w:rPr>
        <w:t xml:space="preserve">Jeżeli realizacja </w:t>
      </w:r>
      <w:r w:rsidR="00CE6CC4">
        <w:rPr>
          <w:i/>
          <w:iCs/>
          <w:color w:val="767171" w:themeColor="background2" w:themeShade="80"/>
          <w:sz w:val="20"/>
          <w:szCs w:val="20"/>
        </w:rPr>
        <w:t>P</w:t>
      </w:r>
      <w:r w:rsidRPr="00683A41">
        <w:rPr>
          <w:i/>
          <w:iCs/>
          <w:color w:val="767171" w:themeColor="background2" w:themeShade="80"/>
          <w:sz w:val="20"/>
          <w:szCs w:val="20"/>
        </w:rPr>
        <w:t>rojektu wymaga uzyskania dodatkowych pozwoleń/decyzji/innych dokumentów, należy podać informację o terminie uzyskania lub przypuszczalnym terminie uzyskania danego dokumentu- do uzupełnienia</w:t>
      </w:r>
      <w:r w:rsidRPr="00683A41">
        <w:rPr>
          <w:i/>
          <w:iCs/>
          <w:color w:val="767171" w:themeColor="background2" w:themeShade="80"/>
        </w:rPr>
        <w:t>).</w:t>
      </w:r>
    </w:p>
    <w:p w14:paraId="7F9AEC5D" w14:textId="58B72118" w:rsidR="00C33E02" w:rsidRPr="0031227E" w:rsidRDefault="00C33E02" w:rsidP="00C33E02">
      <w:pPr>
        <w:spacing w:after="200" w:line="276" w:lineRule="auto"/>
        <w:jc w:val="both"/>
        <w:rPr>
          <w:rFonts w:cstheme="minorHAnsi"/>
        </w:rPr>
      </w:pPr>
      <w:r>
        <w:rPr>
          <w:rFonts w:cstheme="minorHAnsi"/>
        </w:rPr>
        <w:t xml:space="preserve">Artykuł </w:t>
      </w:r>
      <w:r w:rsidRPr="0031227E">
        <w:rPr>
          <w:rFonts w:cstheme="minorHAnsi"/>
        </w:rPr>
        <w:t>29 ust. 4 pkt 1 lit. c</w:t>
      </w:r>
      <w:r w:rsidRPr="0031227E">
        <w:t xml:space="preserve"> </w:t>
      </w:r>
      <w:r w:rsidRPr="0031227E">
        <w:rPr>
          <w:rFonts w:cstheme="minorHAnsi"/>
        </w:rPr>
        <w:t>UPB</w:t>
      </w:r>
      <w:r>
        <w:rPr>
          <w:rFonts w:cstheme="minorHAnsi"/>
        </w:rPr>
        <w:t xml:space="preserve">, </w:t>
      </w:r>
      <w:r w:rsidRPr="0031227E">
        <w:rPr>
          <w:rFonts w:cstheme="minorHAnsi"/>
        </w:rPr>
        <w:t>stanowi, iż nie wymaga decyzji o pozwoleniu na budowę oraz zgłoszenia, o którym mowa w art. 30 UPB, wykonywanie robót budowlanych polegających na przebudowie polegające</w:t>
      </w:r>
      <w:r w:rsidR="009D3C9D">
        <w:rPr>
          <w:rFonts w:cstheme="minorHAnsi"/>
        </w:rPr>
        <w:t>j</w:t>
      </w:r>
      <w:r w:rsidRPr="0031227E">
        <w:rPr>
          <w:rFonts w:cstheme="minorHAnsi"/>
        </w:rPr>
        <w:t xml:space="preserve"> na dociepleniu budynków o wysokości nieprzekraczającej 12 m. Zgłoszenia, o którym mowa w art. 30 UPB wymaga już wykonywanie robót budowlanych polegających na przebudowie polegającej na dociepleniu budynków o wysokości powyżej 12 m i nie wyższych niż 25 m. Konsekwentnie, budynki powyżej 25 m wymagają uzyskania</w:t>
      </w:r>
      <w:r w:rsidR="0097457B">
        <w:rPr>
          <w:rFonts w:cstheme="minorHAnsi"/>
        </w:rPr>
        <w:t xml:space="preserve"> decyzji o</w:t>
      </w:r>
      <w:r w:rsidRPr="0031227E">
        <w:rPr>
          <w:rFonts w:cstheme="minorHAnsi"/>
        </w:rPr>
        <w:t xml:space="preserve"> pozwoleni</w:t>
      </w:r>
      <w:r w:rsidR="0097457B">
        <w:rPr>
          <w:rFonts w:cstheme="minorHAnsi"/>
        </w:rPr>
        <w:t>u</w:t>
      </w:r>
      <w:r w:rsidRPr="0031227E">
        <w:rPr>
          <w:rFonts w:cstheme="minorHAnsi"/>
        </w:rPr>
        <w:t xml:space="preserve"> na</w:t>
      </w:r>
      <w:r w:rsidR="00076822">
        <w:rPr>
          <w:rFonts w:cstheme="minorHAnsi"/>
        </w:rPr>
        <w:t xml:space="preserve"> budowę</w:t>
      </w:r>
      <w:r w:rsidRPr="0031227E">
        <w:rPr>
          <w:rFonts w:cstheme="minorHAnsi"/>
        </w:rPr>
        <w:t xml:space="preserve"> w myśl art. 28 UPB.</w:t>
      </w:r>
    </w:p>
    <w:p w14:paraId="756AB87F" w14:textId="10374E25" w:rsidR="00C33E02" w:rsidRPr="00ED671A" w:rsidRDefault="00C33E02" w:rsidP="00C33E02">
      <w:pPr>
        <w:spacing w:after="200" w:line="276" w:lineRule="auto"/>
        <w:jc w:val="both"/>
        <w:rPr>
          <w:rFonts w:cstheme="minorHAnsi"/>
        </w:rPr>
      </w:pPr>
      <w:r>
        <w:rPr>
          <w:rFonts w:cstheme="minorHAnsi"/>
        </w:rPr>
        <w:lastRenderedPageBreak/>
        <w:t>Tym samym p</w:t>
      </w:r>
      <w:r w:rsidRPr="00ED671A">
        <w:rPr>
          <w:rFonts w:cstheme="minorHAnsi"/>
        </w:rPr>
        <w:t xml:space="preserve">race termomodernizacyjne </w:t>
      </w:r>
      <w:r>
        <w:rPr>
          <w:rFonts w:cstheme="minorHAnsi"/>
        </w:rPr>
        <w:t xml:space="preserve">w ramach Projektu </w:t>
      </w:r>
      <w:r w:rsidRPr="00ED671A">
        <w:rPr>
          <w:rFonts w:cstheme="minorHAnsi"/>
        </w:rPr>
        <w:t>nie wymagają pozwolenia na budowę</w:t>
      </w:r>
      <w:r>
        <w:rPr>
          <w:rFonts w:cstheme="minorHAnsi"/>
        </w:rPr>
        <w:t xml:space="preserve"> oraz </w:t>
      </w:r>
      <w:r w:rsidRPr="00ED671A">
        <w:rPr>
          <w:rFonts w:cstheme="minorHAnsi"/>
        </w:rPr>
        <w:t>nie wymagają</w:t>
      </w:r>
      <w:r>
        <w:rPr>
          <w:rFonts w:cstheme="minorHAnsi"/>
        </w:rPr>
        <w:t>/wymagają</w:t>
      </w:r>
      <w:r w:rsidRPr="00ED671A">
        <w:rPr>
          <w:rFonts w:cstheme="minorHAnsi"/>
        </w:rPr>
        <w:t xml:space="preserve"> </w:t>
      </w:r>
      <w:r>
        <w:rPr>
          <w:rFonts w:cstheme="minorHAnsi"/>
        </w:rPr>
        <w:t>z</w:t>
      </w:r>
      <w:r w:rsidRPr="00ED671A">
        <w:rPr>
          <w:rFonts w:cstheme="minorHAnsi"/>
        </w:rPr>
        <w:t>głoszenia</w:t>
      </w:r>
      <w:r w:rsidR="00901E94">
        <w:rPr>
          <w:rFonts w:cstheme="minorHAnsi"/>
        </w:rPr>
        <w:t>*</w:t>
      </w:r>
      <w:r>
        <w:rPr>
          <w:rFonts w:cstheme="minorHAnsi"/>
        </w:rPr>
        <w:t xml:space="preserve">. Za </w:t>
      </w:r>
      <w:r w:rsidRPr="00ED671A">
        <w:rPr>
          <w:rFonts w:cstheme="minorHAnsi"/>
        </w:rPr>
        <w:t>dokonanie</w:t>
      </w:r>
      <w:r>
        <w:rPr>
          <w:rFonts w:cstheme="minorHAnsi"/>
        </w:rPr>
        <w:t xml:space="preserve"> zgłoszenia</w:t>
      </w:r>
      <w:r w:rsidRPr="00ED671A">
        <w:rPr>
          <w:rFonts w:cstheme="minorHAnsi"/>
        </w:rPr>
        <w:t xml:space="preserve"> odpowiedzialny będzie Podmiot Prywatny</w:t>
      </w:r>
      <w:r>
        <w:rPr>
          <w:rFonts w:cstheme="minorHAnsi"/>
        </w:rPr>
        <w:t>.</w:t>
      </w:r>
    </w:p>
    <w:p w14:paraId="1A34E523" w14:textId="77777777" w:rsidR="00C33E02" w:rsidRDefault="00C33E02" w:rsidP="00C33E02">
      <w:pPr>
        <w:spacing w:after="200" w:line="276" w:lineRule="auto"/>
        <w:jc w:val="both"/>
        <w:rPr>
          <w:rFonts w:cstheme="minorHAnsi"/>
        </w:rPr>
      </w:pPr>
      <w:r>
        <w:rPr>
          <w:rFonts w:cstheme="minorHAnsi"/>
        </w:rPr>
        <w:t xml:space="preserve">Również pozostałe prace związane z </w:t>
      </w:r>
      <w:r w:rsidRPr="004C6829">
        <w:rPr>
          <w:rFonts w:cstheme="minorHAnsi"/>
        </w:rPr>
        <w:t>instalowani</w:t>
      </w:r>
      <w:r>
        <w:rPr>
          <w:rFonts w:cstheme="minorHAnsi"/>
        </w:rPr>
        <w:t>em</w:t>
      </w:r>
      <w:r w:rsidRPr="004C6829">
        <w:rPr>
          <w:rFonts w:cstheme="minorHAnsi"/>
        </w:rPr>
        <w:t xml:space="preserve"> pomp ciepła, wolno stojących kolektorów słonecznych, urządzeń fotowoltaicznych</w:t>
      </w:r>
      <w:r>
        <w:rPr>
          <w:rStyle w:val="Odwoanieprzypisudolnego"/>
          <w:rFonts w:cstheme="minorHAnsi"/>
        </w:rPr>
        <w:footnoteReference w:id="7"/>
      </w:r>
      <w:r w:rsidRPr="004C6829">
        <w:rPr>
          <w:rFonts w:cstheme="minorHAnsi"/>
        </w:rPr>
        <w:t xml:space="preserve"> nie wymaga</w:t>
      </w:r>
      <w:r>
        <w:rPr>
          <w:rFonts w:cstheme="minorHAnsi"/>
        </w:rPr>
        <w:t>ją</w:t>
      </w:r>
      <w:r w:rsidRPr="004C6829">
        <w:rPr>
          <w:rFonts w:cstheme="minorHAnsi"/>
        </w:rPr>
        <w:t xml:space="preserve"> </w:t>
      </w:r>
      <w:r>
        <w:rPr>
          <w:rFonts w:cstheme="minorHAnsi"/>
        </w:rPr>
        <w:t xml:space="preserve">uzyskania </w:t>
      </w:r>
      <w:r w:rsidRPr="004C6829">
        <w:rPr>
          <w:rFonts w:cstheme="minorHAnsi"/>
        </w:rPr>
        <w:t>decyzji o pozwoleniu na budowę oraz zgłoszenia, o którym mowa w art. 30 UPB</w:t>
      </w:r>
      <w:r>
        <w:rPr>
          <w:rFonts w:cstheme="minorHAnsi"/>
        </w:rPr>
        <w:t>.</w:t>
      </w:r>
    </w:p>
    <w:p w14:paraId="7A473312" w14:textId="79E7EA1C" w:rsidR="00C33E02" w:rsidRPr="00ED671A" w:rsidRDefault="00C33E02" w:rsidP="00C33E02">
      <w:pPr>
        <w:spacing w:after="200" w:line="276" w:lineRule="auto"/>
        <w:rPr>
          <w:rFonts w:cstheme="minorHAnsi"/>
        </w:rPr>
      </w:pPr>
      <w:r>
        <w:rPr>
          <w:rFonts w:cstheme="minorHAnsi"/>
        </w:rPr>
        <w:t>Budynki</w:t>
      </w:r>
      <w:r w:rsidRPr="00ED671A">
        <w:rPr>
          <w:rFonts w:cstheme="minorHAnsi"/>
        </w:rPr>
        <w:t xml:space="preserve"> nie są </w:t>
      </w:r>
      <w:r w:rsidR="00714284">
        <w:rPr>
          <w:rFonts w:cstheme="minorHAnsi"/>
        </w:rPr>
        <w:t>/ są</w:t>
      </w:r>
      <w:r w:rsidR="00714284">
        <w:rPr>
          <w:rStyle w:val="Odwoanieprzypisudolnego"/>
          <w:rFonts w:cstheme="minorHAnsi"/>
        </w:rPr>
        <w:footnoteReference w:id="8"/>
      </w:r>
      <w:r w:rsidR="00714284">
        <w:rPr>
          <w:rFonts w:cstheme="minorHAnsi"/>
        </w:rPr>
        <w:t xml:space="preserve"> </w:t>
      </w:r>
      <w:r w:rsidRPr="00ED671A">
        <w:rPr>
          <w:rFonts w:cstheme="minorHAnsi"/>
        </w:rPr>
        <w:t>objęte ochroną konserwatorską</w:t>
      </w:r>
      <w:r w:rsidR="00714284">
        <w:rPr>
          <w:rFonts w:cstheme="minorHAnsi"/>
        </w:rPr>
        <w:t>.</w:t>
      </w:r>
    </w:p>
    <w:p w14:paraId="65890C51" w14:textId="77777777" w:rsidR="00C33E02" w:rsidRDefault="00C33E02" w:rsidP="00C33E02">
      <w:pPr>
        <w:spacing w:after="200" w:line="276" w:lineRule="auto"/>
        <w:rPr>
          <w:rFonts w:cstheme="minorHAnsi"/>
        </w:rPr>
      </w:pPr>
      <w:r w:rsidRPr="00ED671A">
        <w:rPr>
          <w:rFonts w:cstheme="minorHAnsi"/>
        </w:rPr>
        <w:t>Przy projektowaniu należy brać pod uwagę zapisy obowiązujących dla konkretnych działek MPZP</w:t>
      </w:r>
      <w:r>
        <w:rPr>
          <w:rFonts w:cstheme="minorHAnsi"/>
        </w:rPr>
        <w:t>.</w:t>
      </w:r>
    </w:p>
    <w:p w14:paraId="07E0F80A" w14:textId="5DA87FDF" w:rsidR="00C33E02" w:rsidRPr="00C33E02" w:rsidRDefault="00714284" w:rsidP="00C33E02">
      <w:r>
        <w:t>Projekt planowany jest do realizacji w formule [***]</w:t>
      </w:r>
      <w:r>
        <w:rPr>
          <w:rStyle w:val="Odwoanieprzypisudolnego"/>
        </w:rPr>
        <w:footnoteReference w:id="9"/>
      </w:r>
      <w:r>
        <w:t>.</w:t>
      </w:r>
    </w:p>
    <w:p w14:paraId="4116D071" w14:textId="5B4B6978" w:rsidR="004A6D13" w:rsidRPr="00AE633D" w:rsidRDefault="00C33E02" w:rsidP="004A6D13">
      <w:pPr>
        <w:pStyle w:val="Nagwek1"/>
        <w:rPr>
          <w:color w:val="2E74B5" w:themeColor="accent1" w:themeShade="BF"/>
        </w:rPr>
      </w:pPr>
      <w:bookmarkStart w:id="35" w:name="_Toc156459479"/>
      <w:r w:rsidRPr="00ED671A">
        <w:lastRenderedPageBreak/>
        <w:t>Analiza prawna</w:t>
      </w:r>
      <w:bookmarkEnd w:id="35"/>
    </w:p>
    <w:tbl>
      <w:tblPr>
        <w:tblStyle w:val="Tabela-Siatka"/>
        <w:tblW w:w="0" w:type="auto"/>
        <w:shd w:val="clear" w:color="auto" w:fill="FBE4D5" w:themeFill="accent2" w:themeFillTint="33"/>
        <w:tblLook w:val="04A0" w:firstRow="1" w:lastRow="0" w:firstColumn="1" w:lastColumn="0" w:noHBand="0" w:noVBand="1"/>
      </w:tblPr>
      <w:tblGrid>
        <w:gridCol w:w="13994"/>
      </w:tblGrid>
      <w:tr w:rsidR="00C41A61" w:rsidRPr="00C41A61" w14:paraId="7613ECCF" w14:textId="77777777" w:rsidTr="00EF4582">
        <w:tc>
          <w:tcPr>
            <w:tcW w:w="13994" w:type="dxa"/>
            <w:tcBorders>
              <w:top w:val="nil"/>
              <w:left w:val="nil"/>
              <w:bottom w:val="nil"/>
              <w:right w:val="nil"/>
            </w:tcBorders>
            <w:shd w:val="clear" w:color="auto" w:fill="FBE4D5" w:themeFill="accent2" w:themeFillTint="33"/>
          </w:tcPr>
          <w:p w14:paraId="23474BB4" w14:textId="0B90F705" w:rsidR="004A6D13" w:rsidRPr="00C41A61" w:rsidRDefault="004A6D13" w:rsidP="00EF4582">
            <w:pPr>
              <w:spacing w:after="200" w:line="276" w:lineRule="auto"/>
              <w:rPr>
                <w:rFonts w:cstheme="minorHAnsi"/>
                <w:b/>
                <w:color w:val="767171" w:themeColor="background2" w:themeShade="80"/>
              </w:rPr>
            </w:pPr>
            <w:r w:rsidRPr="00C41A61">
              <w:rPr>
                <w:rFonts w:cstheme="minorHAnsi"/>
                <w:b/>
                <w:color w:val="767171" w:themeColor="background2" w:themeShade="80"/>
              </w:rPr>
              <w:t>ZAKRES ANALIZY</w:t>
            </w:r>
          </w:p>
          <w:p w14:paraId="2E4E95FF" w14:textId="6DBC58B2" w:rsidR="00C167A1" w:rsidRPr="00C41A61" w:rsidRDefault="004A6D13" w:rsidP="00C167A1">
            <w:pPr>
              <w:numPr>
                <w:ilvl w:val="1"/>
                <w:numId w:val="4"/>
              </w:numPr>
              <w:tabs>
                <w:tab w:val="clear" w:pos="1440"/>
                <w:tab w:val="num" w:pos="731"/>
              </w:tabs>
              <w:spacing w:after="200" w:line="276" w:lineRule="auto"/>
              <w:ind w:left="731"/>
              <w:contextualSpacing/>
              <w:jc w:val="both"/>
              <w:rPr>
                <w:rFonts w:cstheme="minorHAnsi"/>
                <w:i/>
                <w:iCs/>
                <w:color w:val="767171" w:themeColor="background2" w:themeShade="80"/>
              </w:rPr>
            </w:pPr>
            <w:r w:rsidRPr="00C41A61">
              <w:rPr>
                <w:rFonts w:cstheme="minorHAnsi"/>
                <w:i/>
                <w:iCs/>
                <w:color w:val="767171" w:themeColor="background2" w:themeShade="80"/>
              </w:rPr>
              <w:t xml:space="preserve">W </w:t>
            </w:r>
            <w:r w:rsidR="004359A8" w:rsidRPr="00C41A61">
              <w:rPr>
                <w:rFonts w:cstheme="minorHAnsi"/>
                <w:i/>
                <w:iCs/>
                <w:color w:val="767171" w:themeColor="background2" w:themeShade="80"/>
              </w:rPr>
              <w:t>niniejszym punkcie</w:t>
            </w:r>
            <w:r w:rsidR="00C167A1" w:rsidRPr="00C41A61">
              <w:rPr>
                <w:rFonts w:cstheme="minorHAnsi"/>
                <w:i/>
                <w:iCs/>
                <w:color w:val="767171" w:themeColor="background2" w:themeShade="80"/>
              </w:rPr>
              <w:t xml:space="preserve"> należy przeprowadzić analizę w jaki sposób może zostać zrealizowany Projekt. Zbadać jakie</w:t>
            </w:r>
            <w:r w:rsidR="00C41927" w:rsidRPr="00C41A61">
              <w:rPr>
                <w:rFonts w:cstheme="minorHAnsi"/>
                <w:i/>
                <w:iCs/>
                <w:color w:val="767171" w:themeColor="background2" w:themeShade="80"/>
              </w:rPr>
              <w:t xml:space="preserve"> </w:t>
            </w:r>
            <w:r w:rsidR="00C167A1" w:rsidRPr="00C41A61">
              <w:rPr>
                <w:rFonts w:cstheme="minorHAnsi"/>
                <w:i/>
                <w:iCs/>
                <w:color w:val="767171" w:themeColor="background2" w:themeShade="80"/>
              </w:rPr>
              <w:t xml:space="preserve">są możliwe i rekomendowane modele prawne realizacji zakładanego Projektu. </w:t>
            </w:r>
          </w:p>
          <w:p w14:paraId="35AADD0F" w14:textId="4F2AC52D" w:rsidR="00C167A1" w:rsidRPr="00C41A61" w:rsidRDefault="004359A8" w:rsidP="00C167A1">
            <w:pPr>
              <w:numPr>
                <w:ilvl w:val="1"/>
                <w:numId w:val="4"/>
              </w:numPr>
              <w:tabs>
                <w:tab w:val="clear" w:pos="1440"/>
                <w:tab w:val="num" w:pos="731"/>
              </w:tabs>
              <w:spacing w:after="200" w:line="276" w:lineRule="auto"/>
              <w:ind w:left="731"/>
              <w:contextualSpacing/>
              <w:jc w:val="both"/>
              <w:rPr>
                <w:rFonts w:cstheme="minorHAnsi"/>
                <w:i/>
                <w:iCs/>
                <w:color w:val="767171" w:themeColor="background2" w:themeShade="80"/>
              </w:rPr>
            </w:pPr>
            <w:r w:rsidRPr="00C41A61">
              <w:rPr>
                <w:rFonts w:cstheme="minorHAnsi"/>
                <w:i/>
                <w:iCs/>
                <w:color w:val="767171" w:themeColor="background2" w:themeShade="80"/>
              </w:rPr>
              <w:t xml:space="preserve">Ponadto </w:t>
            </w:r>
            <w:r w:rsidR="00C167A1" w:rsidRPr="00C41A61">
              <w:rPr>
                <w:rFonts w:cstheme="minorHAnsi"/>
                <w:i/>
                <w:iCs/>
                <w:color w:val="767171" w:themeColor="background2" w:themeShade="80"/>
              </w:rPr>
              <w:t>należy dokonać</w:t>
            </w:r>
            <w:r w:rsidRPr="00C41A61">
              <w:rPr>
                <w:rFonts w:cstheme="minorHAnsi"/>
                <w:i/>
                <w:iCs/>
                <w:color w:val="767171" w:themeColor="background2" w:themeShade="80"/>
              </w:rPr>
              <w:t xml:space="preserve"> analizy w jaki sposób przeprowadzić wybór Partnera Prywatnego oraz w jakim trybie.</w:t>
            </w:r>
          </w:p>
          <w:p w14:paraId="4ED7B813" w14:textId="047D77A7" w:rsidR="00C167A1" w:rsidRPr="00C41A61" w:rsidRDefault="00C167A1" w:rsidP="00860854">
            <w:pPr>
              <w:numPr>
                <w:ilvl w:val="1"/>
                <w:numId w:val="4"/>
              </w:numPr>
              <w:tabs>
                <w:tab w:val="clear" w:pos="1440"/>
                <w:tab w:val="num" w:pos="731"/>
              </w:tabs>
              <w:spacing w:after="200" w:line="276" w:lineRule="auto"/>
              <w:ind w:left="731"/>
              <w:contextualSpacing/>
              <w:jc w:val="both"/>
              <w:rPr>
                <w:rFonts w:cstheme="minorHAnsi"/>
                <w:i/>
                <w:iCs/>
                <w:color w:val="767171" w:themeColor="background2" w:themeShade="80"/>
              </w:rPr>
            </w:pPr>
            <w:r w:rsidRPr="00C41A61">
              <w:rPr>
                <w:rFonts w:cstheme="minorHAnsi"/>
                <w:i/>
                <w:iCs/>
                <w:color w:val="767171" w:themeColor="background2" w:themeShade="80"/>
              </w:rPr>
              <w:t>W ramach analizy należy równie przeprowadzić analizę zgodności z polityką konkurencji (tzw.</w:t>
            </w:r>
            <w:r w:rsidR="00C41A61">
              <w:rPr>
                <w:rFonts w:cstheme="minorHAnsi"/>
                <w:i/>
                <w:iCs/>
                <w:color w:val="767171" w:themeColor="background2" w:themeShade="80"/>
              </w:rPr>
              <w:t xml:space="preserve"> </w:t>
            </w:r>
            <w:r w:rsidR="007B63AD">
              <w:rPr>
                <w:rFonts w:cstheme="minorHAnsi"/>
                <w:i/>
                <w:iCs/>
                <w:color w:val="767171" w:themeColor="background2" w:themeShade="80"/>
              </w:rPr>
              <w:t>t</w:t>
            </w:r>
            <w:r w:rsidRPr="00C41A61">
              <w:rPr>
                <w:rFonts w:cstheme="minorHAnsi"/>
                <w:i/>
                <w:iCs/>
                <w:color w:val="767171" w:themeColor="background2" w:themeShade="80"/>
              </w:rPr>
              <w:t>est pomocy publicznej).</w:t>
            </w:r>
          </w:p>
          <w:p w14:paraId="2AAF74F6" w14:textId="77777777" w:rsidR="00C33E02" w:rsidRPr="00C41A61" w:rsidRDefault="00C33E02" w:rsidP="00C33E02">
            <w:pPr>
              <w:spacing w:after="200" w:line="276" w:lineRule="auto"/>
              <w:contextualSpacing/>
              <w:rPr>
                <w:rFonts w:cstheme="minorHAnsi"/>
                <w:color w:val="767171" w:themeColor="background2" w:themeShade="80"/>
              </w:rPr>
            </w:pPr>
          </w:p>
          <w:p w14:paraId="030CB537" w14:textId="2129DDC3" w:rsidR="002E6A31" w:rsidRPr="00C41A61" w:rsidRDefault="004A6D13" w:rsidP="002E6A31">
            <w:pPr>
              <w:spacing w:after="200" w:line="276" w:lineRule="auto"/>
              <w:contextualSpacing/>
              <w:rPr>
                <w:rFonts w:cstheme="minorHAnsi"/>
                <w:b/>
                <w:color w:val="767171" w:themeColor="background2" w:themeShade="80"/>
              </w:rPr>
            </w:pPr>
            <w:r w:rsidRPr="00C41A61">
              <w:rPr>
                <w:rFonts w:cstheme="minorHAnsi"/>
                <w:b/>
                <w:color w:val="767171" w:themeColor="background2" w:themeShade="80"/>
              </w:rPr>
              <w:t>CEL ANALIZY</w:t>
            </w:r>
          </w:p>
          <w:p w14:paraId="6FEFDDFC" w14:textId="173F9D99" w:rsidR="002E6A31" w:rsidRPr="00C41A61" w:rsidRDefault="004359A8" w:rsidP="00AE7F03">
            <w:pPr>
              <w:numPr>
                <w:ilvl w:val="1"/>
                <w:numId w:val="4"/>
              </w:numPr>
              <w:tabs>
                <w:tab w:val="clear" w:pos="1440"/>
                <w:tab w:val="num" w:pos="731"/>
              </w:tabs>
              <w:spacing w:after="200" w:line="276" w:lineRule="auto"/>
              <w:ind w:left="731"/>
              <w:contextualSpacing/>
              <w:jc w:val="both"/>
              <w:rPr>
                <w:rFonts w:cstheme="minorHAnsi"/>
                <w:i/>
                <w:iCs/>
                <w:color w:val="767171" w:themeColor="background2" w:themeShade="80"/>
              </w:rPr>
            </w:pPr>
            <w:r w:rsidRPr="00C41A61">
              <w:rPr>
                <w:rFonts w:cstheme="minorHAnsi"/>
                <w:i/>
                <w:iCs/>
                <w:color w:val="767171" w:themeColor="background2" w:themeShade="80"/>
              </w:rPr>
              <w:t>Wskazanie możliwych i zgodnych prawem modeli realizacji Projektu oraz określenie procedur wyboru Partnera Prywatnego.</w:t>
            </w:r>
          </w:p>
          <w:p w14:paraId="5C5D2B78" w14:textId="77777777" w:rsidR="004359A8" w:rsidRPr="00C41A61" w:rsidRDefault="004359A8" w:rsidP="00E63E21">
            <w:pPr>
              <w:spacing w:after="200" w:line="276" w:lineRule="auto"/>
              <w:ind w:left="731"/>
              <w:contextualSpacing/>
              <w:jc w:val="both"/>
              <w:rPr>
                <w:rFonts w:cstheme="minorHAnsi"/>
                <w:i/>
                <w:iCs/>
                <w:color w:val="767171" w:themeColor="background2" w:themeShade="80"/>
              </w:rPr>
            </w:pPr>
          </w:p>
          <w:p w14:paraId="02439767" w14:textId="0106C37B" w:rsidR="004A6D13" w:rsidRPr="00C41A61" w:rsidRDefault="004A6D13" w:rsidP="00EF4582">
            <w:pPr>
              <w:spacing w:after="200" w:line="276" w:lineRule="auto"/>
              <w:rPr>
                <w:rFonts w:cstheme="minorHAnsi"/>
                <w:b/>
                <w:color w:val="767171" w:themeColor="background2" w:themeShade="80"/>
              </w:rPr>
            </w:pPr>
            <w:r w:rsidRPr="00C41A61">
              <w:rPr>
                <w:rFonts w:cstheme="minorHAnsi"/>
                <w:color w:val="767171" w:themeColor="background2" w:themeShade="80"/>
              </w:rPr>
              <w:t>Więcej: Wytyczne Tom I, Część II, rozdział 3.4</w:t>
            </w:r>
            <w:r w:rsidR="008A4E2E">
              <w:rPr>
                <w:rFonts w:cstheme="minorHAnsi"/>
                <w:color w:val="767171" w:themeColor="background2" w:themeShade="80"/>
              </w:rPr>
              <w:t>.</w:t>
            </w:r>
          </w:p>
        </w:tc>
      </w:tr>
    </w:tbl>
    <w:p w14:paraId="7570A959" w14:textId="77777777" w:rsidR="004A6D13" w:rsidRDefault="004A6D13" w:rsidP="004A6D13">
      <w:pPr>
        <w:spacing w:after="200" w:line="276" w:lineRule="auto"/>
        <w:rPr>
          <w:rFonts w:cstheme="minorHAnsi"/>
          <w:b/>
        </w:rPr>
      </w:pPr>
    </w:p>
    <w:p w14:paraId="56290315" w14:textId="3FE6BD7A" w:rsidR="004A6D13" w:rsidRDefault="004A6D13" w:rsidP="004F05A0">
      <w:pPr>
        <w:pStyle w:val="Nagwek1"/>
        <w:pageBreakBefore w:val="0"/>
        <w:numPr>
          <w:ilvl w:val="1"/>
          <w:numId w:val="19"/>
        </w:numPr>
        <w:ind w:left="578" w:hanging="578"/>
        <w:rPr>
          <w:rFonts w:asciiTheme="minorHAnsi" w:hAnsiTheme="minorHAnsi" w:cstheme="minorHAnsi"/>
          <w:sz w:val="24"/>
          <w:szCs w:val="24"/>
        </w:rPr>
      </w:pPr>
      <w:bookmarkStart w:id="36" w:name="_Toc156459480"/>
      <w:r w:rsidRPr="00755F08">
        <w:rPr>
          <w:rFonts w:asciiTheme="minorHAnsi" w:hAnsiTheme="minorHAnsi" w:cstheme="minorHAnsi"/>
          <w:sz w:val="24"/>
          <w:szCs w:val="24"/>
        </w:rPr>
        <w:t>Analiza dostępnych modeli prawnych</w:t>
      </w:r>
      <w:bookmarkEnd w:id="36"/>
      <w:r w:rsidRPr="00755F08">
        <w:rPr>
          <w:rFonts w:asciiTheme="minorHAnsi" w:hAnsiTheme="minorHAnsi" w:cstheme="minorHAnsi"/>
          <w:sz w:val="24"/>
          <w:szCs w:val="24"/>
        </w:rPr>
        <w:t xml:space="preserve"> </w:t>
      </w:r>
    </w:p>
    <w:tbl>
      <w:tblPr>
        <w:tblStyle w:val="Tabela-Siatka"/>
        <w:tblW w:w="0" w:type="auto"/>
        <w:shd w:val="clear" w:color="auto" w:fill="D9D9D9" w:themeFill="background1" w:themeFillShade="D9"/>
        <w:tblLook w:val="04A0" w:firstRow="1" w:lastRow="0" w:firstColumn="1" w:lastColumn="0" w:noHBand="0" w:noVBand="1"/>
      </w:tblPr>
      <w:tblGrid>
        <w:gridCol w:w="13284"/>
      </w:tblGrid>
      <w:tr w:rsidR="00E62B8D" w:rsidRPr="00ED671A" w14:paraId="77168ED1" w14:textId="77777777" w:rsidTr="002B4D82">
        <w:trPr>
          <w:trHeight w:val="1418"/>
        </w:trPr>
        <w:tc>
          <w:tcPr>
            <w:tcW w:w="13284" w:type="dxa"/>
            <w:tcBorders>
              <w:top w:val="nil"/>
              <w:left w:val="nil"/>
              <w:bottom w:val="nil"/>
              <w:right w:val="nil"/>
            </w:tcBorders>
            <w:shd w:val="clear" w:color="auto" w:fill="F2F2F2" w:themeFill="background1" w:themeFillShade="F2"/>
          </w:tcPr>
          <w:p w14:paraId="05035BB5" w14:textId="77777777" w:rsidR="00E62B8D" w:rsidRPr="0083205F" w:rsidRDefault="00E62B8D" w:rsidP="002B4D82">
            <w:pPr>
              <w:rPr>
                <w:rFonts w:cstheme="minorHAnsi"/>
                <w:b/>
                <w:color w:val="595959" w:themeColor="text1" w:themeTint="A6"/>
                <w:sz w:val="20"/>
                <w:szCs w:val="20"/>
              </w:rPr>
            </w:pPr>
            <w:bookmarkStart w:id="37" w:name="_Hlk153884775"/>
            <w:r w:rsidRPr="0083205F">
              <w:rPr>
                <w:rFonts w:cstheme="minorHAnsi"/>
                <w:b/>
                <w:color w:val="595959" w:themeColor="text1" w:themeTint="A6"/>
                <w:sz w:val="20"/>
                <w:szCs w:val="20"/>
              </w:rPr>
              <w:t>WAŻNE</w:t>
            </w:r>
          </w:p>
          <w:p w14:paraId="577D8DB1" w14:textId="52120F8C" w:rsidR="00106ED1" w:rsidRPr="0083205F" w:rsidRDefault="00E62B8D" w:rsidP="002B4D82">
            <w:pPr>
              <w:rPr>
                <w:rFonts w:ascii="Calibri" w:eastAsia="Times New Roman" w:hAnsi="Calibri" w:cs="Times New Roman"/>
                <w:i/>
                <w:iCs/>
                <w:color w:val="7F7F7F" w:themeColor="text1" w:themeTint="80"/>
                <w:sz w:val="20"/>
                <w:szCs w:val="20"/>
                <w:lang w:eastAsia="pl-PL"/>
              </w:rPr>
            </w:pPr>
            <w:r w:rsidRPr="0083205F">
              <w:rPr>
                <w:rFonts w:ascii="Calibri" w:eastAsia="Times New Roman" w:hAnsi="Calibri" w:cs="Times New Roman"/>
                <w:i/>
                <w:iCs/>
                <w:color w:val="7F7F7F" w:themeColor="text1" w:themeTint="80"/>
                <w:sz w:val="20"/>
                <w:szCs w:val="20"/>
                <w:lang w:eastAsia="pl-PL"/>
              </w:rPr>
              <w:t>Należy pamiętać,</w:t>
            </w:r>
            <w:r w:rsidR="00741B1B" w:rsidRPr="0083205F">
              <w:rPr>
                <w:rFonts w:ascii="Calibri" w:eastAsia="Times New Roman" w:hAnsi="Calibri" w:cs="Times New Roman"/>
                <w:i/>
                <w:iCs/>
                <w:color w:val="7F7F7F" w:themeColor="text1" w:themeTint="80"/>
                <w:sz w:val="20"/>
                <w:szCs w:val="20"/>
                <w:lang w:eastAsia="pl-PL"/>
              </w:rPr>
              <w:t xml:space="preserve"> </w:t>
            </w:r>
            <w:r w:rsidRPr="0083205F">
              <w:rPr>
                <w:rFonts w:ascii="Calibri" w:eastAsia="Times New Roman" w:hAnsi="Calibri" w:cs="Times New Roman"/>
                <w:i/>
                <w:iCs/>
                <w:color w:val="7F7F7F" w:themeColor="text1" w:themeTint="80"/>
                <w:sz w:val="20"/>
                <w:szCs w:val="20"/>
                <w:lang w:eastAsia="pl-PL"/>
              </w:rPr>
              <w:t xml:space="preserve">iż dostępne są różne modele realizacji przedsięwzięć w formule szeroko rozumianego PPP: PPP instytucjonalne, PPP kontraktowe, </w:t>
            </w:r>
            <w:r w:rsidR="005379B5" w:rsidRPr="0083205F">
              <w:rPr>
                <w:rFonts w:ascii="Calibri" w:eastAsia="Times New Roman" w:hAnsi="Calibri" w:cs="Times New Roman"/>
                <w:i/>
                <w:iCs/>
                <w:color w:val="7F7F7F" w:themeColor="text1" w:themeTint="80"/>
                <w:sz w:val="20"/>
                <w:szCs w:val="20"/>
                <w:lang w:eastAsia="pl-PL"/>
              </w:rPr>
              <w:t xml:space="preserve">model </w:t>
            </w:r>
            <w:r w:rsidRPr="0083205F">
              <w:rPr>
                <w:rFonts w:ascii="Calibri" w:eastAsia="Times New Roman" w:hAnsi="Calibri" w:cs="Times New Roman"/>
                <w:i/>
                <w:iCs/>
                <w:color w:val="7F7F7F" w:themeColor="text1" w:themeTint="80"/>
                <w:sz w:val="20"/>
                <w:szCs w:val="20"/>
                <w:lang w:eastAsia="pl-PL"/>
              </w:rPr>
              <w:t>EPC. Poniżej zostaną przedstawione przykładow</w:t>
            </w:r>
            <w:r w:rsidR="001577E0" w:rsidRPr="0083205F">
              <w:rPr>
                <w:rFonts w:ascii="Calibri" w:eastAsia="Times New Roman" w:hAnsi="Calibri" w:cs="Times New Roman"/>
                <w:i/>
                <w:iCs/>
                <w:color w:val="7F7F7F" w:themeColor="text1" w:themeTint="80"/>
                <w:sz w:val="20"/>
                <w:szCs w:val="20"/>
                <w:lang w:eastAsia="pl-PL"/>
              </w:rPr>
              <w:t>e</w:t>
            </w:r>
            <w:r w:rsidRPr="0083205F">
              <w:rPr>
                <w:rFonts w:ascii="Calibri" w:eastAsia="Times New Roman" w:hAnsi="Calibri" w:cs="Times New Roman"/>
                <w:i/>
                <w:iCs/>
                <w:color w:val="7F7F7F" w:themeColor="text1" w:themeTint="80"/>
                <w:sz w:val="20"/>
                <w:szCs w:val="20"/>
                <w:lang w:eastAsia="pl-PL"/>
              </w:rPr>
              <w:t xml:space="preserve"> opis</w:t>
            </w:r>
            <w:r w:rsidR="00ED554D" w:rsidRPr="0083205F">
              <w:rPr>
                <w:rFonts w:ascii="Calibri" w:eastAsia="Times New Roman" w:hAnsi="Calibri" w:cs="Times New Roman"/>
                <w:i/>
                <w:iCs/>
                <w:color w:val="7F7F7F" w:themeColor="text1" w:themeTint="80"/>
                <w:sz w:val="20"/>
                <w:szCs w:val="20"/>
                <w:lang w:eastAsia="pl-PL"/>
              </w:rPr>
              <w:t>y</w:t>
            </w:r>
            <w:r w:rsidRPr="0083205F">
              <w:rPr>
                <w:rFonts w:ascii="Calibri" w:eastAsia="Times New Roman" w:hAnsi="Calibri" w:cs="Times New Roman"/>
                <w:i/>
                <w:iCs/>
                <w:color w:val="7F7F7F" w:themeColor="text1" w:themeTint="80"/>
                <w:sz w:val="20"/>
                <w:szCs w:val="20"/>
                <w:lang w:eastAsia="pl-PL"/>
              </w:rPr>
              <w:t xml:space="preserve"> każdego z nich</w:t>
            </w:r>
            <w:r w:rsidR="001577E0" w:rsidRPr="0083205F">
              <w:rPr>
                <w:rFonts w:ascii="Calibri" w:eastAsia="Times New Roman" w:hAnsi="Calibri" w:cs="Times New Roman"/>
                <w:i/>
                <w:iCs/>
                <w:color w:val="7F7F7F" w:themeColor="text1" w:themeTint="80"/>
                <w:sz w:val="20"/>
                <w:szCs w:val="20"/>
                <w:lang w:eastAsia="pl-PL"/>
              </w:rPr>
              <w:t xml:space="preserve">. </w:t>
            </w:r>
          </w:p>
          <w:p w14:paraId="57807BB4" w14:textId="04136359" w:rsidR="00E62B8D" w:rsidRPr="003B22B7" w:rsidRDefault="001577E0" w:rsidP="002B4D82">
            <w:pPr>
              <w:rPr>
                <w:rFonts w:ascii="Calibri" w:eastAsia="Times New Roman" w:hAnsi="Calibri" w:cs="Times New Roman"/>
                <w:i/>
                <w:iCs/>
                <w:color w:val="7F7F7F" w:themeColor="text1" w:themeTint="80"/>
                <w:lang w:eastAsia="pl-PL"/>
              </w:rPr>
            </w:pPr>
            <w:r w:rsidRPr="0083205F">
              <w:rPr>
                <w:rFonts w:ascii="Calibri" w:eastAsia="Times New Roman" w:hAnsi="Calibri" w:cs="Times New Roman"/>
                <w:i/>
                <w:iCs/>
                <w:color w:val="7F7F7F" w:themeColor="text1" w:themeTint="80"/>
                <w:sz w:val="20"/>
                <w:szCs w:val="20"/>
                <w:lang w:eastAsia="pl-PL"/>
              </w:rPr>
              <w:t>Mając na uwadze charakter Projektu oraz podział zadań i ryz</w:t>
            </w:r>
            <w:r w:rsidR="00106ED1" w:rsidRPr="0083205F">
              <w:rPr>
                <w:rFonts w:ascii="Calibri" w:eastAsia="Times New Roman" w:hAnsi="Calibri" w:cs="Times New Roman"/>
                <w:i/>
                <w:iCs/>
                <w:color w:val="7F7F7F" w:themeColor="text1" w:themeTint="80"/>
                <w:sz w:val="20"/>
                <w:szCs w:val="20"/>
                <w:lang w:eastAsia="pl-PL"/>
              </w:rPr>
              <w:t>y</w:t>
            </w:r>
            <w:r w:rsidRPr="0083205F">
              <w:rPr>
                <w:rFonts w:ascii="Calibri" w:eastAsia="Times New Roman" w:hAnsi="Calibri" w:cs="Times New Roman"/>
                <w:i/>
                <w:iCs/>
                <w:color w:val="7F7F7F" w:themeColor="text1" w:themeTint="80"/>
                <w:sz w:val="20"/>
                <w:szCs w:val="20"/>
                <w:lang w:eastAsia="pl-PL"/>
              </w:rPr>
              <w:t xml:space="preserve">k nie </w:t>
            </w:r>
            <w:r w:rsidR="00ED554D" w:rsidRPr="0083205F">
              <w:rPr>
                <w:rFonts w:ascii="Calibri" w:eastAsia="Times New Roman" w:hAnsi="Calibri" w:cs="Times New Roman"/>
                <w:i/>
                <w:iCs/>
                <w:color w:val="7F7F7F" w:themeColor="text1" w:themeTint="80"/>
                <w:sz w:val="20"/>
                <w:szCs w:val="20"/>
                <w:lang w:eastAsia="pl-PL"/>
              </w:rPr>
              <w:t>uwzględniano</w:t>
            </w:r>
            <w:r w:rsidRPr="0083205F">
              <w:rPr>
                <w:rFonts w:ascii="Calibri" w:eastAsia="Times New Roman" w:hAnsi="Calibri" w:cs="Times New Roman"/>
                <w:i/>
                <w:iCs/>
                <w:color w:val="7F7F7F" w:themeColor="text1" w:themeTint="80"/>
                <w:sz w:val="20"/>
                <w:szCs w:val="20"/>
                <w:lang w:eastAsia="pl-PL"/>
              </w:rPr>
              <w:t xml:space="preserve"> w opisie</w:t>
            </w:r>
            <w:r w:rsidR="00ED554D" w:rsidRPr="0083205F">
              <w:rPr>
                <w:rFonts w:ascii="Calibri" w:eastAsia="Times New Roman" w:hAnsi="Calibri" w:cs="Times New Roman"/>
                <w:i/>
                <w:iCs/>
                <w:color w:val="7F7F7F" w:themeColor="text1" w:themeTint="80"/>
                <w:sz w:val="20"/>
                <w:szCs w:val="20"/>
                <w:lang w:eastAsia="pl-PL"/>
              </w:rPr>
              <w:t xml:space="preserve"> modelu </w:t>
            </w:r>
            <w:r w:rsidR="00480E80">
              <w:rPr>
                <w:rFonts w:ascii="Calibri" w:eastAsia="Times New Roman" w:hAnsi="Calibri" w:cs="Times New Roman"/>
                <w:i/>
                <w:iCs/>
                <w:color w:val="7F7F7F" w:themeColor="text1" w:themeTint="80"/>
                <w:sz w:val="20"/>
                <w:szCs w:val="20"/>
                <w:lang w:eastAsia="pl-PL"/>
              </w:rPr>
              <w:t>k</w:t>
            </w:r>
            <w:r w:rsidR="00ED554D" w:rsidRPr="0083205F">
              <w:rPr>
                <w:rFonts w:ascii="Calibri" w:eastAsia="Times New Roman" w:hAnsi="Calibri" w:cs="Times New Roman"/>
                <w:i/>
                <w:iCs/>
                <w:color w:val="7F7F7F" w:themeColor="text1" w:themeTint="80"/>
                <w:sz w:val="20"/>
                <w:szCs w:val="20"/>
                <w:lang w:eastAsia="pl-PL"/>
              </w:rPr>
              <w:t>oncesji</w:t>
            </w:r>
            <w:r w:rsidR="00ED554D" w:rsidRPr="0083205F">
              <w:rPr>
                <w:rStyle w:val="Odwoanieprzypisudolnego"/>
                <w:rFonts w:ascii="Calibri" w:eastAsia="Times New Roman" w:hAnsi="Calibri" w:cs="Times New Roman"/>
                <w:i/>
                <w:iCs/>
                <w:color w:val="7F7F7F" w:themeColor="text1" w:themeTint="80"/>
                <w:sz w:val="20"/>
                <w:szCs w:val="20"/>
                <w:lang w:eastAsia="pl-PL"/>
              </w:rPr>
              <w:footnoteReference w:id="10"/>
            </w:r>
            <w:r w:rsidR="00ED554D" w:rsidRPr="0083205F">
              <w:rPr>
                <w:rFonts w:ascii="Calibri" w:eastAsia="Times New Roman" w:hAnsi="Calibri" w:cs="Times New Roman"/>
                <w:i/>
                <w:iCs/>
                <w:color w:val="7F7F7F" w:themeColor="text1" w:themeTint="80"/>
                <w:sz w:val="20"/>
                <w:szCs w:val="20"/>
                <w:lang w:eastAsia="pl-PL"/>
              </w:rPr>
              <w:t xml:space="preserve">, w ramach którego Podmiot Publiczny powierza </w:t>
            </w:r>
            <w:r w:rsidR="00480E80">
              <w:rPr>
                <w:rFonts w:ascii="Calibri" w:eastAsia="Times New Roman" w:hAnsi="Calibri" w:cs="Times New Roman"/>
                <w:i/>
                <w:iCs/>
                <w:color w:val="7F7F7F" w:themeColor="text1" w:themeTint="80"/>
                <w:sz w:val="20"/>
                <w:szCs w:val="20"/>
                <w:lang w:eastAsia="pl-PL"/>
              </w:rPr>
              <w:t>k</w:t>
            </w:r>
            <w:r w:rsidR="00ED554D" w:rsidRPr="0083205F">
              <w:rPr>
                <w:rFonts w:ascii="Calibri" w:eastAsia="Times New Roman" w:hAnsi="Calibri" w:cs="Times New Roman"/>
                <w:i/>
                <w:iCs/>
                <w:color w:val="7F7F7F" w:themeColor="text1" w:themeTint="80"/>
                <w:sz w:val="20"/>
                <w:szCs w:val="20"/>
                <w:lang w:eastAsia="pl-PL"/>
              </w:rPr>
              <w:t>oncesjonariuszowi wykonanie robót budowlanych za wynagrodzeniem stanowiącym wyłącznie prawo do eksploatacji obiektu budowlanego będącego przedmiotem umowy albo takie prawo wraz płatnością</w:t>
            </w:r>
            <w:r w:rsidR="00106ED1" w:rsidRPr="0083205F">
              <w:rPr>
                <w:rFonts w:ascii="Calibri" w:eastAsia="Times New Roman" w:hAnsi="Calibri" w:cs="Times New Roman"/>
                <w:i/>
                <w:iCs/>
                <w:color w:val="7F7F7F" w:themeColor="text1" w:themeTint="80"/>
                <w:sz w:val="20"/>
                <w:szCs w:val="20"/>
                <w:lang w:eastAsia="pl-PL"/>
              </w:rPr>
              <w:t>.</w:t>
            </w:r>
            <w:r>
              <w:rPr>
                <w:rFonts w:ascii="Calibri" w:eastAsia="Times New Roman" w:hAnsi="Calibri" w:cs="Times New Roman"/>
                <w:i/>
                <w:iCs/>
                <w:color w:val="7F7F7F" w:themeColor="text1" w:themeTint="80"/>
                <w:lang w:eastAsia="pl-PL"/>
              </w:rPr>
              <w:t xml:space="preserve"> </w:t>
            </w:r>
            <w:r w:rsidR="00E62B8D" w:rsidRPr="00E62B8D">
              <w:rPr>
                <w:rFonts w:ascii="Calibri" w:eastAsia="Times New Roman" w:hAnsi="Calibri" w:cs="Times New Roman"/>
                <w:i/>
                <w:iCs/>
                <w:color w:val="7F7F7F" w:themeColor="text1" w:themeTint="80"/>
                <w:lang w:eastAsia="pl-PL"/>
              </w:rPr>
              <w:t xml:space="preserve"> </w:t>
            </w:r>
          </w:p>
        </w:tc>
      </w:tr>
      <w:bookmarkEnd w:id="37"/>
    </w:tbl>
    <w:p w14:paraId="5563AAF3" w14:textId="77777777" w:rsidR="00E62B8D" w:rsidRPr="00755F08" w:rsidRDefault="00E62B8D" w:rsidP="00860854">
      <w:pPr>
        <w:pStyle w:val="Nagwek1"/>
        <w:pageBreakBefore w:val="0"/>
        <w:numPr>
          <w:ilvl w:val="0"/>
          <w:numId w:val="0"/>
        </w:numPr>
        <w:ind w:left="578"/>
        <w:rPr>
          <w:rFonts w:asciiTheme="minorHAnsi" w:hAnsiTheme="minorHAnsi" w:cstheme="minorHAnsi"/>
          <w:sz w:val="24"/>
          <w:szCs w:val="24"/>
        </w:rPr>
      </w:pPr>
    </w:p>
    <w:p w14:paraId="7DFE5F8D" w14:textId="260A50A3" w:rsidR="004A6D13" w:rsidRPr="00EB291E" w:rsidRDefault="004A6D13" w:rsidP="00EB291E">
      <w:pPr>
        <w:numPr>
          <w:ilvl w:val="0"/>
          <w:numId w:val="5"/>
        </w:numPr>
        <w:spacing w:after="200" w:line="276" w:lineRule="auto"/>
        <w:jc w:val="both"/>
        <w:rPr>
          <w:rFonts w:cstheme="minorHAnsi"/>
        </w:rPr>
      </w:pPr>
      <w:r w:rsidRPr="00ED671A">
        <w:rPr>
          <w:rFonts w:cstheme="minorHAnsi"/>
        </w:rPr>
        <w:t>PPP instytucjonalne – projekt realizowany przez spółkę projektową zawiązywaną między Partnerem Prywatnym, a Podmiotem Publicznym</w:t>
      </w:r>
      <w:r w:rsidR="00D628C6">
        <w:rPr>
          <w:rFonts w:cstheme="minorHAnsi"/>
        </w:rPr>
        <w:t>.</w:t>
      </w:r>
      <w:r w:rsidRPr="00ED671A">
        <w:rPr>
          <w:rFonts w:cstheme="minorHAnsi"/>
        </w:rPr>
        <w:t xml:space="preserve"> </w:t>
      </w:r>
      <w:r w:rsidR="00EB291E" w:rsidRPr="00EB291E">
        <w:rPr>
          <w:rFonts w:cstheme="minorHAnsi"/>
        </w:rPr>
        <w:t>Model zinstytucjonalizowanego PPP znajduje oparcie w przepisach art. 14-16 U</w:t>
      </w:r>
      <w:r w:rsidR="008A4E2E">
        <w:rPr>
          <w:rFonts w:cstheme="minorHAnsi"/>
        </w:rPr>
        <w:t xml:space="preserve">stawy o </w:t>
      </w:r>
      <w:r w:rsidR="00EB291E" w:rsidRPr="00EB291E">
        <w:rPr>
          <w:rFonts w:cstheme="minorHAnsi"/>
        </w:rPr>
        <w:t xml:space="preserve">PPP. Zgodnie z art. 14 ust. 1 </w:t>
      </w:r>
      <w:r w:rsidR="001C6BEB">
        <w:rPr>
          <w:rFonts w:cstheme="minorHAnsi"/>
        </w:rPr>
        <w:t xml:space="preserve">i ust. 1a </w:t>
      </w:r>
      <w:r w:rsidR="00EB291E" w:rsidRPr="00EB291E">
        <w:rPr>
          <w:rFonts w:cstheme="minorHAnsi"/>
        </w:rPr>
        <w:t>U</w:t>
      </w:r>
      <w:r w:rsidR="00EB291E">
        <w:rPr>
          <w:rFonts w:cstheme="minorHAnsi"/>
        </w:rPr>
        <w:t>staw</w:t>
      </w:r>
      <w:r w:rsidR="001C6BEB">
        <w:rPr>
          <w:rFonts w:cstheme="minorHAnsi"/>
        </w:rPr>
        <w:t>y</w:t>
      </w:r>
      <w:r w:rsidR="00EB291E">
        <w:rPr>
          <w:rFonts w:cstheme="minorHAnsi"/>
        </w:rPr>
        <w:t xml:space="preserve"> o </w:t>
      </w:r>
      <w:r w:rsidR="00EB291E" w:rsidRPr="00EB291E">
        <w:rPr>
          <w:rFonts w:cstheme="minorHAnsi"/>
        </w:rPr>
        <w:t xml:space="preserve">PPP, Umowa o PPP może przewidywać, że w celu jej wykonania </w:t>
      </w:r>
      <w:r w:rsidR="00C34397">
        <w:rPr>
          <w:rFonts w:cstheme="minorHAnsi"/>
        </w:rPr>
        <w:t>P</w:t>
      </w:r>
      <w:r w:rsidR="00EB291E" w:rsidRPr="00EB291E">
        <w:rPr>
          <w:rFonts w:cstheme="minorHAnsi"/>
        </w:rPr>
        <w:t xml:space="preserve">odmiot </w:t>
      </w:r>
      <w:r w:rsidR="00C34397">
        <w:rPr>
          <w:rFonts w:cstheme="minorHAnsi"/>
        </w:rPr>
        <w:t>P</w:t>
      </w:r>
      <w:r w:rsidR="00EB291E" w:rsidRPr="00EB291E">
        <w:rPr>
          <w:rFonts w:cstheme="minorHAnsi"/>
        </w:rPr>
        <w:t xml:space="preserve">ubliczny i </w:t>
      </w:r>
      <w:r w:rsidR="00B06265">
        <w:rPr>
          <w:rFonts w:cstheme="minorHAnsi"/>
        </w:rPr>
        <w:t>P</w:t>
      </w:r>
      <w:r w:rsidR="00EB291E" w:rsidRPr="00EB291E">
        <w:rPr>
          <w:rFonts w:cstheme="minorHAnsi"/>
        </w:rPr>
        <w:t xml:space="preserve">artner </w:t>
      </w:r>
      <w:r w:rsidR="00B06265">
        <w:rPr>
          <w:rFonts w:cstheme="minorHAnsi"/>
        </w:rPr>
        <w:t>P</w:t>
      </w:r>
      <w:r w:rsidR="00EB291E" w:rsidRPr="00EB291E">
        <w:rPr>
          <w:rFonts w:cstheme="minorHAnsi"/>
        </w:rPr>
        <w:t>rywatny zawiążą spółkę z ograniczoną odpowiedzialnością lub spółkę akcyjną.</w:t>
      </w:r>
      <w:r w:rsidR="001C6BEB">
        <w:rPr>
          <w:rFonts w:cstheme="minorHAnsi"/>
        </w:rPr>
        <w:t xml:space="preserve"> </w:t>
      </w:r>
      <w:r w:rsidR="001C6BEB" w:rsidRPr="001C6BEB">
        <w:rPr>
          <w:rFonts w:cstheme="minorHAnsi"/>
        </w:rPr>
        <w:t xml:space="preserve">Umowa o </w:t>
      </w:r>
      <w:r w:rsidR="001C6BEB">
        <w:rPr>
          <w:rFonts w:cstheme="minorHAnsi"/>
        </w:rPr>
        <w:t>PPP</w:t>
      </w:r>
      <w:r w:rsidR="001C6BEB" w:rsidRPr="001C6BEB">
        <w:rPr>
          <w:rFonts w:cstheme="minorHAnsi"/>
        </w:rPr>
        <w:t xml:space="preserve"> może przewidywać, że w celu jej wykonania </w:t>
      </w:r>
      <w:r w:rsidR="001C6BEB">
        <w:rPr>
          <w:rFonts w:cstheme="minorHAnsi"/>
        </w:rPr>
        <w:t>P</w:t>
      </w:r>
      <w:r w:rsidR="001C6BEB" w:rsidRPr="001C6BEB">
        <w:rPr>
          <w:rFonts w:cstheme="minorHAnsi"/>
        </w:rPr>
        <w:t xml:space="preserve">artner </w:t>
      </w:r>
      <w:r w:rsidR="001C6BEB">
        <w:rPr>
          <w:rFonts w:cstheme="minorHAnsi"/>
        </w:rPr>
        <w:t>P</w:t>
      </w:r>
      <w:r w:rsidR="001C6BEB" w:rsidRPr="001C6BEB">
        <w:rPr>
          <w:rFonts w:cstheme="minorHAnsi"/>
        </w:rPr>
        <w:t xml:space="preserve">rywatny nabędzie udziały albo akcje spółki z udziałem </w:t>
      </w:r>
      <w:r w:rsidR="001C6BEB">
        <w:rPr>
          <w:rFonts w:cstheme="minorHAnsi"/>
        </w:rPr>
        <w:t>P</w:t>
      </w:r>
      <w:r w:rsidR="001C6BEB" w:rsidRPr="001C6BEB">
        <w:rPr>
          <w:rFonts w:cstheme="minorHAnsi"/>
        </w:rPr>
        <w:t xml:space="preserve">odmiotu </w:t>
      </w:r>
      <w:r w:rsidR="001C6BEB">
        <w:rPr>
          <w:rFonts w:cstheme="minorHAnsi"/>
        </w:rPr>
        <w:t>P</w:t>
      </w:r>
      <w:r w:rsidR="001C6BEB" w:rsidRPr="001C6BEB">
        <w:rPr>
          <w:rFonts w:cstheme="minorHAnsi"/>
        </w:rPr>
        <w:t>ublicznego</w:t>
      </w:r>
      <w:r w:rsidR="001C6BEB">
        <w:rPr>
          <w:rFonts w:cstheme="minorHAnsi"/>
        </w:rPr>
        <w:t xml:space="preserve"> (n</w:t>
      </w:r>
      <w:r w:rsidR="001C6BEB" w:rsidRPr="001C6BEB">
        <w:rPr>
          <w:rFonts w:cstheme="minorHAnsi"/>
        </w:rPr>
        <w:t>abycie może nastąpić w drodze objęcia udziałów w podwyższonym kapitale zakładowym albo akcji</w:t>
      </w:r>
      <w:r w:rsidR="001C6BEB">
        <w:rPr>
          <w:rFonts w:cstheme="minorHAnsi"/>
        </w:rPr>
        <w:t>).</w:t>
      </w:r>
      <w:r w:rsidR="00EB291E" w:rsidRPr="00EB291E">
        <w:rPr>
          <w:rFonts w:cstheme="minorHAnsi"/>
        </w:rPr>
        <w:t xml:space="preserve"> Spółka PPP stanowi zatem instrument wykonania Umowy o PPP</w:t>
      </w:r>
      <w:r w:rsidR="00EB291E">
        <w:rPr>
          <w:rFonts w:cstheme="minorHAnsi"/>
        </w:rPr>
        <w:t>. M</w:t>
      </w:r>
      <w:r w:rsidRPr="00EB291E">
        <w:rPr>
          <w:rFonts w:cstheme="minorHAnsi"/>
        </w:rPr>
        <w:t>odel nie będzie miał zastosowania</w:t>
      </w:r>
      <w:r w:rsidR="00EB291E">
        <w:rPr>
          <w:rFonts w:cstheme="minorHAnsi"/>
        </w:rPr>
        <w:t xml:space="preserve"> bowiem jest on</w:t>
      </w:r>
      <w:r w:rsidRPr="00EB291E">
        <w:rPr>
          <w:rFonts w:cstheme="minorHAnsi"/>
        </w:rPr>
        <w:t xml:space="preserve"> nieuzasadniony</w:t>
      </w:r>
      <w:r w:rsidR="00EB291E">
        <w:rPr>
          <w:rFonts w:cstheme="minorHAnsi"/>
        </w:rPr>
        <w:t>.</w:t>
      </w:r>
      <w:r w:rsidR="00EB291E" w:rsidRPr="00EB291E">
        <w:t xml:space="preserve"> </w:t>
      </w:r>
      <w:r w:rsidR="00EB291E" w:rsidRPr="00EB291E">
        <w:rPr>
          <w:rFonts w:cstheme="minorHAnsi"/>
        </w:rPr>
        <w:t xml:space="preserve">Podstawowym ograniczeniem modelu zinstytucjonalizowanego PPP jest komplikacja struktury podmiotowej i kontraktowej przedsięwzięcia, jak i wzrost kosztów związanych z jego realizacją (kapitał zakładowy Spółki PPP, koszty zarządu). </w:t>
      </w:r>
      <w:r w:rsidRPr="00EB291E">
        <w:rPr>
          <w:rFonts w:cstheme="minorHAnsi"/>
        </w:rPr>
        <w:t xml:space="preserve"> </w:t>
      </w:r>
      <w:r w:rsidR="00EB291E">
        <w:rPr>
          <w:rFonts w:cstheme="minorHAnsi"/>
        </w:rPr>
        <w:t>D</w:t>
      </w:r>
      <w:r w:rsidRPr="00EB291E">
        <w:rPr>
          <w:rFonts w:cstheme="minorHAnsi"/>
        </w:rPr>
        <w:t>odatkowy podmiot w postaci spółki znacznie skomplikowałby strukturę i model rozliczeń między stronami</w:t>
      </w:r>
      <w:r w:rsidR="00EB291E">
        <w:rPr>
          <w:rFonts w:cstheme="minorHAnsi"/>
        </w:rPr>
        <w:t>.</w:t>
      </w:r>
    </w:p>
    <w:p w14:paraId="22A49824" w14:textId="74C45015" w:rsidR="004A6D13" w:rsidRDefault="004A6D13" w:rsidP="000F401F">
      <w:pPr>
        <w:numPr>
          <w:ilvl w:val="0"/>
          <w:numId w:val="5"/>
        </w:numPr>
        <w:spacing w:after="200" w:line="276" w:lineRule="auto"/>
        <w:jc w:val="both"/>
        <w:rPr>
          <w:rFonts w:cstheme="minorHAnsi"/>
        </w:rPr>
      </w:pPr>
      <w:r w:rsidRPr="00ED671A">
        <w:rPr>
          <w:rFonts w:cstheme="minorHAnsi"/>
        </w:rPr>
        <w:t xml:space="preserve">PPP kontraktowe – model oparty o samą </w:t>
      </w:r>
      <w:r w:rsidR="00270AB0">
        <w:rPr>
          <w:rFonts w:cstheme="minorHAnsi"/>
        </w:rPr>
        <w:t>U</w:t>
      </w:r>
      <w:r w:rsidRPr="00ED671A">
        <w:rPr>
          <w:rFonts w:cstheme="minorHAnsi"/>
        </w:rPr>
        <w:t xml:space="preserve">mowę PPP, w której </w:t>
      </w:r>
      <w:r w:rsidR="00901E94">
        <w:rPr>
          <w:rFonts w:cstheme="minorHAnsi"/>
        </w:rPr>
        <w:t>P</w:t>
      </w:r>
      <w:r w:rsidRPr="00ED671A">
        <w:rPr>
          <w:rFonts w:cstheme="minorHAnsi"/>
        </w:rPr>
        <w:t xml:space="preserve">artner </w:t>
      </w:r>
      <w:r w:rsidR="00901E94">
        <w:rPr>
          <w:rFonts w:cstheme="minorHAnsi"/>
        </w:rPr>
        <w:t>P</w:t>
      </w:r>
      <w:r w:rsidRPr="00ED671A">
        <w:rPr>
          <w:rFonts w:cstheme="minorHAnsi"/>
        </w:rPr>
        <w:t xml:space="preserve">rywatny zobowiązuje się do </w:t>
      </w:r>
      <w:r w:rsidR="001C6BEB">
        <w:rPr>
          <w:rFonts w:cstheme="minorHAnsi"/>
        </w:rPr>
        <w:t xml:space="preserve">zaprojektowania i </w:t>
      </w:r>
      <w:r w:rsidRPr="00ED671A">
        <w:rPr>
          <w:rFonts w:cstheme="minorHAnsi"/>
        </w:rPr>
        <w:t xml:space="preserve">wybudowania, sfinansowania </w:t>
      </w:r>
      <w:r w:rsidR="001C6BEB">
        <w:rPr>
          <w:rFonts w:cstheme="minorHAnsi"/>
        </w:rPr>
        <w:t>oraz</w:t>
      </w:r>
      <w:r w:rsidRPr="00ED671A">
        <w:rPr>
          <w:rFonts w:cstheme="minorHAnsi"/>
        </w:rPr>
        <w:t xml:space="preserve"> utrzymania infrastruktury w zamian za wynagrodzenie wypłacane okresowo i uzależnione od spełnienia standardów dostępności</w:t>
      </w:r>
      <w:r w:rsidR="00253785">
        <w:rPr>
          <w:rFonts w:cstheme="minorHAnsi"/>
        </w:rPr>
        <w:t xml:space="preserve">. </w:t>
      </w:r>
      <w:r w:rsidRPr="00ED671A">
        <w:rPr>
          <w:rFonts w:cstheme="minorHAnsi"/>
        </w:rPr>
        <w:t xml:space="preserve"> </w:t>
      </w:r>
      <w:r w:rsidR="00253785" w:rsidRPr="00253785">
        <w:rPr>
          <w:rFonts w:cstheme="minorHAnsi"/>
        </w:rPr>
        <w:t xml:space="preserve">Zaletą kontraktowego modelu PPP jest klarowna struktura podmiotowa umowy, ograniczona jedynie do </w:t>
      </w:r>
      <w:r w:rsidR="008E5E45">
        <w:rPr>
          <w:rFonts w:cstheme="minorHAnsi"/>
        </w:rPr>
        <w:t>P</w:t>
      </w:r>
      <w:r w:rsidR="00253785" w:rsidRPr="00253785">
        <w:rPr>
          <w:rFonts w:cstheme="minorHAnsi"/>
        </w:rPr>
        <w:t xml:space="preserve">odmiotu </w:t>
      </w:r>
      <w:r w:rsidR="008E5E45">
        <w:rPr>
          <w:rFonts w:cstheme="minorHAnsi"/>
        </w:rPr>
        <w:t>P</w:t>
      </w:r>
      <w:r w:rsidR="00253785" w:rsidRPr="00253785">
        <w:rPr>
          <w:rFonts w:cstheme="minorHAnsi"/>
        </w:rPr>
        <w:t xml:space="preserve">ublicznego i </w:t>
      </w:r>
      <w:r w:rsidR="00B06265">
        <w:rPr>
          <w:rFonts w:cstheme="minorHAnsi"/>
        </w:rPr>
        <w:t>P</w:t>
      </w:r>
      <w:r w:rsidR="00253785" w:rsidRPr="00253785">
        <w:rPr>
          <w:rFonts w:cstheme="minorHAnsi"/>
        </w:rPr>
        <w:t xml:space="preserve">artnera </w:t>
      </w:r>
      <w:r w:rsidR="00B06265">
        <w:rPr>
          <w:rFonts w:cstheme="minorHAnsi"/>
        </w:rPr>
        <w:t>P</w:t>
      </w:r>
      <w:r w:rsidR="00253785" w:rsidRPr="00253785">
        <w:rPr>
          <w:rFonts w:cstheme="minorHAnsi"/>
        </w:rPr>
        <w:t>rywatnego. Spłaszczenie struktury organizacyjnej tylko do stron Umowy o PPP wiąże się także ze zmniejszeniem kosztów realizacji przedsięwzięcia</w:t>
      </w:r>
      <w:r w:rsidR="005A6440">
        <w:rPr>
          <w:rFonts w:cstheme="minorHAnsi"/>
        </w:rPr>
        <w:t xml:space="preserve">. </w:t>
      </w:r>
    </w:p>
    <w:p w14:paraId="1B91C993" w14:textId="221FC51D" w:rsidR="00C41A61" w:rsidRPr="00C41A61" w:rsidRDefault="00942EE8" w:rsidP="00C41A61">
      <w:pPr>
        <w:numPr>
          <w:ilvl w:val="0"/>
          <w:numId w:val="5"/>
        </w:numPr>
        <w:spacing w:after="200" w:line="276" w:lineRule="auto"/>
        <w:jc w:val="both"/>
        <w:rPr>
          <w:rFonts w:cstheme="minorHAnsi"/>
          <w:b/>
          <w:bCs/>
        </w:rPr>
      </w:pPr>
      <w:r w:rsidRPr="000C5A72">
        <w:rPr>
          <w:rFonts w:cstheme="minorHAnsi"/>
        </w:rPr>
        <w:t xml:space="preserve">Model </w:t>
      </w:r>
      <w:r w:rsidR="008246C3" w:rsidRPr="000C5A72">
        <w:rPr>
          <w:rFonts w:cstheme="minorHAnsi"/>
        </w:rPr>
        <w:t xml:space="preserve">EPC </w:t>
      </w:r>
      <w:r w:rsidRPr="000C5A72">
        <w:rPr>
          <w:rFonts w:cstheme="minorHAnsi"/>
        </w:rPr>
        <w:t>–</w:t>
      </w:r>
      <w:r w:rsidR="00D860D9" w:rsidRPr="000C5A72">
        <w:rPr>
          <w:rFonts w:cstheme="minorHAnsi"/>
        </w:rPr>
        <w:t xml:space="preserve"> </w:t>
      </w:r>
      <w:r w:rsidRPr="000C5A72">
        <w:rPr>
          <w:rFonts w:cstheme="minorHAnsi"/>
        </w:rPr>
        <w:t xml:space="preserve">model </w:t>
      </w:r>
      <w:r w:rsidR="00094736" w:rsidRPr="000C5A72">
        <w:rPr>
          <w:rFonts w:cstheme="minorHAnsi"/>
        </w:rPr>
        <w:t xml:space="preserve">współpracy </w:t>
      </w:r>
      <w:r w:rsidR="000C5A72">
        <w:rPr>
          <w:rFonts w:cstheme="minorHAnsi"/>
        </w:rPr>
        <w:t>oparty o</w:t>
      </w:r>
      <w:r w:rsidR="00094736" w:rsidRPr="000C5A72">
        <w:rPr>
          <w:rFonts w:cstheme="minorHAnsi"/>
        </w:rPr>
        <w:t xml:space="preserve"> </w:t>
      </w:r>
      <w:r w:rsidRPr="000C5A72">
        <w:rPr>
          <w:rFonts w:cstheme="minorHAnsi"/>
        </w:rPr>
        <w:t>umow</w:t>
      </w:r>
      <w:r w:rsidR="000C5A72">
        <w:rPr>
          <w:rFonts w:cstheme="minorHAnsi"/>
        </w:rPr>
        <w:t>ę</w:t>
      </w:r>
      <w:r w:rsidRPr="000C5A72">
        <w:rPr>
          <w:rFonts w:cstheme="minorHAnsi"/>
        </w:rPr>
        <w:t xml:space="preserve"> o poprawę efektywności energetycznej, w którym </w:t>
      </w:r>
      <w:r w:rsidR="00741B1B">
        <w:rPr>
          <w:rFonts w:cstheme="minorHAnsi"/>
        </w:rPr>
        <w:t xml:space="preserve">Partner Prywatny (Podmiot </w:t>
      </w:r>
      <w:r w:rsidR="00094736" w:rsidRPr="000C5A72">
        <w:rPr>
          <w:rFonts w:cstheme="minorHAnsi"/>
        </w:rPr>
        <w:t>ESCO</w:t>
      </w:r>
      <w:r w:rsidR="00741B1B">
        <w:rPr>
          <w:rFonts w:cstheme="minorHAnsi"/>
        </w:rPr>
        <w:t>)</w:t>
      </w:r>
      <w:r w:rsidRPr="000C5A72">
        <w:rPr>
          <w:rFonts w:cstheme="minorHAnsi"/>
        </w:rPr>
        <w:t xml:space="preserve"> </w:t>
      </w:r>
      <w:r w:rsidR="00FB2A2C" w:rsidRPr="00ED671A">
        <w:rPr>
          <w:rFonts w:cstheme="minorHAnsi"/>
        </w:rPr>
        <w:t xml:space="preserve">zobowiązuje się do </w:t>
      </w:r>
      <w:r w:rsidR="00FB2A2C">
        <w:rPr>
          <w:rFonts w:cstheme="minorHAnsi"/>
        </w:rPr>
        <w:t xml:space="preserve">zrealizowania oraz </w:t>
      </w:r>
      <w:r w:rsidR="00FB2A2C" w:rsidRPr="00ED671A">
        <w:rPr>
          <w:rFonts w:cstheme="minorHAnsi"/>
        </w:rPr>
        <w:t xml:space="preserve">sfinansowania </w:t>
      </w:r>
      <w:r w:rsidR="008E5E45">
        <w:rPr>
          <w:rFonts w:cstheme="minorHAnsi"/>
        </w:rPr>
        <w:t>p</w:t>
      </w:r>
      <w:r w:rsidR="00FB2A2C" w:rsidRPr="000C5A72">
        <w:rPr>
          <w:rFonts w:cstheme="minorHAnsi"/>
        </w:rPr>
        <w:t>rzedsięwzięci</w:t>
      </w:r>
      <w:r w:rsidR="00FB2A2C">
        <w:rPr>
          <w:rFonts w:cstheme="minorHAnsi"/>
        </w:rPr>
        <w:t>a</w:t>
      </w:r>
      <w:r w:rsidRPr="000C5A72">
        <w:rPr>
          <w:rFonts w:cstheme="minorHAnsi"/>
        </w:rPr>
        <w:t xml:space="preserve"> służąc</w:t>
      </w:r>
      <w:r w:rsidR="00FB2A2C">
        <w:rPr>
          <w:rFonts w:cstheme="minorHAnsi"/>
        </w:rPr>
        <w:t>ego</w:t>
      </w:r>
      <w:r w:rsidRPr="000C5A72">
        <w:rPr>
          <w:rFonts w:cstheme="minorHAnsi"/>
        </w:rPr>
        <w:t xml:space="preserve"> poprawie efektywności energetycznej</w:t>
      </w:r>
      <w:r w:rsidR="00094736" w:rsidRPr="000C5A72">
        <w:rPr>
          <w:rFonts w:cstheme="minorHAnsi"/>
        </w:rPr>
        <w:t xml:space="preserve"> oraz udziel</w:t>
      </w:r>
      <w:r w:rsidR="00FB2A2C">
        <w:rPr>
          <w:rFonts w:cstheme="minorHAnsi"/>
        </w:rPr>
        <w:t>enia</w:t>
      </w:r>
      <w:r w:rsidR="00094736" w:rsidRPr="000C5A72">
        <w:rPr>
          <w:rFonts w:cstheme="minorHAnsi"/>
        </w:rPr>
        <w:t xml:space="preserve"> </w:t>
      </w:r>
      <w:r w:rsidR="008246C3" w:rsidRPr="000C5A72">
        <w:rPr>
          <w:rFonts w:cstheme="minorHAnsi"/>
        </w:rPr>
        <w:t>g</w:t>
      </w:r>
      <w:r w:rsidR="00094736" w:rsidRPr="000C5A72">
        <w:rPr>
          <w:rFonts w:cstheme="minorHAnsi"/>
        </w:rPr>
        <w:t xml:space="preserve">warancji </w:t>
      </w:r>
      <w:r w:rsidR="008246C3" w:rsidRPr="000C5A72">
        <w:rPr>
          <w:rFonts w:cstheme="minorHAnsi"/>
        </w:rPr>
        <w:t>o</w:t>
      </w:r>
      <w:r w:rsidR="00094736" w:rsidRPr="000C5A72">
        <w:rPr>
          <w:rFonts w:cstheme="minorHAnsi"/>
        </w:rPr>
        <w:t xml:space="preserve">szczędności </w:t>
      </w:r>
      <w:r w:rsidR="008246C3" w:rsidRPr="000C5A72">
        <w:rPr>
          <w:rFonts w:cstheme="minorHAnsi"/>
        </w:rPr>
        <w:t>e</w:t>
      </w:r>
      <w:r w:rsidR="00094736" w:rsidRPr="000C5A72">
        <w:rPr>
          <w:rFonts w:cstheme="minorHAnsi"/>
        </w:rPr>
        <w:t>nergii</w:t>
      </w:r>
      <w:r w:rsidRPr="000C5A72">
        <w:rPr>
          <w:rFonts w:cstheme="minorHAnsi"/>
        </w:rPr>
        <w:t>. Mechanizm wynagradzania w tym modelu polega na spłacaniu inwestycji (robót, dostaw lub usług) z środków pochodzących w części z osiągniętych oszczędności</w:t>
      </w:r>
      <w:r w:rsidR="000C5A72">
        <w:rPr>
          <w:rFonts w:cstheme="minorHAnsi"/>
        </w:rPr>
        <w:t xml:space="preserve">, natomiast Partner Prywatny nie </w:t>
      </w:r>
      <w:r w:rsidR="000C5A72" w:rsidRPr="000C5A72">
        <w:rPr>
          <w:rFonts w:ascii="Calibri" w:hAnsi="Calibri" w:cs="Calibri"/>
          <w:color w:val="11425E"/>
        </w:rPr>
        <w:t xml:space="preserve">ponosi ryzyka </w:t>
      </w:r>
      <w:r w:rsidR="000C5A72" w:rsidRPr="000F0099">
        <w:rPr>
          <w:rFonts w:cstheme="minorHAnsi"/>
        </w:rPr>
        <w:t xml:space="preserve">popytu na usługi świadczone z wykorzystaniem przedmiotu </w:t>
      </w:r>
      <w:r w:rsidR="008E5E45">
        <w:rPr>
          <w:rFonts w:cstheme="minorHAnsi"/>
        </w:rPr>
        <w:t>p</w:t>
      </w:r>
      <w:r w:rsidR="000C5A72" w:rsidRPr="000F0099">
        <w:rPr>
          <w:rFonts w:cstheme="minorHAnsi"/>
        </w:rPr>
        <w:t xml:space="preserve">rzedsięwzięcia. </w:t>
      </w:r>
      <w:r w:rsidR="005379B5" w:rsidRPr="000F0099">
        <w:rPr>
          <w:rFonts w:cstheme="minorHAnsi"/>
        </w:rPr>
        <w:t xml:space="preserve">Po stronie Partnera Prywatnego pozostaje zazwyczaj większość ryzyka budowy. </w:t>
      </w:r>
    </w:p>
    <w:p w14:paraId="20FDF8A2" w14:textId="7884D950" w:rsidR="000F0099" w:rsidRPr="00B67B2F" w:rsidRDefault="000F0099" w:rsidP="00C41A61">
      <w:pPr>
        <w:spacing w:after="200" w:line="276" w:lineRule="auto"/>
        <w:ind w:left="360"/>
        <w:jc w:val="both"/>
        <w:rPr>
          <w:rFonts w:cstheme="minorHAnsi"/>
          <w:b/>
          <w:bCs/>
        </w:rPr>
      </w:pPr>
      <w:r w:rsidRPr="00B67B2F">
        <w:rPr>
          <w:rFonts w:cstheme="minorHAnsi"/>
          <w:b/>
          <w:bCs/>
        </w:rPr>
        <w:t xml:space="preserve">Biorąc po uwagę powyższe optymalnym modelem dla realizacji przedmiotowego Projektu jest [***] </w:t>
      </w:r>
    </w:p>
    <w:p w14:paraId="1713A25E" w14:textId="080D87B7" w:rsidR="004A6D13" w:rsidRPr="00755F08" w:rsidRDefault="004A6D13" w:rsidP="004F05A0">
      <w:pPr>
        <w:pStyle w:val="Nagwek1"/>
        <w:pageBreakBefore w:val="0"/>
        <w:numPr>
          <w:ilvl w:val="1"/>
          <w:numId w:val="19"/>
        </w:numPr>
        <w:ind w:left="578" w:hanging="578"/>
        <w:rPr>
          <w:rFonts w:asciiTheme="minorHAnsi" w:hAnsiTheme="minorHAnsi" w:cstheme="minorHAnsi"/>
          <w:sz w:val="24"/>
          <w:szCs w:val="24"/>
        </w:rPr>
      </w:pPr>
      <w:bookmarkStart w:id="38" w:name="_Toc156459481"/>
      <w:r w:rsidRPr="00755F08">
        <w:rPr>
          <w:rFonts w:asciiTheme="minorHAnsi" w:hAnsiTheme="minorHAnsi" w:cstheme="minorHAnsi"/>
          <w:sz w:val="24"/>
          <w:szCs w:val="24"/>
        </w:rPr>
        <w:t>Model wynagradzania</w:t>
      </w:r>
      <w:bookmarkEnd w:id="38"/>
    </w:p>
    <w:p w14:paraId="6748BE5F" w14:textId="4AF3869D" w:rsidR="004A6D13" w:rsidRPr="00ED671A" w:rsidRDefault="004A6D13" w:rsidP="0009223F">
      <w:pPr>
        <w:spacing w:after="200" w:line="276" w:lineRule="auto"/>
        <w:jc w:val="both"/>
        <w:rPr>
          <w:rFonts w:cstheme="minorHAnsi"/>
        </w:rPr>
      </w:pPr>
      <w:r w:rsidRPr="00ED671A">
        <w:rPr>
          <w:rFonts w:cstheme="minorHAnsi"/>
        </w:rPr>
        <w:t xml:space="preserve">Wynagrodzenie będzie pochodziło wyłącznie ze środków </w:t>
      </w:r>
      <w:r>
        <w:rPr>
          <w:rFonts w:cstheme="minorHAnsi"/>
        </w:rPr>
        <w:t>P</w:t>
      </w:r>
      <w:r w:rsidRPr="00ED671A">
        <w:rPr>
          <w:rFonts w:cstheme="minorHAnsi"/>
        </w:rPr>
        <w:t xml:space="preserve">odmiotu </w:t>
      </w:r>
      <w:r>
        <w:rPr>
          <w:rFonts w:cstheme="minorHAnsi"/>
        </w:rPr>
        <w:t>P</w:t>
      </w:r>
      <w:r w:rsidRPr="00ED671A">
        <w:rPr>
          <w:rFonts w:cstheme="minorHAnsi"/>
        </w:rPr>
        <w:t>ublicznego, na wynagrodzenie będzie się składała wartość nakładów inwestycyjnych, koszt finansowania, koszty usług utrzymania technicznego</w:t>
      </w:r>
      <w:r>
        <w:rPr>
          <w:rFonts w:cstheme="minorHAnsi"/>
        </w:rPr>
        <w:t xml:space="preserve"> oraz oczekiwany zwrot z zaangażowanego kapitału</w:t>
      </w:r>
      <w:r w:rsidRPr="00ED671A">
        <w:rPr>
          <w:rFonts w:cstheme="minorHAnsi"/>
        </w:rPr>
        <w:t xml:space="preserve">. Wysokość </w:t>
      </w:r>
      <w:r>
        <w:rPr>
          <w:rFonts w:cstheme="minorHAnsi"/>
        </w:rPr>
        <w:t>O</w:t>
      </w:r>
      <w:r w:rsidRPr="00ED671A">
        <w:rPr>
          <w:rFonts w:cstheme="minorHAnsi"/>
        </w:rPr>
        <w:t xml:space="preserve">płaty za </w:t>
      </w:r>
      <w:r>
        <w:rPr>
          <w:rFonts w:cstheme="minorHAnsi"/>
        </w:rPr>
        <w:t>D</w:t>
      </w:r>
      <w:r w:rsidRPr="00ED671A">
        <w:rPr>
          <w:rFonts w:cstheme="minorHAnsi"/>
        </w:rPr>
        <w:t xml:space="preserve">ostępność będzie uzależniona od poziomu świadczonych usług na etapie eksploatacyjnym. Wynagrodzenie będzie uzależnione od faktycznej dostępności przedmiotu </w:t>
      </w:r>
      <w:r w:rsidRPr="00ED671A">
        <w:rPr>
          <w:rFonts w:cstheme="minorHAnsi"/>
        </w:rPr>
        <w:lastRenderedPageBreak/>
        <w:t>przedsięwzięcia (utrzymanie sprawności technicznej zmodernizowanej infrastruktury oraz zarządzanie energią</w:t>
      </w:r>
      <w:r>
        <w:rPr>
          <w:rFonts w:cstheme="minorHAnsi"/>
        </w:rPr>
        <w:t xml:space="preserve"> na zagwarantowanym poziomie</w:t>
      </w:r>
      <w:r w:rsidRPr="00ED671A">
        <w:rPr>
          <w:rFonts w:cstheme="minorHAnsi"/>
        </w:rPr>
        <w:t xml:space="preserve">). Wynagrodzenie Partnera Prywatnego nie będzie pochodziło </w:t>
      </w:r>
      <w:r>
        <w:rPr>
          <w:rFonts w:cstheme="minorHAnsi"/>
        </w:rPr>
        <w:t xml:space="preserve">bezpośrednio </w:t>
      </w:r>
      <w:r w:rsidRPr="00ED671A">
        <w:rPr>
          <w:rFonts w:cstheme="minorHAnsi"/>
        </w:rPr>
        <w:t>z uzyskanych oszczędności energii</w:t>
      </w:r>
      <w:r w:rsidR="000A5053">
        <w:rPr>
          <w:rFonts w:cstheme="minorHAnsi"/>
        </w:rPr>
        <w:t>.</w:t>
      </w:r>
    </w:p>
    <w:p w14:paraId="6CBC34A0" w14:textId="2D634401" w:rsidR="004A6D13" w:rsidRPr="00F6197F" w:rsidRDefault="004A6D13" w:rsidP="004F05A0">
      <w:pPr>
        <w:pStyle w:val="Nagwek1"/>
        <w:pageBreakBefore w:val="0"/>
        <w:numPr>
          <w:ilvl w:val="1"/>
          <w:numId w:val="19"/>
        </w:numPr>
        <w:ind w:left="578" w:hanging="578"/>
        <w:rPr>
          <w:rFonts w:asciiTheme="minorHAnsi" w:hAnsiTheme="minorHAnsi" w:cstheme="minorHAnsi"/>
          <w:sz w:val="24"/>
          <w:szCs w:val="24"/>
        </w:rPr>
      </w:pPr>
      <w:bookmarkStart w:id="39" w:name="_Toc156459482"/>
      <w:r w:rsidRPr="00F6197F">
        <w:rPr>
          <w:rFonts w:asciiTheme="minorHAnsi" w:hAnsiTheme="minorHAnsi" w:cstheme="minorHAnsi"/>
          <w:sz w:val="24"/>
          <w:szCs w:val="24"/>
        </w:rPr>
        <w:t>Wkład własny Podmiotu Publicznego</w:t>
      </w:r>
      <w:bookmarkEnd w:id="39"/>
    </w:p>
    <w:p w14:paraId="0B3BD078" w14:textId="77777777" w:rsidR="004A6D13" w:rsidRPr="00B05185" w:rsidRDefault="004A6D13" w:rsidP="004A6D13">
      <w:pPr>
        <w:numPr>
          <w:ilvl w:val="0"/>
          <w:numId w:val="6"/>
        </w:numPr>
        <w:spacing w:after="200" w:line="276" w:lineRule="auto"/>
        <w:rPr>
          <w:rFonts w:cstheme="minorHAnsi"/>
        </w:rPr>
      </w:pPr>
      <w:r w:rsidRPr="00B05185">
        <w:rPr>
          <w:rFonts w:cstheme="minorHAnsi"/>
        </w:rPr>
        <w:t xml:space="preserve">Wkładem własnym będzie dokumentacja techniczna w </w:t>
      </w:r>
      <w:r w:rsidRPr="00F6197F">
        <w:rPr>
          <w:rFonts w:cstheme="minorHAnsi"/>
        </w:rPr>
        <w:t>postaci audytów energetycznych;</w:t>
      </w:r>
      <w:r w:rsidRPr="00B05185">
        <w:rPr>
          <w:rFonts w:cstheme="minorHAnsi"/>
        </w:rPr>
        <w:t xml:space="preserve"> </w:t>
      </w:r>
    </w:p>
    <w:p w14:paraId="10B94644" w14:textId="4C17F19E" w:rsidR="004A6D13" w:rsidRDefault="004A6D13" w:rsidP="004A6D13">
      <w:pPr>
        <w:numPr>
          <w:ilvl w:val="0"/>
          <w:numId w:val="6"/>
        </w:numPr>
        <w:spacing w:after="200" w:line="276" w:lineRule="auto"/>
        <w:rPr>
          <w:rFonts w:cstheme="minorHAnsi"/>
        </w:rPr>
      </w:pPr>
      <w:r w:rsidRPr="00ED671A">
        <w:rPr>
          <w:rFonts w:cstheme="minorHAnsi"/>
        </w:rPr>
        <w:t xml:space="preserve">Podmiot Publiczny udostępni nieruchomość na czas realizacji prac budowlanych na podstawie </w:t>
      </w:r>
      <w:r w:rsidR="00AE2DBD">
        <w:rPr>
          <w:rFonts w:cstheme="minorHAnsi"/>
        </w:rPr>
        <w:t>Umowy</w:t>
      </w:r>
      <w:r w:rsidR="00AE2DBD" w:rsidRPr="00ED671A">
        <w:rPr>
          <w:rFonts w:cstheme="minorHAnsi"/>
        </w:rPr>
        <w:t xml:space="preserve"> </w:t>
      </w:r>
      <w:r w:rsidRPr="00ED671A">
        <w:rPr>
          <w:rFonts w:cstheme="minorHAnsi"/>
        </w:rPr>
        <w:t>o PPP</w:t>
      </w:r>
      <w:r>
        <w:rPr>
          <w:rFonts w:cstheme="minorHAnsi"/>
        </w:rPr>
        <w:t>;</w:t>
      </w:r>
      <w:r w:rsidRPr="00ED671A" w:rsidDel="00903CA8">
        <w:rPr>
          <w:rFonts w:cstheme="minorHAnsi"/>
        </w:rPr>
        <w:t xml:space="preserve"> </w:t>
      </w:r>
    </w:p>
    <w:p w14:paraId="2EC95ACC" w14:textId="49860AEB" w:rsidR="004A6D13" w:rsidRPr="00ED671A" w:rsidRDefault="001C6BEB" w:rsidP="004A6D13">
      <w:pPr>
        <w:numPr>
          <w:ilvl w:val="0"/>
          <w:numId w:val="6"/>
        </w:numPr>
        <w:spacing w:after="200" w:line="276" w:lineRule="auto"/>
        <w:rPr>
          <w:rFonts w:cstheme="minorHAnsi"/>
        </w:rPr>
      </w:pPr>
      <w:r>
        <w:rPr>
          <w:rFonts w:cstheme="minorHAnsi"/>
        </w:rPr>
        <w:t>Wkładem własnym mogą być także środki pochodzące z d</w:t>
      </w:r>
      <w:r w:rsidR="004A6D13" w:rsidRPr="00903CA8">
        <w:rPr>
          <w:rFonts w:cstheme="minorHAnsi"/>
        </w:rPr>
        <w:t xml:space="preserve">ofinansowania UE pozyskanego przez </w:t>
      </w:r>
      <w:r w:rsidR="0009223F">
        <w:rPr>
          <w:rFonts w:cstheme="minorHAnsi"/>
        </w:rPr>
        <w:t xml:space="preserve">Wnioskodawcę </w:t>
      </w:r>
      <w:r w:rsidR="004A6D13" w:rsidRPr="00903CA8">
        <w:rPr>
          <w:rFonts w:cstheme="minorHAnsi"/>
        </w:rPr>
        <w:t xml:space="preserve">w ramach </w:t>
      </w:r>
      <w:r w:rsidR="0009223F">
        <w:rPr>
          <w:rFonts w:cstheme="minorHAnsi"/>
        </w:rPr>
        <w:t>FE</w:t>
      </w:r>
      <w:r w:rsidR="00596523">
        <w:rPr>
          <w:rFonts w:cstheme="minorHAnsi"/>
        </w:rPr>
        <w:t>M</w:t>
      </w:r>
      <w:r w:rsidR="0009223F">
        <w:rPr>
          <w:rFonts w:cstheme="minorHAnsi"/>
        </w:rPr>
        <w:t xml:space="preserve"> 2021-2027</w:t>
      </w:r>
      <w:r w:rsidR="004A6D13" w:rsidRPr="00ED671A" w:rsidDel="00903CA8">
        <w:rPr>
          <w:rFonts w:cstheme="minorHAnsi"/>
        </w:rPr>
        <w:t xml:space="preserve"> </w:t>
      </w:r>
      <w:r w:rsidR="004A6D13">
        <w:rPr>
          <w:rFonts w:cstheme="minorHAnsi"/>
        </w:rPr>
        <w:t xml:space="preserve">wynoszące </w:t>
      </w:r>
      <w:r w:rsidR="0009223F">
        <w:rPr>
          <w:rFonts w:cstheme="minorHAnsi"/>
        </w:rPr>
        <w:t>[***]</w:t>
      </w:r>
      <w:r w:rsidR="004A6D13">
        <w:rPr>
          <w:rFonts w:cstheme="minorHAnsi"/>
        </w:rPr>
        <w:t xml:space="preserve"> % nakładów inwestycyjnych </w:t>
      </w:r>
      <w:r w:rsidR="004A6D13" w:rsidRPr="00714284">
        <w:rPr>
          <w:rFonts w:cstheme="minorHAnsi"/>
        </w:rPr>
        <w:t>netto</w:t>
      </w:r>
      <w:r w:rsidR="003B22B7" w:rsidRPr="00714284">
        <w:rPr>
          <w:rFonts w:cstheme="minorHAnsi"/>
        </w:rPr>
        <w:t>/brutto</w:t>
      </w:r>
      <w:r w:rsidR="00714284" w:rsidRPr="00714284">
        <w:rPr>
          <w:rStyle w:val="Odwoanieprzypisudolnego"/>
          <w:rFonts w:cstheme="minorHAnsi"/>
        </w:rPr>
        <w:footnoteReference w:id="11"/>
      </w:r>
      <w:r w:rsidR="004A6D13" w:rsidRPr="00714284">
        <w:rPr>
          <w:rFonts w:cstheme="minorHAnsi"/>
        </w:rPr>
        <w:t>.</w:t>
      </w:r>
    </w:p>
    <w:p w14:paraId="545D737E" w14:textId="14C2876F" w:rsidR="004A6D13" w:rsidRPr="00755F08" w:rsidRDefault="004A6D13" w:rsidP="004F05A0">
      <w:pPr>
        <w:pStyle w:val="Nagwek1"/>
        <w:pageBreakBefore w:val="0"/>
        <w:numPr>
          <w:ilvl w:val="1"/>
          <w:numId w:val="19"/>
        </w:numPr>
        <w:ind w:left="578" w:hanging="578"/>
        <w:rPr>
          <w:rFonts w:asciiTheme="minorHAnsi" w:hAnsiTheme="minorHAnsi" w:cstheme="minorHAnsi"/>
          <w:sz w:val="24"/>
          <w:szCs w:val="24"/>
        </w:rPr>
      </w:pPr>
      <w:bookmarkStart w:id="40" w:name="_Toc156459483"/>
      <w:r w:rsidRPr="00755F08">
        <w:rPr>
          <w:rFonts w:asciiTheme="minorHAnsi" w:hAnsiTheme="minorHAnsi" w:cstheme="minorHAnsi"/>
          <w:sz w:val="24"/>
          <w:szCs w:val="24"/>
        </w:rPr>
        <w:t>Tryb wyboru Partnera Prywatnego wraz warunkami i kryteriami</w:t>
      </w:r>
      <w:bookmarkEnd w:id="40"/>
    </w:p>
    <w:p w14:paraId="3CFF5DA8" w14:textId="49D5E395" w:rsidR="008516B9" w:rsidRDefault="008516B9" w:rsidP="00392B0E">
      <w:pPr>
        <w:spacing w:after="200" w:line="276" w:lineRule="auto"/>
        <w:jc w:val="both"/>
        <w:rPr>
          <w:rFonts w:cstheme="minorHAnsi"/>
        </w:rPr>
      </w:pPr>
      <w:r>
        <w:rPr>
          <w:rFonts w:cstheme="minorHAnsi"/>
        </w:rPr>
        <w:t xml:space="preserve">Wybór Partnera Prywatnego może odbyć się </w:t>
      </w:r>
      <w:r w:rsidR="00791D91">
        <w:rPr>
          <w:rFonts w:cstheme="minorHAnsi"/>
        </w:rPr>
        <w:t xml:space="preserve">w oparciu o przepisy Ustawy o EE  lub też </w:t>
      </w:r>
      <w:r>
        <w:rPr>
          <w:rFonts w:cstheme="minorHAnsi"/>
        </w:rPr>
        <w:t xml:space="preserve">bezpośrednio w oparciu o przepisy </w:t>
      </w:r>
      <w:r w:rsidR="00791D91">
        <w:rPr>
          <w:rFonts w:cstheme="minorHAnsi"/>
        </w:rPr>
        <w:t>U</w:t>
      </w:r>
      <w:r>
        <w:rPr>
          <w:rFonts w:cstheme="minorHAnsi"/>
        </w:rPr>
        <w:t>stawy o PPP</w:t>
      </w:r>
      <w:r w:rsidR="00791D91">
        <w:rPr>
          <w:rFonts w:cstheme="minorHAnsi"/>
        </w:rPr>
        <w:t>.</w:t>
      </w:r>
      <w:r>
        <w:rPr>
          <w:rFonts w:cstheme="minorHAnsi"/>
        </w:rPr>
        <w:t xml:space="preserve"> </w:t>
      </w:r>
    </w:p>
    <w:p w14:paraId="70442237" w14:textId="6213AF91" w:rsidR="00392B0E" w:rsidRPr="00392B0E" w:rsidRDefault="00392B0E" w:rsidP="00392B0E">
      <w:pPr>
        <w:spacing w:after="200" w:line="276" w:lineRule="auto"/>
        <w:jc w:val="both"/>
        <w:rPr>
          <w:rFonts w:cstheme="minorHAnsi"/>
        </w:rPr>
      </w:pPr>
      <w:r w:rsidRPr="00392B0E">
        <w:rPr>
          <w:rFonts w:cstheme="minorHAnsi"/>
        </w:rPr>
        <w:t>Art. 7 ust. 6 Ustawy o EE stanowi, iż w sprawach nieuregulowanych w tej ustawie, do umów o poprawę efektywności energetycznej</w:t>
      </w:r>
      <w:r w:rsidR="00C41A61">
        <w:rPr>
          <w:rFonts w:cstheme="minorHAnsi"/>
        </w:rPr>
        <w:t xml:space="preserve"> w tym do</w:t>
      </w:r>
      <w:r w:rsidRPr="00392B0E">
        <w:rPr>
          <w:rFonts w:cstheme="minorHAnsi"/>
        </w:rPr>
        <w:t xml:space="preserve"> trybu wyboru </w:t>
      </w:r>
      <w:r w:rsidR="00741B1B">
        <w:rPr>
          <w:rFonts w:cstheme="minorHAnsi"/>
        </w:rPr>
        <w:t xml:space="preserve">Podmiotu </w:t>
      </w:r>
      <w:r w:rsidR="00C41A61">
        <w:rPr>
          <w:rFonts w:cstheme="minorHAnsi"/>
        </w:rPr>
        <w:t>ESCO</w:t>
      </w:r>
      <w:r w:rsidRPr="00392B0E">
        <w:rPr>
          <w:rFonts w:cstheme="minorHAnsi"/>
        </w:rPr>
        <w:t xml:space="preserve">, nakazuje się stosować przepisy </w:t>
      </w:r>
      <w:r w:rsidR="00C41A61">
        <w:rPr>
          <w:rFonts w:cstheme="minorHAnsi"/>
        </w:rPr>
        <w:t>U</w:t>
      </w:r>
      <w:r w:rsidRPr="00392B0E">
        <w:rPr>
          <w:rFonts w:cstheme="minorHAnsi"/>
        </w:rPr>
        <w:t>stawy o PPP, z wyłączeniem przepisów art. 3a, art. 3b ust. 2, art. 7 ust. 1 i 2 oraz art. 17–18a tej ustawy.</w:t>
      </w:r>
    </w:p>
    <w:p w14:paraId="00E17E7D" w14:textId="4D9D149D" w:rsidR="00392B0E" w:rsidRPr="00392B0E" w:rsidRDefault="00392B0E" w:rsidP="00392B0E">
      <w:pPr>
        <w:spacing w:after="200" w:line="276" w:lineRule="auto"/>
        <w:jc w:val="both"/>
        <w:rPr>
          <w:rFonts w:cstheme="minorHAnsi"/>
        </w:rPr>
      </w:pPr>
      <w:r w:rsidRPr="00392B0E">
        <w:rPr>
          <w:rFonts w:cstheme="minorHAnsi"/>
        </w:rPr>
        <w:t xml:space="preserve">Z kolei na podstawie art. 4 ust. 1 </w:t>
      </w:r>
      <w:r w:rsidR="00C41A61">
        <w:rPr>
          <w:rFonts w:cstheme="minorHAnsi"/>
        </w:rPr>
        <w:t>U</w:t>
      </w:r>
      <w:r w:rsidRPr="00392B0E">
        <w:rPr>
          <w:rFonts w:cstheme="minorHAnsi"/>
        </w:rPr>
        <w:t>stawy o PPP</w:t>
      </w:r>
      <w:r w:rsidR="00036CA0">
        <w:rPr>
          <w:rFonts w:cstheme="minorHAnsi"/>
        </w:rPr>
        <w:t>,</w:t>
      </w:r>
      <w:r w:rsidRPr="00392B0E">
        <w:rPr>
          <w:rFonts w:cstheme="minorHAnsi"/>
        </w:rPr>
        <w:t xml:space="preserve"> do wyboru </w:t>
      </w:r>
      <w:r>
        <w:rPr>
          <w:rFonts w:cstheme="minorHAnsi"/>
        </w:rPr>
        <w:t xml:space="preserve"> </w:t>
      </w:r>
      <w:r w:rsidR="00A85B99">
        <w:rPr>
          <w:rFonts w:cstheme="minorHAnsi"/>
        </w:rPr>
        <w:t>P</w:t>
      </w:r>
      <w:r w:rsidRPr="00392B0E">
        <w:rPr>
          <w:rFonts w:cstheme="minorHAnsi"/>
        </w:rPr>
        <w:t xml:space="preserve">artnera Prywatnego stosuje się przepisy </w:t>
      </w:r>
      <w:r w:rsidR="00A85B99">
        <w:rPr>
          <w:rFonts w:cstheme="minorHAnsi"/>
        </w:rPr>
        <w:t>U</w:t>
      </w:r>
      <w:r w:rsidRPr="00392B0E">
        <w:rPr>
          <w:rFonts w:cstheme="minorHAnsi"/>
        </w:rPr>
        <w:t>stawy</w:t>
      </w:r>
      <w:r w:rsidR="00A85B99">
        <w:rPr>
          <w:rFonts w:cstheme="minorHAnsi"/>
        </w:rPr>
        <w:t xml:space="preserve"> PZP</w:t>
      </w:r>
      <w:r w:rsidRPr="00392B0E">
        <w:rPr>
          <w:rFonts w:cstheme="minorHAnsi"/>
        </w:rPr>
        <w:t xml:space="preserve"> w zakresie nieuregulowanym w Ustawie</w:t>
      </w:r>
      <w:r w:rsidR="00C41A61">
        <w:rPr>
          <w:rFonts w:cstheme="minorHAnsi"/>
        </w:rPr>
        <w:br/>
      </w:r>
      <w:r w:rsidRPr="00392B0E">
        <w:rPr>
          <w:rFonts w:cstheme="minorHAnsi"/>
        </w:rPr>
        <w:t xml:space="preserve">o PPP. </w:t>
      </w:r>
      <w:r w:rsidR="005A6440">
        <w:rPr>
          <w:rFonts w:cstheme="minorHAnsi"/>
        </w:rPr>
        <w:t>Tym samym do</w:t>
      </w:r>
      <w:r w:rsidRPr="00392B0E">
        <w:rPr>
          <w:rFonts w:cstheme="minorHAnsi"/>
        </w:rPr>
        <w:t xml:space="preserve"> wybor</w:t>
      </w:r>
      <w:r w:rsidR="005A6440">
        <w:rPr>
          <w:rFonts w:cstheme="minorHAnsi"/>
        </w:rPr>
        <w:t>u</w:t>
      </w:r>
      <w:r w:rsidRPr="00392B0E">
        <w:rPr>
          <w:rFonts w:cstheme="minorHAnsi"/>
        </w:rPr>
        <w:t xml:space="preserve"> </w:t>
      </w:r>
      <w:r w:rsidR="005A6440">
        <w:rPr>
          <w:rFonts w:cstheme="minorHAnsi"/>
        </w:rPr>
        <w:t>P</w:t>
      </w:r>
      <w:r w:rsidRPr="00392B0E">
        <w:rPr>
          <w:rFonts w:cstheme="minorHAnsi"/>
        </w:rPr>
        <w:t xml:space="preserve">artnera </w:t>
      </w:r>
      <w:r w:rsidR="005A6440">
        <w:rPr>
          <w:rFonts w:cstheme="minorHAnsi"/>
        </w:rPr>
        <w:t>P</w:t>
      </w:r>
      <w:r w:rsidRPr="00392B0E">
        <w:rPr>
          <w:rFonts w:cstheme="minorHAnsi"/>
        </w:rPr>
        <w:t>rywatneg</w:t>
      </w:r>
      <w:r w:rsidR="00741B1B">
        <w:rPr>
          <w:rFonts w:cstheme="minorHAnsi"/>
        </w:rPr>
        <w:t>o</w:t>
      </w:r>
      <w:r w:rsidRPr="00392B0E">
        <w:rPr>
          <w:rFonts w:cstheme="minorHAnsi"/>
        </w:rPr>
        <w:t xml:space="preserve"> zastosowan</w:t>
      </w:r>
      <w:r w:rsidR="005A6440">
        <w:rPr>
          <w:rFonts w:cstheme="minorHAnsi"/>
        </w:rPr>
        <w:t>ie znajdzie</w:t>
      </w:r>
      <w:r w:rsidRPr="00392B0E">
        <w:rPr>
          <w:rFonts w:cstheme="minorHAnsi"/>
        </w:rPr>
        <w:t xml:space="preserve"> </w:t>
      </w:r>
      <w:r w:rsidR="005A6440">
        <w:rPr>
          <w:rFonts w:cstheme="minorHAnsi"/>
        </w:rPr>
        <w:t xml:space="preserve">jeden z trybów </w:t>
      </w:r>
      <w:r w:rsidR="005A6440" w:rsidRPr="00392B0E">
        <w:rPr>
          <w:rFonts w:cstheme="minorHAnsi"/>
        </w:rPr>
        <w:t xml:space="preserve">udzielania zamówienia </w:t>
      </w:r>
      <w:r w:rsidR="005A6440">
        <w:rPr>
          <w:rFonts w:cstheme="minorHAnsi"/>
        </w:rPr>
        <w:t xml:space="preserve">wskazanych w Ustawie PZP </w:t>
      </w:r>
      <w:r w:rsidR="00C41A61">
        <w:rPr>
          <w:rFonts w:cstheme="minorHAnsi"/>
        </w:rPr>
        <w:br/>
      </w:r>
      <w:r w:rsidR="005A6440">
        <w:rPr>
          <w:rFonts w:cstheme="minorHAnsi"/>
        </w:rPr>
        <w:t xml:space="preserve">a mianowicie: </w:t>
      </w:r>
      <w:r w:rsidRPr="00392B0E">
        <w:rPr>
          <w:rFonts w:cstheme="minorHAnsi"/>
        </w:rPr>
        <w:t xml:space="preserve">tryb podstawowy z negocjacjami (art. 275 pkt 3 Ustawy PZP). </w:t>
      </w:r>
      <w:r w:rsidR="005A6440">
        <w:rPr>
          <w:rFonts w:cstheme="minorHAnsi"/>
        </w:rPr>
        <w:t xml:space="preserve">W ramach postępowania </w:t>
      </w:r>
      <w:r w:rsidR="00A85B99">
        <w:rPr>
          <w:rFonts w:cstheme="minorHAnsi"/>
        </w:rPr>
        <w:t>P</w:t>
      </w:r>
      <w:r w:rsidRPr="00392B0E">
        <w:rPr>
          <w:rFonts w:cstheme="minorHAnsi"/>
        </w:rPr>
        <w:t xml:space="preserve">odmiot </w:t>
      </w:r>
      <w:r w:rsidR="00A85B99">
        <w:rPr>
          <w:rFonts w:cstheme="minorHAnsi"/>
        </w:rPr>
        <w:t>P</w:t>
      </w:r>
      <w:r w:rsidRPr="00392B0E">
        <w:rPr>
          <w:rFonts w:cstheme="minorHAnsi"/>
        </w:rPr>
        <w:t xml:space="preserve">ubliczny </w:t>
      </w:r>
      <w:r w:rsidR="00C61811">
        <w:rPr>
          <w:rFonts w:cstheme="minorHAnsi"/>
        </w:rPr>
        <w:t>zamieszcza</w:t>
      </w:r>
      <w:r w:rsidRPr="00392B0E">
        <w:rPr>
          <w:rFonts w:cstheme="minorHAnsi"/>
        </w:rPr>
        <w:t xml:space="preserve"> ogłoszenie o zamówieni</w:t>
      </w:r>
      <w:r w:rsidR="00C34397">
        <w:rPr>
          <w:rFonts w:cstheme="minorHAnsi"/>
        </w:rPr>
        <w:t>u</w:t>
      </w:r>
      <w:r w:rsidRPr="00392B0E">
        <w:rPr>
          <w:rFonts w:cstheme="minorHAnsi"/>
        </w:rPr>
        <w:t xml:space="preserve"> i w odpowiedzi na nie oferty mogą składać wszyscy zainteresowani wykonawcy. Następnie </w:t>
      </w:r>
      <w:r w:rsidR="00A85B99">
        <w:rPr>
          <w:rFonts w:cstheme="minorHAnsi"/>
        </w:rPr>
        <w:t>P</w:t>
      </w:r>
      <w:r w:rsidRPr="00392B0E">
        <w:rPr>
          <w:rFonts w:cstheme="minorHAnsi"/>
        </w:rPr>
        <w:t xml:space="preserve">odmiot </w:t>
      </w:r>
      <w:r w:rsidR="00A85B99">
        <w:rPr>
          <w:rFonts w:cstheme="minorHAnsi"/>
        </w:rPr>
        <w:t>P</w:t>
      </w:r>
      <w:r w:rsidRPr="00392B0E">
        <w:rPr>
          <w:rFonts w:cstheme="minorHAnsi"/>
        </w:rPr>
        <w:t>ubliczny prowadzi negocjacje w celu ulepszenia treści ofert, a po zakończeniu negocjacji zaprasza wykonawców do składania ofert ostatecznych.</w:t>
      </w:r>
    </w:p>
    <w:p w14:paraId="65BE211A" w14:textId="1E2C9930" w:rsidR="00392B0E" w:rsidRPr="00392B0E" w:rsidRDefault="00392B0E" w:rsidP="00392B0E">
      <w:pPr>
        <w:spacing w:after="200" w:line="276" w:lineRule="auto"/>
        <w:jc w:val="both"/>
        <w:rPr>
          <w:rFonts w:cstheme="minorHAnsi"/>
        </w:rPr>
      </w:pPr>
      <w:r w:rsidRPr="00392B0E">
        <w:rPr>
          <w:rFonts w:cstheme="minorHAnsi"/>
        </w:rPr>
        <w:t xml:space="preserve">Tryb podstawowy z negocjacjami jest najczęściej wybieranym trybem, ponieważ pozwala na wspólne wypracowanie przez </w:t>
      </w:r>
      <w:r w:rsidR="00A85B99">
        <w:rPr>
          <w:rFonts w:cstheme="minorHAnsi"/>
        </w:rPr>
        <w:t>Podmiot Publiczny</w:t>
      </w:r>
      <w:r w:rsidRPr="00392B0E">
        <w:rPr>
          <w:rFonts w:cstheme="minorHAnsi"/>
        </w:rPr>
        <w:t xml:space="preserve"> </w:t>
      </w:r>
      <w:r w:rsidR="005A6440">
        <w:rPr>
          <w:rFonts w:cstheme="minorHAnsi"/>
        </w:rPr>
        <w:t>oraz Partnera Prywatnego n</w:t>
      </w:r>
      <w:r w:rsidRPr="00392B0E">
        <w:rPr>
          <w:rFonts w:cstheme="minorHAnsi"/>
        </w:rPr>
        <w:t>ajefektowniejszych rozwiązań dotyczących aspektów technicznych, technologicznych, finansowych, prawnych, ryzyka, podatkowych</w:t>
      </w:r>
      <w:r w:rsidR="00C34397">
        <w:rPr>
          <w:rFonts w:cstheme="minorHAnsi"/>
        </w:rPr>
        <w:t xml:space="preserve"> i</w:t>
      </w:r>
      <w:r w:rsidRPr="00392B0E">
        <w:rPr>
          <w:rFonts w:cstheme="minorHAnsi"/>
        </w:rPr>
        <w:t xml:space="preserve"> </w:t>
      </w:r>
      <w:r w:rsidRPr="00392B0E">
        <w:rPr>
          <w:rFonts w:cstheme="minorHAnsi"/>
        </w:rPr>
        <w:lastRenderedPageBreak/>
        <w:t>organizacyjnych</w:t>
      </w:r>
      <w:r w:rsidR="005A6440">
        <w:rPr>
          <w:rFonts w:cstheme="minorHAnsi"/>
        </w:rPr>
        <w:t xml:space="preserve"> dla Projektu.</w:t>
      </w:r>
      <w:r w:rsidRPr="00392B0E">
        <w:rPr>
          <w:rFonts w:cstheme="minorHAnsi"/>
        </w:rPr>
        <w:t xml:space="preserve"> Tryb ten umożliwia również weryfikację i modyfikację zakresu P</w:t>
      </w:r>
      <w:r w:rsidR="005A6440">
        <w:rPr>
          <w:rFonts w:cstheme="minorHAnsi"/>
        </w:rPr>
        <w:t>rojektu</w:t>
      </w:r>
      <w:r w:rsidRPr="00392B0E">
        <w:rPr>
          <w:rFonts w:cstheme="minorHAnsi"/>
        </w:rPr>
        <w:t xml:space="preserve"> w toku prowadzenia negocjacji</w:t>
      </w:r>
      <w:r w:rsidR="005A6440">
        <w:rPr>
          <w:rFonts w:cstheme="minorHAnsi"/>
        </w:rPr>
        <w:t xml:space="preserve">. </w:t>
      </w:r>
      <w:r w:rsidRPr="00392B0E">
        <w:rPr>
          <w:rFonts w:cstheme="minorHAnsi"/>
        </w:rPr>
        <w:t xml:space="preserve">Co istotne, trybu podstawowego z negocjacjami można używać tylko wtedy, kiedy wartość Przedsięwzięcia jest niższa niż progi unijne. </w:t>
      </w:r>
    </w:p>
    <w:p w14:paraId="19A87B4B" w14:textId="2FFD8B39" w:rsidR="00B32329" w:rsidRPr="00243819" w:rsidRDefault="00392B0E" w:rsidP="00714284">
      <w:pPr>
        <w:spacing w:after="200" w:line="276" w:lineRule="auto"/>
        <w:jc w:val="both"/>
        <w:rPr>
          <w:rFonts w:cstheme="minorHAnsi"/>
        </w:rPr>
      </w:pPr>
      <w:r w:rsidRPr="00392B0E">
        <w:rPr>
          <w:rFonts w:cstheme="minorHAnsi"/>
        </w:rPr>
        <w:t xml:space="preserve"> Alternatywny trybem wyboru </w:t>
      </w:r>
      <w:r w:rsidR="005A6440">
        <w:rPr>
          <w:rFonts w:cstheme="minorHAnsi"/>
        </w:rPr>
        <w:t>Partnera Prywatnego, dla zamówienia</w:t>
      </w:r>
      <w:r w:rsidR="00A36EEA">
        <w:rPr>
          <w:rFonts w:cstheme="minorHAnsi"/>
        </w:rPr>
        <w:t xml:space="preserve"> o wartości  przekraczającej progi unijne</w:t>
      </w:r>
      <w:r w:rsidR="00791D91">
        <w:rPr>
          <w:rFonts w:cstheme="minorHAnsi"/>
        </w:rPr>
        <w:t>,</w:t>
      </w:r>
      <w:r w:rsidRPr="00392B0E">
        <w:rPr>
          <w:rFonts w:cstheme="minorHAnsi"/>
        </w:rPr>
        <w:t xml:space="preserve"> może być dialog konkurencyjny</w:t>
      </w:r>
      <w:r w:rsidR="00243819" w:rsidRPr="00243819">
        <w:rPr>
          <w:rFonts w:cstheme="minorHAnsi"/>
        </w:rPr>
        <w:t xml:space="preserve"> </w:t>
      </w:r>
      <w:r w:rsidR="007C2793" w:rsidRPr="007C2793">
        <w:rPr>
          <w:rFonts w:cstheme="minorHAnsi"/>
        </w:rPr>
        <w:t>(art. 169-188 U</w:t>
      </w:r>
      <w:r w:rsidR="007C2793">
        <w:rPr>
          <w:rFonts w:cstheme="minorHAnsi"/>
        </w:rPr>
        <w:t xml:space="preserve">stawy </w:t>
      </w:r>
      <w:r w:rsidR="007C2793" w:rsidRPr="007C2793">
        <w:rPr>
          <w:rFonts w:cstheme="minorHAnsi"/>
        </w:rPr>
        <w:t>PZP). Jest to jeden z trybów etapowych uregulowanych w przepisach U</w:t>
      </w:r>
      <w:r w:rsidR="007C2793">
        <w:rPr>
          <w:rFonts w:cstheme="minorHAnsi"/>
        </w:rPr>
        <w:t xml:space="preserve">stawy </w:t>
      </w:r>
      <w:r w:rsidR="007C2793" w:rsidRPr="007C2793">
        <w:rPr>
          <w:rFonts w:cstheme="minorHAnsi"/>
        </w:rPr>
        <w:t>P</w:t>
      </w:r>
      <w:r w:rsidR="007C2793">
        <w:rPr>
          <w:rFonts w:cstheme="minorHAnsi"/>
        </w:rPr>
        <w:t>ZP</w:t>
      </w:r>
      <w:r w:rsidR="007C2793" w:rsidRPr="007C2793">
        <w:rPr>
          <w:rFonts w:cstheme="minorHAnsi"/>
        </w:rPr>
        <w:t xml:space="preserve">, w którym, po publicznym ogłoszeniu o zamówieniu, </w:t>
      </w:r>
      <w:r w:rsidR="007C2793">
        <w:rPr>
          <w:rFonts w:cstheme="minorHAnsi"/>
        </w:rPr>
        <w:t>P</w:t>
      </w:r>
      <w:r w:rsidR="007C2793" w:rsidRPr="007C2793">
        <w:rPr>
          <w:rFonts w:cstheme="minorHAnsi"/>
        </w:rPr>
        <w:t xml:space="preserve">odmiot </w:t>
      </w:r>
      <w:r w:rsidR="007C2793">
        <w:rPr>
          <w:rFonts w:cstheme="minorHAnsi"/>
        </w:rPr>
        <w:t>P</w:t>
      </w:r>
      <w:r w:rsidR="007C2793" w:rsidRPr="007C2793">
        <w:rPr>
          <w:rFonts w:cstheme="minorHAnsi"/>
        </w:rPr>
        <w:t>ubliczny</w:t>
      </w:r>
      <w:r w:rsidR="007C2793">
        <w:rPr>
          <w:rFonts w:cstheme="minorHAnsi"/>
        </w:rPr>
        <w:t xml:space="preserve"> </w:t>
      </w:r>
      <w:r w:rsidR="007C2793" w:rsidRPr="007C2793">
        <w:rPr>
          <w:rFonts w:cstheme="minorHAnsi"/>
        </w:rPr>
        <w:t>prowadzi z wybranymi przez siebie partnerami prywatnymi dialog dotyczący zaproponowanych przez nich rozwiązań (prawno-organizacyjnych, finansowo-ekonomicznych, technicznych), a następnie zaprasza ich do składania ofert.</w:t>
      </w:r>
      <w:r w:rsidR="00B32329" w:rsidRPr="00243819">
        <w:rPr>
          <w:rFonts w:cstheme="minorHAnsi"/>
        </w:rPr>
        <w:t xml:space="preserve"> </w:t>
      </w:r>
    </w:p>
    <w:p w14:paraId="63337D43" w14:textId="77777777" w:rsidR="004A6D13" w:rsidRPr="00ED671A" w:rsidRDefault="004A6D13" w:rsidP="00714284">
      <w:pPr>
        <w:spacing w:after="200" w:line="276" w:lineRule="auto"/>
        <w:jc w:val="both"/>
        <w:rPr>
          <w:rFonts w:cstheme="minorHAnsi"/>
        </w:rPr>
      </w:pPr>
      <w:r w:rsidRPr="00F01937">
        <w:rPr>
          <w:rFonts w:cstheme="minorHAnsi"/>
        </w:rPr>
        <w:t>Tryb ten umożliwia przedyskutowanie wielu rozwiązań technicznych i prawnych z wykonawcami i odpowiednie ukształtowanie SWZ w oparciu o informacje pozyskane w trakcie dialogu.</w:t>
      </w:r>
    </w:p>
    <w:p w14:paraId="7DF08C2D" w14:textId="0BE00A07" w:rsidR="007C2793" w:rsidRDefault="007C2793" w:rsidP="00714284">
      <w:pPr>
        <w:jc w:val="both"/>
      </w:pPr>
      <w:r w:rsidRPr="007C2793">
        <w:t>Zamówienie nie przekracza progów unijnych</w:t>
      </w:r>
      <w:r w:rsidR="00586CC9">
        <w:t>/przekracza progi unijne</w:t>
      </w:r>
      <w:r w:rsidR="001008CD">
        <w:rPr>
          <w:rStyle w:val="Odwoanieprzypisudolnego"/>
        </w:rPr>
        <w:footnoteReference w:id="12"/>
      </w:r>
      <w:r w:rsidRPr="007C2793">
        <w:t xml:space="preserve">, o których mowa w </w:t>
      </w:r>
      <w:r w:rsidR="00AD1FF5">
        <w:t>o</w:t>
      </w:r>
      <w:r w:rsidRPr="007C2793">
        <w:t>bwieszczeniu Prezesa UZP w sprawie aktualnych progów unijnych, ich</w:t>
      </w:r>
      <w:r w:rsidR="002417DF">
        <w:t xml:space="preserve"> </w:t>
      </w:r>
      <w:r w:rsidRPr="007C2793">
        <w:t>równowartości w złotych, równowartości w złotych kwot wyrażonych w euro oraz średniego kursu złotego w stosunku do euro stanowiącego podstawę przeliczania</w:t>
      </w:r>
      <w:r w:rsidR="00AD7A3E">
        <w:t xml:space="preserve"> </w:t>
      </w:r>
      <w:r w:rsidRPr="007C2793">
        <w:t>wartości zamówień publicznych lub konkursów.</w:t>
      </w:r>
      <w:r w:rsidR="00A36EEA">
        <w:t xml:space="preserve"> </w:t>
      </w:r>
      <w:r w:rsidR="00A36EEA" w:rsidRPr="00741B1B">
        <w:rPr>
          <w:b/>
          <w:bCs/>
        </w:rPr>
        <w:t xml:space="preserve">Z tego względu </w:t>
      </w:r>
      <w:r w:rsidR="00741B1B">
        <w:rPr>
          <w:b/>
          <w:bCs/>
        </w:rPr>
        <w:t>optymalnym trybem wyboru Partnera Prywatnego</w:t>
      </w:r>
      <w:r w:rsidR="00A36EEA" w:rsidRPr="00741B1B">
        <w:rPr>
          <w:b/>
          <w:bCs/>
        </w:rPr>
        <w:t xml:space="preserve"> jest zastosowanie trybu podstawowe</w:t>
      </w:r>
      <w:r w:rsidR="005A6440" w:rsidRPr="00741B1B">
        <w:rPr>
          <w:b/>
          <w:bCs/>
        </w:rPr>
        <w:t>go</w:t>
      </w:r>
      <w:r w:rsidR="00A36EEA" w:rsidRPr="00741B1B">
        <w:rPr>
          <w:b/>
          <w:bCs/>
        </w:rPr>
        <w:t xml:space="preserve"> z negocjacjami</w:t>
      </w:r>
      <w:r w:rsidR="00586CC9">
        <w:rPr>
          <w:b/>
          <w:bCs/>
        </w:rPr>
        <w:t>/dialogu konkurencyjnego</w:t>
      </w:r>
      <w:r w:rsidR="00A36EEA" w:rsidRPr="00741B1B">
        <w:rPr>
          <w:b/>
          <w:bCs/>
        </w:rPr>
        <w:t>.</w:t>
      </w:r>
      <w:r w:rsidR="001008CD">
        <w:rPr>
          <w:rStyle w:val="Odwoanieprzypisudolnego"/>
          <w:b/>
          <w:bCs/>
        </w:rPr>
        <w:footnoteReference w:id="13"/>
      </w:r>
    </w:p>
    <w:p w14:paraId="4959545F" w14:textId="07A7C83B" w:rsidR="004A6D13" w:rsidRDefault="004A6D13" w:rsidP="004A6D13">
      <w:r w:rsidRPr="000156DE">
        <w:t xml:space="preserve">Proponowane warunki udziału w postępowaniu </w:t>
      </w:r>
      <w:r>
        <w:t>na wybór Partnera Prywatnego</w:t>
      </w:r>
      <w:r w:rsidR="00714284">
        <w:t>:</w:t>
      </w:r>
    </w:p>
    <w:p w14:paraId="0306A2F9" w14:textId="603E956F" w:rsidR="004A6D13" w:rsidRPr="00ED671A" w:rsidRDefault="004A6D13" w:rsidP="004F05A0">
      <w:pPr>
        <w:numPr>
          <w:ilvl w:val="0"/>
          <w:numId w:val="7"/>
        </w:numPr>
        <w:spacing w:after="200" w:line="276" w:lineRule="auto"/>
        <w:jc w:val="both"/>
        <w:rPr>
          <w:rFonts w:cstheme="minorHAnsi"/>
        </w:rPr>
      </w:pPr>
      <w:r>
        <w:rPr>
          <w:rFonts w:cstheme="minorHAnsi"/>
        </w:rPr>
        <w:t>d</w:t>
      </w:r>
      <w:r w:rsidRPr="00ED671A">
        <w:rPr>
          <w:rFonts w:cstheme="minorHAnsi"/>
        </w:rPr>
        <w:t xml:space="preserve">oświadczenie </w:t>
      </w:r>
      <w:r>
        <w:rPr>
          <w:rFonts w:cstheme="minorHAnsi"/>
        </w:rPr>
        <w:t>P</w:t>
      </w:r>
      <w:r w:rsidRPr="00ED671A">
        <w:rPr>
          <w:rFonts w:cstheme="minorHAnsi"/>
        </w:rPr>
        <w:t xml:space="preserve">artnera </w:t>
      </w:r>
      <w:r>
        <w:rPr>
          <w:rFonts w:cstheme="minorHAnsi"/>
        </w:rPr>
        <w:t>P</w:t>
      </w:r>
      <w:r w:rsidRPr="00ED671A">
        <w:rPr>
          <w:rFonts w:cstheme="minorHAnsi"/>
        </w:rPr>
        <w:t xml:space="preserve">rywatnego w zrealizowaniu co najmniej </w:t>
      </w:r>
      <w:r w:rsidR="00B32329">
        <w:rPr>
          <w:rFonts w:cstheme="minorHAnsi"/>
        </w:rPr>
        <w:t>[***]</w:t>
      </w:r>
      <w:r w:rsidRPr="00ED671A">
        <w:rPr>
          <w:rFonts w:cstheme="minorHAnsi"/>
        </w:rPr>
        <w:t xml:space="preserve"> przedsięwzięcia termomodernizacyjnego w rozumieniu ustawy o wspieraniu termomodernizacji i remontów obejmującego zaprojektowanie i wykonanie robót budowlanych w co najmniej </w:t>
      </w:r>
      <w:r w:rsidR="00B32329">
        <w:rPr>
          <w:rFonts w:cstheme="minorHAnsi"/>
        </w:rPr>
        <w:t xml:space="preserve">[***] </w:t>
      </w:r>
      <w:r w:rsidRPr="00ED671A">
        <w:rPr>
          <w:rFonts w:cstheme="minorHAnsi"/>
        </w:rPr>
        <w:t>budynkach w rozumieniu ustawy Prawo budowlane</w:t>
      </w:r>
      <w:r>
        <w:rPr>
          <w:rFonts w:cstheme="minorHAnsi"/>
        </w:rPr>
        <w:t>;</w:t>
      </w:r>
    </w:p>
    <w:p w14:paraId="30A6D17F" w14:textId="35D41011" w:rsidR="004A6D13" w:rsidRDefault="004A6D13" w:rsidP="004F05A0">
      <w:pPr>
        <w:numPr>
          <w:ilvl w:val="0"/>
          <w:numId w:val="7"/>
        </w:numPr>
        <w:spacing w:after="200" w:line="276" w:lineRule="auto"/>
        <w:jc w:val="both"/>
        <w:rPr>
          <w:rFonts w:cstheme="minorHAnsi"/>
        </w:rPr>
      </w:pPr>
      <w:r>
        <w:rPr>
          <w:rFonts w:cstheme="minorHAnsi"/>
        </w:rPr>
        <w:t>d</w:t>
      </w:r>
      <w:r w:rsidRPr="00ED671A">
        <w:rPr>
          <w:rFonts w:cstheme="minorHAnsi"/>
        </w:rPr>
        <w:t xml:space="preserve">oświadczenie </w:t>
      </w:r>
      <w:r>
        <w:rPr>
          <w:rFonts w:cstheme="minorHAnsi"/>
        </w:rPr>
        <w:t>P</w:t>
      </w:r>
      <w:r w:rsidRPr="00ED671A">
        <w:rPr>
          <w:rFonts w:cstheme="minorHAnsi"/>
        </w:rPr>
        <w:t xml:space="preserve">artnera </w:t>
      </w:r>
      <w:r>
        <w:rPr>
          <w:rFonts w:cstheme="minorHAnsi"/>
        </w:rPr>
        <w:t>P</w:t>
      </w:r>
      <w:r w:rsidRPr="00ED671A">
        <w:rPr>
          <w:rFonts w:cstheme="minorHAnsi"/>
        </w:rPr>
        <w:t xml:space="preserve">rywatnego w zrealizowaniu co najmniej </w:t>
      </w:r>
      <w:r w:rsidR="00B32329">
        <w:rPr>
          <w:rFonts w:cstheme="minorHAnsi"/>
        </w:rPr>
        <w:t>[***]</w:t>
      </w:r>
      <w:r w:rsidRPr="00ED671A">
        <w:rPr>
          <w:rFonts w:cstheme="minorHAnsi"/>
        </w:rPr>
        <w:t xml:space="preserve"> usługi, która polegała na zarządzaniu energią w budynkach w rozumieniu ustawy Prawo budowlane</w:t>
      </w:r>
      <w:r w:rsidR="00AD7A3E">
        <w:rPr>
          <w:rFonts w:cstheme="minorHAnsi"/>
        </w:rPr>
        <w:t xml:space="preserve"> </w:t>
      </w:r>
      <w:r w:rsidRPr="00ED671A">
        <w:rPr>
          <w:rFonts w:cstheme="minorHAnsi"/>
        </w:rPr>
        <w:t xml:space="preserve">przez okres co najmniej </w:t>
      </w:r>
      <w:r w:rsidR="00B32329">
        <w:rPr>
          <w:rFonts w:cstheme="minorHAnsi"/>
        </w:rPr>
        <w:t>[***]</w:t>
      </w:r>
      <w:r w:rsidRPr="00ED671A">
        <w:rPr>
          <w:rFonts w:cstheme="minorHAnsi"/>
        </w:rPr>
        <w:t xml:space="preserve">miesięcy, obejmującej co najmniej jeden pełny sezon grzewczy w co najmniej </w:t>
      </w:r>
      <w:r w:rsidR="00B32329">
        <w:rPr>
          <w:rFonts w:cstheme="minorHAnsi"/>
        </w:rPr>
        <w:t>[***]</w:t>
      </w:r>
      <w:r w:rsidRPr="00ED671A">
        <w:rPr>
          <w:rFonts w:cstheme="minorHAnsi"/>
        </w:rPr>
        <w:t xml:space="preserve"> budynkach w ramach jednej umowy</w:t>
      </w:r>
      <w:r>
        <w:rPr>
          <w:rFonts w:cstheme="minorHAnsi"/>
        </w:rPr>
        <w:t>.</w:t>
      </w:r>
    </w:p>
    <w:p w14:paraId="0ABFC0F8" w14:textId="4AB92B7E" w:rsidR="004A6D13" w:rsidRPr="00714284" w:rsidRDefault="00247D3B" w:rsidP="00714284">
      <w:pPr>
        <w:spacing w:after="200" w:line="276" w:lineRule="auto"/>
        <w:jc w:val="both"/>
        <w:rPr>
          <w:rFonts w:cstheme="minorHAnsi"/>
        </w:rPr>
      </w:pPr>
      <w:r>
        <w:rPr>
          <w:rFonts w:cstheme="minorHAnsi"/>
        </w:rPr>
        <w:t xml:space="preserve">Podmiot </w:t>
      </w:r>
      <w:r w:rsidRPr="00714284">
        <w:rPr>
          <w:rFonts w:cstheme="minorHAnsi"/>
        </w:rPr>
        <w:t>Publiczny</w:t>
      </w:r>
      <w:r w:rsidR="004A6D13" w:rsidRPr="00714284">
        <w:rPr>
          <w:rFonts w:cstheme="minorHAnsi"/>
        </w:rPr>
        <w:t xml:space="preserve"> zastosuje kryteria selekcji – </w:t>
      </w:r>
      <w:r w:rsidRPr="00714284">
        <w:rPr>
          <w:rFonts w:cstheme="minorHAnsi"/>
        </w:rPr>
        <w:t>Podmiot Publiczny</w:t>
      </w:r>
      <w:r w:rsidR="004A6D13" w:rsidRPr="00714284">
        <w:rPr>
          <w:rFonts w:cstheme="minorHAnsi"/>
        </w:rPr>
        <w:t xml:space="preserve"> zaprosi 5 wykonawców, którzy spełniają warunki udziału i nie podlegają wykluczeniu </w:t>
      </w:r>
      <w:r w:rsidR="00714284" w:rsidRPr="00714284">
        <w:rPr>
          <w:rFonts w:cstheme="minorHAnsi"/>
        </w:rPr>
        <w:br/>
      </w:r>
      <w:r w:rsidR="004A6D13" w:rsidRPr="00714284">
        <w:rPr>
          <w:rFonts w:cstheme="minorHAnsi"/>
        </w:rPr>
        <w:t>– a jeżeli ich liczba będzie większa, to zaprosi tych, którzy uzyskają największą liczbę punktów według następujących kryteriów:</w:t>
      </w:r>
    </w:p>
    <w:p w14:paraId="795AADAD" w14:textId="722FD354" w:rsidR="004A6D13" w:rsidRPr="00714284" w:rsidRDefault="004A6D13" w:rsidP="004F05A0">
      <w:pPr>
        <w:numPr>
          <w:ilvl w:val="0"/>
          <w:numId w:val="8"/>
        </w:numPr>
        <w:spacing w:after="200" w:line="276" w:lineRule="auto"/>
        <w:jc w:val="both"/>
        <w:rPr>
          <w:rFonts w:cstheme="minorHAnsi"/>
        </w:rPr>
      </w:pPr>
      <w:r w:rsidRPr="00714284">
        <w:rPr>
          <w:rFonts w:cstheme="minorHAnsi"/>
        </w:rPr>
        <w:lastRenderedPageBreak/>
        <w:t xml:space="preserve">doświadczenie </w:t>
      </w:r>
      <w:r w:rsidR="00B06265">
        <w:rPr>
          <w:rFonts w:cstheme="minorHAnsi"/>
        </w:rPr>
        <w:t>P</w:t>
      </w:r>
      <w:r w:rsidRPr="00714284">
        <w:rPr>
          <w:rFonts w:cstheme="minorHAnsi"/>
        </w:rPr>
        <w:t xml:space="preserve">artnera </w:t>
      </w:r>
      <w:r w:rsidR="00B06265">
        <w:rPr>
          <w:rFonts w:cstheme="minorHAnsi"/>
        </w:rPr>
        <w:t>P</w:t>
      </w:r>
      <w:r w:rsidRPr="00714284">
        <w:rPr>
          <w:rFonts w:cstheme="minorHAnsi"/>
        </w:rPr>
        <w:t xml:space="preserve">rywatnego w zrealizowaniu co najmniej </w:t>
      </w:r>
      <w:r w:rsidR="00B32329" w:rsidRPr="00714284">
        <w:rPr>
          <w:rFonts w:cstheme="minorHAnsi"/>
        </w:rPr>
        <w:t>1</w:t>
      </w:r>
      <w:r w:rsidRPr="00714284">
        <w:rPr>
          <w:rFonts w:cstheme="minorHAnsi"/>
        </w:rPr>
        <w:t xml:space="preserve"> przedsięwzięcia termomodernizacyjnego ponad minimum określone dla warunku udziału w postępowaniu; </w:t>
      </w:r>
    </w:p>
    <w:p w14:paraId="26C5BFE8" w14:textId="22D2102E" w:rsidR="004A6D13" w:rsidRPr="00714284" w:rsidRDefault="004A6D13" w:rsidP="004F05A0">
      <w:pPr>
        <w:numPr>
          <w:ilvl w:val="0"/>
          <w:numId w:val="8"/>
        </w:numPr>
        <w:spacing w:after="200" w:line="276" w:lineRule="auto"/>
        <w:jc w:val="both"/>
        <w:rPr>
          <w:rFonts w:cstheme="minorHAnsi"/>
        </w:rPr>
      </w:pPr>
      <w:r w:rsidRPr="00714284">
        <w:rPr>
          <w:rFonts w:cstheme="minorHAnsi"/>
        </w:rPr>
        <w:t xml:space="preserve">doświadczenie </w:t>
      </w:r>
      <w:r w:rsidR="00B06265">
        <w:rPr>
          <w:rFonts w:cstheme="minorHAnsi"/>
        </w:rPr>
        <w:t>P</w:t>
      </w:r>
      <w:r w:rsidRPr="00714284">
        <w:rPr>
          <w:rFonts w:cstheme="minorHAnsi"/>
        </w:rPr>
        <w:t xml:space="preserve">artnera </w:t>
      </w:r>
      <w:r w:rsidR="00B06265">
        <w:rPr>
          <w:rFonts w:cstheme="minorHAnsi"/>
        </w:rPr>
        <w:t>P</w:t>
      </w:r>
      <w:r w:rsidRPr="00714284">
        <w:rPr>
          <w:rFonts w:cstheme="minorHAnsi"/>
        </w:rPr>
        <w:t>rywatnego w zrealizowaniu co najmniej 1 usługi, która polegała na zarządzaniu energią w budynkach ponad minimum określone dla warunku udziału w postępowaniu.</w:t>
      </w:r>
    </w:p>
    <w:tbl>
      <w:tblPr>
        <w:tblStyle w:val="Tabela-Siatka"/>
        <w:tblW w:w="0" w:type="auto"/>
        <w:shd w:val="clear" w:color="auto" w:fill="D9D9D9" w:themeFill="background1" w:themeFillShade="D9"/>
        <w:tblLook w:val="04A0" w:firstRow="1" w:lastRow="0" w:firstColumn="1" w:lastColumn="0" w:noHBand="0" w:noVBand="1"/>
      </w:tblPr>
      <w:tblGrid>
        <w:gridCol w:w="13284"/>
      </w:tblGrid>
      <w:tr w:rsidR="00741B1B" w:rsidRPr="0083205F" w14:paraId="5D359B85" w14:textId="77777777" w:rsidTr="002B4D82">
        <w:trPr>
          <w:trHeight w:val="1418"/>
        </w:trPr>
        <w:tc>
          <w:tcPr>
            <w:tcW w:w="13284" w:type="dxa"/>
            <w:tcBorders>
              <w:top w:val="nil"/>
              <w:left w:val="nil"/>
              <w:bottom w:val="nil"/>
              <w:right w:val="nil"/>
            </w:tcBorders>
            <w:shd w:val="clear" w:color="auto" w:fill="F2F2F2" w:themeFill="background1" w:themeFillShade="F2"/>
          </w:tcPr>
          <w:p w14:paraId="6CFA063D" w14:textId="77777777" w:rsidR="00791D91" w:rsidRPr="0083205F" w:rsidRDefault="00791D91" w:rsidP="002B4D82">
            <w:pPr>
              <w:rPr>
                <w:rFonts w:cstheme="minorHAnsi"/>
                <w:b/>
                <w:color w:val="767171" w:themeColor="background2" w:themeShade="80"/>
                <w:sz w:val="20"/>
                <w:szCs w:val="20"/>
              </w:rPr>
            </w:pPr>
            <w:r w:rsidRPr="0083205F">
              <w:rPr>
                <w:rFonts w:cstheme="minorHAnsi"/>
                <w:b/>
                <w:color w:val="767171" w:themeColor="background2" w:themeShade="80"/>
                <w:sz w:val="20"/>
                <w:szCs w:val="20"/>
              </w:rPr>
              <w:t>WAŻNE</w:t>
            </w:r>
          </w:p>
          <w:p w14:paraId="2F408D61" w14:textId="66D36CD9" w:rsidR="00791D91" w:rsidRPr="0083205F" w:rsidRDefault="003D33CA">
            <w:pPr>
              <w:jc w:val="both"/>
              <w:rPr>
                <w:rFonts w:ascii="Calibri" w:eastAsia="Times New Roman" w:hAnsi="Calibri" w:cs="Times New Roman"/>
                <w:i/>
                <w:iCs/>
                <w:color w:val="767171" w:themeColor="background2" w:themeShade="80"/>
                <w:sz w:val="20"/>
                <w:szCs w:val="20"/>
                <w:lang w:eastAsia="pl-PL"/>
              </w:rPr>
            </w:pPr>
            <w:r w:rsidRPr="0083205F">
              <w:rPr>
                <w:rFonts w:ascii="Calibri" w:eastAsia="Times New Roman" w:hAnsi="Calibri" w:cs="Times New Roman"/>
                <w:i/>
                <w:iCs/>
                <w:color w:val="767171" w:themeColor="background2" w:themeShade="80"/>
                <w:sz w:val="20"/>
                <w:szCs w:val="20"/>
                <w:lang w:eastAsia="pl-PL"/>
              </w:rPr>
              <w:t>Należy pamiętać</w:t>
            </w:r>
            <w:r w:rsidR="00791D91" w:rsidRPr="0083205F">
              <w:rPr>
                <w:rFonts w:ascii="Calibri" w:eastAsia="Times New Roman" w:hAnsi="Calibri" w:cs="Times New Roman"/>
                <w:i/>
                <w:iCs/>
                <w:color w:val="767171" w:themeColor="background2" w:themeShade="80"/>
                <w:sz w:val="20"/>
                <w:szCs w:val="20"/>
                <w:lang w:eastAsia="pl-PL"/>
              </w:rPr>
              <w:t xml:space="preserve">, aby </w:t>
            </w:r>
            <w:r w:rsidRPr="0083205F">
              <w:rPr>
                <w:rFonts w:ascii="Calibri" w:eastAsia="Times New Roman" w:hAnsi="Calibri" w:cs="Times New Roman"/>
                <w:i/>
                <w:iCs/>
                <w:color w:val="767171" w:themeColor="background2" w:themeShade="80"/>
                <w:sz w:val="20"/>
                <w:szCs w:val="20"/>
                <w:lang w:eastAsia="pl-PL"/>
              </w:rPr>
              <w:t>do wyboru</w:t>
            </w:r>
            <w:r w:rsidR="00791D91" w:rsidRPr="0083205F">
              <w:rPr>
                <w:rFonts w:ascii="Calibri" w:eastAsia="Times New Roman" w:hAnsi="Calibri" w:cs="Times New Roman"/>
                <w:i/>
                <w:iCs/>
                <w:color w:val="767171" w:themeColor="background2" w:themeShade="80"/>
                <w:sz w:val="20"/>
                <w:szCs w:val="20"/>
                <w:lang w:eastAsia="pl-PL"/>
              </w:rPr>
              <w:t xml:space="preserve"> najkorzystniejsz</w:t>
            </w:r>
            <w:r w:rsidRPr="0083205F">
              <w:rPr>
                <w:rFonts w:ascii="Calibri" w:eastAsia="Times New Roman" w:hAnsi="Calibri" w:cs="Times New Roman"/>
                <w:i/>
                <w:iCs/>
                <w:color w:val="767171" w:themeColor="background2" w:themeShade="80"/>
                <w:sz w:val="20"/>
                <w:szCs w:val="20"/>
                <w:lang w:eastAsia="pl-PL"/>
              </w:rPr>
              <w:t>ej</w:t>
            </w:r>
            <w:r w:rsidR="00791D91" w:rsidRPr="0083205F">
              <w:rPr>
                <w:rFonts w:ascii="Calibri" w:eastAsia="Times New Roman" w:hAnsi="Calibri" w:cs="Times New Roman"/>
                <w:i/>
                <w:iCs/>
                <w:color w:val="767171" w:themeColor="background2" w:themeShade="80"/>
                <w:sz w:val="20"/>
                <w:szCs w:val="20"/>
                <w:lang w:eastAsia="pl-PL"/>
              </w:rPr>
              <w:t xml:space="preserve"> ofert</w:t>
            </w:r>
            <w:r w:rsidRPr="0083205F">
              <w:rPr>
                <w:rFonts w:ascii="Calibri" w:eastAsia="Times New Roman" w:hAnsi="Calibri" w:cs="Times New Roman"/>
                <w:i/>
                <w:iCs/>
                <w:color w:val="767171" w:themeColor="background2" w:themeShade="80"/>
                <w:sz w:val="20"/>
                <w:szCs w:val="20"/>
                <w:lang w:eastAsia="pl-PL"/>
              </w:rPr>
              <w:t>y,</w:t>
            </w:r>
            <w:r w:rsidR="00791D91" w:rsidRPr="0083205F">
              <w:rPr>
                <w:rFonts w:ascii="Calibri" w:eastAsia="Times New Roman" w:hAnsi="Calibri" w:cs="Times New Roman"/>
                <w:i/>
                <w:iCs/>
                <w:color w:val="767171" w:themeColor="background2" w:themeShade="80"/>
                <w:sz w:val="20"/>
                <w:szCs w:val="20"/>
                <w:lang w:eastAsia="pl-PL"/>
              </w:rPr>
              <w:t xml:space="preserve"> </w:t>
            </w:r>
            <w:r w:rsidRPr="0083205F">
              <w:rPr>
                <w:rFonts w:ascii="Calibri" w:eastAsia="Times New Roman" w:hAnsi="Calibri" w:cs="Times New Roman"/>
                <w:i/>
                <w:iCs/>
                <w:color w:val="767171" w:themeColor="background2" w:themeShade="80"/>
                <w:sz w:val="20"/>
                <w:szCs w:val="20"/>
                <w:lang w:eastAsia="pl-PL"/>
              </w:rPr>
              <w:t>zgodnie z art. 242 ust. 1 pkt 1 Ustawy PZP, zastosować</w:t>
            </w:r>
            <w:r w:rsidR="00791D91" w:rsidRPr="0083205F">
              <w:rPr>
                <w:rFonts w:ascii="Calibri" w:eastAsia="Times New Roman" w:hAnsi="Calibri" w:cs="Times New Roman"/>
                <w:i/>
                <w:iCs/>
                <w:color w:val="767171" w:themeColor="background2" w:themeShade="80"/>
                <w:sz w:val="20"/>
                <w:szCs w:val="20"/>
                <w:lang w:eastAsia="pl-PL"/>
              </w:rPr>
              <w:t xml:space="preserve"> </w:t>
            </w:r>
            <w:r w:rsidRPr="0083205F">
              <w:rPr>
                <w:rFonts w:ascii="Calibri" w:eastAsia="Times New Roman" w:hAnsi="Calibri" w:cs="Times New Roman"/>
                <w:i/>
                <w:iCs/>
                <w:color w:val="767171" w:themeColor="background2" w:themeShade="80"/>
                <w:sz w:val="20"/>
                <w:szCs w:val="20"/>
                <w:lang w:eastAsia="pl-PL"/>
              </w:rPr>
              <w:t xml:space="preserve">kryteria nie tylko dotyczące ceny lub kosztu ale również </w:t>
            </w:r>
            <w:r w:rsidR="00791D91" w:rsidRPr="0083205F">
              <w:rPr>
                <w:rFonts w:ascii="Calibri" w:eastAsia="Times New Roman" w:hAnsi="Calibri" w:cs="Times New Roman"/>
                <w:i/>
                <w:iCs/>
                <w:color w:val="767171" w:themeColor="background2" w:themeShade="80"/>
                <w:sz w:val="20"/>
                <w:szCs w:val="20"/>
                <w:lang w:eastAsia="pl-PL"/>
              </w:rPr>
              <w:t>jakościow</w:t>
            </w:r>
            <w:r w:rsidRPr="0083205F">
              <w:rPr>
                <w:rFonts w:ascii="Calibri" w:eastAsia="Times New Roman" w:hAnsi="Calibri" w:cs="Times New Roman"/>
                <w:i/>
                <w:iCs/>
                <w:color w:val="767171" w:themeColor="background2" w:themeShade="80"/>
                <w:sz w:val="20"/>
                <w:szCs w:val="20"/>
                <w:lang w:eastAsia="pl-PL"/>
              </w:rPr>
              <w:t>e.</w:t>
            </w:r>
            <w:r w:rsidR="00791D91" w:rsidRPr="0083205F">
              <w:rPr>
                <w:rFonts w:ascii="Calibri" w:eastAsia="Times New Roman" w:hAnsi="Calibri" w:cs="Times New Roman"/>
                <w:i/>
                <w:iCs/>
                <w:color w:val="767171" w:themeColor="background2" w:themeShade="80"/>
                <w:sz w:val="20"/>
                <w:szCs w:val="20"/>
                <w:lang w:eastAsia="pl-PL"/>
              </w:rPr>
              <w:t xml:space="preserve"> Podmiot Publiczny może też zawrzeć podkryteria i subkryteria do poszczególnych kryteriów, pamiętając przy tym o obowiązku opisywania wszystkich kryteriów oceny ofert w sposób jednoznaczny i zrozumiały (art. 2</w:t>
            </w:r>
            <w:r w:rsidR="00A27BFE">
              <w:rPr>
                <w:rFonts w:ascii="Calibri" w:eastAsia="Times New Roman" w:hAnsi="Calibri" w:cs="Times New Roman"/>
                <w:i/>
                <w:iCs/>
                <w:color w:val="767171" w:themeColor="background2" w:themeShade="80"/>
                <w:sz w:val="20"/>
                <w:szCs w:val="20"/>
                <w:lang w:eastAsia="pl-PL"/>
              </w:rPr>
              <w:t>4</w:t>
            </w:r>
            <w:r w:rsidR="00791D91" w:rsidRPr="0083205F">
              <w:rPr>
                <w:rFonts w:ascii="Calibri" w:eastAsia="Times New Roman" w:hAnsi="Calibri" w:cs="Times New Roman"/>
                <w:i/>
                <w:iCs/>
                <w:color w:val="767171" w:themeColor="background2" w:themeShade="80"/>
                <w:sz w:val="20"/>
                <w:szCs w:val="20"/>
                <w:lang w:eastAsia="pl-PL"/>
              </w:rPr>
              <w:t xml:space="preserve">0 ust. 1 Ustawy PZP). Każdemu z kryteriów </w:t>
            </w:r>
            <w:r w:rsidRPr="0083205F">
              <w:rPr>
                <w:rFonts w:ascii="Calibri" w:eastAsia="Times New Roman" w:hAnsi="Calibri" w:cs="Times New Roman"/>
                <w:i/>
                <w:iCs/>
                <w:color w:val="767171" w:themeColor="background2" w:themeShade="80"/>
                <w:sz w:val="20"/>
                <w:szCs w:val="20"/>
                <w:lang w:eastAsia="pl-PL"/>
              </w:rPr>
              <w:t xml:space="preserve">należy </w:t>
            </w:r>
            <w:r w:rsidR="00791D91" w:rsidRPr="0083205F">
              <w:rPr>
                <w:rFonts w:ascii="Calibri" w:eastAsia="Times New Roman" w:hAnsi="Calibri" w:cs="Times New Roman"/>
                <w:i/>
                <w:iCs/>
                <w:color w:val="767171" w:themeColor="background2" w:themeShade="80"/>
                <w:sz w:val="20"/>
                <w:szCs w:val="20"/>
                <w:lang w:eastAsia="pl-PL"/>
              </w:rPr>
              <w:t>przypis</w:t>
            </w:r>
            <w:r w:rsidRPr="0083205F">
              <w:rPr>
                <w:rFonts w:ascii="Calibri" w:eastAsia="Times New Roman" w:hAnsi="Calibri" w:cs="Times New Roman"/>
                <w:i/>
                <w:iCs/>
                <w:color w:val="767171" w:themeColor="background2" w:themeShade="80"/>
                <w:sz w:val="20"/>
                <w:szCs w:val="20"/>
                <w:lang w:eastAsia="pl-PL"/>
              </w:rPr>
              <w:t>ać</w:t>
            </w:r>
            <w:r w:rsidR="00791D91" w:rsidRPr="0083205F">
              <w:rPr>
                <w:rFonts w:ascii="Calibri" w:eastAsia="Times New Roman" w:hAnsi="Calibri" w:cs="Times New Roman"/>
                <w:i/>
                <w:iCs/>
                <w:color w:val="767171" w:themeColor="background2" w:themeShade="80"/>
                <w:sz w:val="20"/>
                <w:szCs w:val="20"/>
                <w:lang w:eastAsia="pl-PL"/>
              </w:rPr>
              <w:t xml:space="preserve"> wagę (art. 247 ust. 1 Ustawy PZP). Co istotne, zakazuje się, żeby kryteria oceny ofert dotyczyły właściwości wykonawcy, w szczególności jego wiarygodności ekonomicznej, technicznej lub finansowej (art. 241 ust. 3 Ustawy PZP).</w:t>
            </w:r>
          </w:p>
          <w:p w14:paraId="0253A034" w14:textId="3B2ECA3F" w:rsidR="00791D91" w:rsidRPr="0083205F" w:rsidRDefault="00791D91" w:rsidP="002B4D82">
            <w:pPr>
              <w:rPr>
                <w:rFonts w:ascii="Calibri" w:eastAsia="Times New Roman" w:hAnsi="Calibri" w:cs="Times New Roman"/>
                <w:i/>
                <w:iCs/>
                <w:color w:val="767171" w:themeColor="background2" w:themeShade="80"/>
                <w:sz w:val="20"/>
                <w:szCs w:val="20"/>
                <w:lang w:eastAsia="pl-PL"/>
              </w:rPr>
            </w:pPr>
          </w:p>
        </w:tc>
      </w:tr>
    </w:tbl>
    <w:p w14:paraId="0B5FFD14" w14:textId="6FC37466" w:rsidR="004A6D13" w:rsidRPr="00714284" w:rsidRDefault="004A6D13" w:rsidP="004A6D13">
      <w:r w:rsidRPr="00714284">
        <w:t>Proponowane kryteria oceny ofert</w:t>
      </w:r>
      <w:r w:rsidR="00AD7A3E" w:rsidRPr="00714284">
        <w:t xml:space="preserve"> </w:t>
      </w:r>
      <w:r w:rsidRPr="00714284">
        <w:t>wraz z wagami:</w:t>
      </w:r>
    </w:p>
    <w:p w14:paraId="7C7C9AEA" w14:textId="3CD236D1" w:rsidR="004A6D13" w:rsidRPr="00714284" w:rsidRDefault="00714284" w:rsidP="004F05A0">
      <w:pPr>
        <w:numPr>
          <w:ilvl w:val="0"/>
          <w:numId w:val="9"/>
        </w:numPr>
        <w:spacing w:after="200" w:line="276" w:lineRule="auto"/>
        <w:rPr>
          <w:rFonts w:cstheme="minorHAnsi"/>
        </w:rPr>
      </w:pPr>
      <w:r w:rsidRPr="00714284">
        <w:rPr>
          <w:rFonts w:cstheme="minorHAnsi"/>
        </w:rPr>
        <w:t xml:space="preserve">wysokość wynagrodzenia </w:t>
      </w:r>
      <w:r w:rsidR="0015667F">
        <w:rPr>
          <w:rFonts w:cstheme="minorHAnsi"/>
        </w:rPr>
        <w:t>P</w:t>
      </w:r>
      <w:r w:rsidRPr="00714284">
        <w:rPr>
          <w:rFonts w:cstheme="minorHAnsi"/>
        </w:rPr>
        <w:t xml:space="preserve">artnera </w:t>
      </w:r>
      <w:r w:rsidR="0015667F">
        <w:rPr>
          <w:rFonts w:cstheme="minorHAnsi"/>
        </w:rPr>
        <w:t>P</w:t>
      </w:r>
      <w:r w:rsidRPr="00714284">
        <w:rPr>
          <w:rFonts w:cstheme="minorHAnsi"/>
        </w:rPr>
        <w:t>rywatnego</w:t>
      </w:r>
      <w:r w:rsidR="004A6D13" w:rsidRPr="00714284">
        <w:rPr>
          <w:rFonts w:cstheme="minorHAnsi"/>
        </w:rPr>
        <w:t xml:space="preserve"> – 60 %;</w:t>
      </w:r>
    </w:p>
    <w:p w14:paraId="534FFB1E" w14:textId="77777777" w:rsidR="004A6D13" w:rsidRPr="00714284" w:rsidRDefault="004A6D13" w:rsidP="004F05A0">
      <w:pPr>
        <w:numPr>
          <w:ilvl w:val="0"/>
          <w:numId w:val="9"/>
        </w:numPr>
        <w:spacing w:after="200" w:line="276" w:lineRule="auto"/>
        <w:rPr>
          <w:rFonts w:cstheme="minorHAnsi"/>
        </w:rPr>
      </w:pPr>
      <w:r w:rsidRPr="00714284">
        <w:rPr>
          <w:rFonts w:cstheme="minorHAnsi"/>
        </w:rPr>
        <w:t>podział zadań i ryzyk – 40 %.</w:t>
      </w:r>
    </w:p>
    <w:p w14:paraId="3E618E55" w14:textId="1366CD6A" w:rsidR="004A6D13" w:rsidRPr="00755F08" w:rsidRDefault="004A6D13" w:rsidP="004F05A0">
      <w:pPr>
        <w:pStyle w:val="Nagwek1"/>
        <w:pageBreakBefore w:val="0"/>
        <w:numPr>
          <w:ilvl w:val="1"/>
          <w:numId w:val="19"/>
        </w:numPr>
        <w:ind w:left="578" w:hanging="578"/>
        <w:rPr>
          <w:rFonts w:asciiTheme="minorHAnsi" w:hAnsiTheme="minorHAnsi" w:cstheme="minorHAnsi"/>
          <w:sz w:val="24"/>
          <w:szCs w:val="24"/>
        </w:rPr>
      </w:pPr>
      <w:bookmarkStart w:id="41" w:name="_Toc156459484"/>
      <w:r w:rsidRPr="00755F08">
        <w:rPr>
          <w:rFonts w:asciiTheme="minorHAnsi" w:hAnsiTheme="minorHAnsi" w:cstheme="minorHAnsi"/>
          <w:sz w:val="24"/>
          <w:szCs w:val="24"/>
        </w:rPr>
        <w:t>Analiza wpływu na dług publiczny i IWZ</w:t>
      </w:r>
      <w:bookmarkEnd w:id="41"/>
    </w:p>
    <w:p w14:paraId="3F9E23F4" w14:textId="2C7F6CD7" w:rsidR="004A6D13" w:rsidRPr="00714284" w:rsidRDefault="004A6D13" w:rsidP="00714284">
      <w:pPr>
        <w:spacing w:after="200" w:line="276" w:lineRule="auto"/>
        <w:jc w:val="both"/>
        <w:rPr>
          <w:rFonts w:cstheme="minorHAnsi"/>
        </w:rPr>
      </w:pPr>
      <w:r w:rsidRPr="00714284">
        <w:rPr>
          <w:rFonts w:cstheme="minorHAnsi"/>
        </w:rPr>
        <w:t xml:space="preserve">Zgodnie z art. 18a </w:t>
      </w:r>
      <w:r w:rsidR="00433CDB">
        <w:rPr>
          <w:rFonts w:cstheme="minorHAnsi"/>
        </w:rPr>
        <w:t>U</w:t>
      </w:r>
      <w:r w:rsidRPr="00714284">
        <w:rPr>
          <w:rFonts w:cstheme="minorHAnsi"/>
        </w:rPr>
        <w:t xml:space="preserve">stawy PPP zobowiązania wynikające z umów o partnerstwie publiczno-prywatnym nie wpływają na poziom państwowego długu publicznego oraz deficyt sektora finansów publicznych w sytuacji, gdy </w:t>
      </w:r>
      <w:r w:rsidR="00B06265">
        <w:rPr>
          <w:rFonts w:cstheme="minorHAnsi"/>
        </w:rPr>
        <w:t>P</w:t>
      </w:r>
      <w:r w:rsidRPr="00714284">
        <w:rPr>
          <w:rFonts w:cstheme="minorHAnsi"/>
        </w:rPr>
        <w:t xml:space="preserve">artner </w:t>
      </w:r>
      <w:r w:rsidR="0076785A">
        <w:rPr>
          <w:rFonts w:cstheme="minorHAnsi"/>
        </w:rPr>
        <w:t>P</w:t>
      </w:r>
      <w:r w:rsidRPr="00714284">
        <w:rPr>
          <w:rFonts w:cstheme="minorHAnsi"/>
        </w:rPr>
        <w:t xml:space="preserve">rywatny ponosi większość ryzyka budowy oraz większość ryzyka dostępności lub ryzyka popytu – z uwzględnieniem wpływu na wymienione ryzyka czynników takich jak gwarancje i finansowanie przez </w:t>
      </w:r>
      <w:r w:rsidR="0015667F">
        <w:rPr>
          <w:rFonts w:cstheme="minorHAnsi"/>
        </w:rPr>
        <w:t xml:space="preserve">Podmiot </w:t>
      </w:r>
      <w:r w:rsidR="0015667F" w:rsidRPr="00714284">
        <w:rPr>
          <w:rFonts w:cstheme="minorHAnsi"/>
        </w:rPr>
        <w:t xml:space="preserve"> </w:t>
      </w:r>
      <w:r w:rsidR="0015667F">
        <w:rPr>
          <w:rFonts w:cstheme="minorHAnsi"/>
        </w:rPr>
        <w:t>P</w:t>
      </w:r>
      <w:r w:rsidRPr="00714284">
        <w:rPr>
          <w:rFonts w:cstheme="minorHAnsi"/>
        </w:rPr>
        <w:t>ubliczn</w:t>
      </w:r>
      <w:r w:rsidR="0015667F">
        <w:rPr>
          <w:rFonts w:cstheme="minorHAnsi"/>
        </w:rPr>
        <w:t>y</w:t>
      </w:r>
      <w:r w:rsidRPr="00714284">
        <w:rPr>
          <w:rFonts w:cstheme="minorHAnsi"/>
        </w:rPr>
        <w:t xml:space="preserve"> oraz alokacja aktywów po zakończeniu trwania </w:t>
      </w:r>
      <w:r w:rsidR="0015667F">
        <w:rPr>
          <w:rFonts w:cstheme="minorHAnsi"/>
        </w:rPr>
        <w:t>U</w:t>
      </w:r>
      <w:r w:rsidRPr="00714284">
        <w:rPr>
          <w:rFonts w:cstheme="minorHAnsi"/>
        </w:rPr>
        <w:t>mowy</w:t>
      </w:r>
      <w:r w:rsidR="0015667F">
        <w:rPr>
          <w:rFonts w:cstheme="minorHAnsi"/>
        </w:rPr>
        <w:t xml:space="preserve"> PPP</w:t>
      </w:r>
      <w:r w:rsidRPr="00714284">
        <w:rPr>
          <w:rFonts w:cstheme="minorHAnsi"/>
        </w:rPr>
        <w:t xml:space="preserve">. Wnioski z analizy ryzyka opracowanej w ramach </w:t>
      </w:r>
      <w:r w:rsidR="0009422E">
        <w:rPr>
          <w:rFonts w:cstheme="minorHAnsi"/>
        </w:rPr>
        <w:t>APiW</w:t>
      </w:r>
      <w:r w:rsidRPr="00714284">
        <w:rPr>
          <w:rFonts w:cstheme="minorHAnsi"/>
        </w:rPr>
        <w:t xml:space="preserve"> wskazują na to, że </w:t>
      </w:r>
      <w:r w:rsidR="0009422E">
        <w:rPr>
          <w:rFonts w:cstheme="minorHAnsi"/>
        </w:rPr>
        <w:t>P</w:t>
      </w:r>
      <w:r w:rsidRPr="00714284">
        <w:rPr>
          <w:rFonts w:cstheme="minorHAnsi"/>
        </w:rPr>
        <w:t xml:space="preserve">artner </w:t>
      </w:r>
      <w:r w:rsidR="0009422E">
        <w:rPr>
          <w:rFonts w:cstheme="minorHAnsi"/>
        </w:rPr>
        <w:t>P</w:t>
      </w:r>
      <w:r w:rsidRPr="00714284">
        <w:rPr>
          <w:rFonts w:cstheme="minorHAnsi"/>
        </w:rPr>
        <w:t xml:space="preserve">rywatny ponosi większość ryzyka budowy oraz większość ryzyka dostępności. </w:t>
      </w:r>
    </w:p>
    <w:p w14:paraId="30D60FA6" w14:textId="1756CEB7" w:rsidR="004A6D13" w:rsidRPr="00714284" w:rsidRDefault="004A6D13" w:rsidP="00714284">
      <w:pPr>
        <w:spacing w:after="200" w:line="276" w:lineRule="auto"/>
        <w:jc w:val="both"/>
        <w:rPr>
          <w:rFonts w:cstheme="minorHAnsi"/>
        </w:rPr>
      </w:pPr>
      <w:r w:rsidRPr="00714284">
        <w:rPr>
          <w:rFonts w:cstheme="minorHAnsi"/>
        </w:rPr>
        <w:t xml:space="preserve">Realizacja Projektu w modelu PPP opiera się na założeniu, iż Partner Prywatny finansuje nakłady na przedsięwzięcie w części z kredytu komercyjnego i w części z kapitałów własnych oraz zarządza </w:t>
      </w:r>
      <w:r w:rsidR="00247D3B" w:rsidRPr="00714284">
        <w:rPr>
          <w:rFonts w:cstheme="minorHAnsi"/>
        </w:rPr>
        <w:t>budynkami</w:t>
      </w:r>
      <w:r w:rsidRPr="00714284">
        <w:rPr>
          <w:rFonts w:cstheme="minorHAnsi"/>
        </w:rPr>
        <w:t xml:space="preserve"> w zakresie uzyskania efektu oszczędności w zużyciu energii.</w:t>
      </w:r>
    </w:p>
    <w:p w14:paraId="1F231C23" w14:textId="3F7097B0" w:rsidR="004A6D13" w:rsidRPr="00714284" w:rsidRDefault="004A6D13" w:rsidP="00714284">
      <w:pPr>
        <w:spacing w:after="200" w:line="276" w:lineRule="auto"/>
        <w:jc w:val="both"/>
        <w:rPr>
          <w:rFonts w:cstheme="minorHAnsi"/>
        </w:rPr>
      </w:pPr>
      <w:r w:rsidRPr="00714284">
        <w:rPr>
          <w:rFonts w:cstheme="minorHAnsi"/>
        </w:rPr>
        <w:t xml:space="preserve">Podmiot Publiczny płacić będzie Partnerowi Prywatnemu </w:t>
      </w:r>
      <w:r w:rsidR="0076785A">
        <w:rPr>
          <w:rFonts w:cstheme="minorHAnsi"/>
        </w:rPr>
        <w:t>w</w:t>
      </w:r>
      <w:r w:rsidRPr="00714284">
        <w:rPr>
          <w:rFonts w:cstheme="minorHAnsi"/>
        </w:rPr>
        <w:t>ynagrodzenie, z pun</w:t>
      </w:r>
      <w:r w:rsidR="001C6BEB">
        <w:rPr>
          <w:rFonts w:cstheme="minorHAnsi"/>
        </w:rPr>
        <w:t>k</w:t>
      </w:r>
      <w:r w:rsidRPr="00714284">
        <w:rPr>
          <w:rFonts w:cstheme="minorHAnsi"/>
        </w:rPr>
        <w:t>tu widzenia budżetu składające się z:</w:t>
      </w:r>
    </w:p>
    <w:p w14:paraId="20FB3379" w14:textId="6D678A83" w:rsidR="004A6D13" w:rsidRPr="00714284" w:rsidRDefault="004A6D13" w:rsidP="004F05A0">
      <w:pPr>
        <w:numPr>
          <w:ilvl w:val="0"/>
          <w:numId w:val="10"/>
        </w:numPr>
        <w:spacing w:after="200" w:line="276" w:lineRule="auto"/>
        <w:jc w:val="both"/>
        <w:rPr>
          <w:rFonts w:cstheme="minorHAnsi"/>
        </w:rPr>
      </w:pPr>
      <w:r w:rsidRPr="00714284">
        <w:rPr>
          <w:rFonts w:cstheme="minorHAnsi"/>
        </w:rPr>
        <w:t xml:space="preserve">części majątkowej, która obejmuje płatność za nakłady rozłożoną w czasie (spłata kredytu i zwrot na kapitale własnym </w:t>
      </w:r>
      <w:r w:rsidR="00B06265">
        <w:rPr>
          <w:rFonts w:cstheme="minorHAnsi"/>
        </w:rPr>
        <w:t>P</w:t>
      </w:r>
      <w:r w:rsidRPr="00714284">
        <w:rPr>
          <w:rFonts w:cstheme="minorHAnsi"/>
        </w:rPr>
        <w:t xml:space="preserve">artnera </w:t>
      </w:r>
      <w:r w:rsidR="00B06265">
        <w:rPr>
          <w:rFonts w:cstheme="minorHAnsi"/>
        </w:rPr>
        <w:t>P</w:t>
      </w:r>
      <w:r w:rsidRPr="00714284">
        <w:rPr>
          <w:rFonts w:cstheme="minorHAnsi"/>
        </w:rPr>
        <w:t>rywatnego);</w:t>
      </w:r>
    </w:p>
    <w:p w14:paraId="5FF26ABE" w14:textId="16FFE3C6" w:rsidR="004A6D13" w:rsidRPr="00714284" w:rsidRDefault="004A6D13" w:rsidP="004F05A0">
      <w:pPr>
        <w:numPr>
          <w:ilvl w:val="0"/>
          <w:numId w:val="10"/>
        </w:numPr>
        <w:spacing w:after="200" w:line="276" w:lineRule="auto"/>
        <w:jc w:val="both"/>
        <w:rPr>
          <w:rFonts w:cstheme="minorHAnsi"/>
        </w:rPr>
      </w:pPr>
      <w:r w:rsidRPr="00714284">
        <w:rPr>
          <w:rFonts w:cstheme="minorHAnsi"/>
        </w:rPr>
        <w:lastRenderedPageBreak/>
        <w:t xml:space="preserve">z części bieżącej, która obejmuje koszty finansowe (odsetki od kredytu i zwrot na kapitale własnym </w:t>
      </w:r>
      <w:r w:rsidR="00B06265">
        <w:rPr>
          <w:rFonts w:cstheme="minorHAnsi"/>
        </w:rPr>
        <w:t>P</w:t>
      </w:r>
      <w:r w:rsidRPr="00714284">
        <w:rPr>
          <w:rFonts w:cstheme="minorHAnsi"/>
        </w:rPr>
        <w:t xml:space="preserve">artnera </w:t>
      </w:r>
      <w:r w:rsidR="00B06265">
        <w:rPr>
          <w:rFonts w:cstheme="minorHAnsi"/>
        </w:rPr>
        <w:t>P</w:t>
      </w:r>
      <w:r w:rsidRPr="00714284">
        <w:rPr>
          <w:rFonts w:cstheme="minorHAnsi"/>
        </w:rPr>
        <w:t>rywatnego) oraz koszty związane z utrz</w:t>
      </w:r>
      <w:r w:rsidR="00714284" w:rsidRPr="00714284">
        <w:rPr>
          <w:rFonts w:cstheme="minorHAnsi"/>
        </w:rPr>
        <w:t>ymaniem.</w:t>
      </w:r>
    </w:p>
    <w:p w14:paraId="01B71426" w14:textId="0E414671" w:rsidR="004A6D13" w:rsidRPr="00B05185" w:rsidRDefault="004A6D13" w:rsidP="004F05A0">
      <w:pPr>
        <w:pStyle w:val="Nagwek1"/>
        <w:pageBreakBefore w:val="0"/>
        <w:numPr>
          <w:ilvl w:val="1"/>
          <w:numId w:val="19"/>
        </w:numPr>
        <w:ind w:left="578" w:hanging="578"/>
        <w:rPr>
          <w:rFonts w:asciiTheme="minorHAnsi" w:hAnsiTheme="minorHAnsi" w:cstheme="minorHAnsi"/>
          <w:sz w:val="24"/>
          <w:szCs w:val="24"/>
          <w:highlight w:val="lightGray"/>
        </w:rPr>
      </w:pPr>
      <w:bookmarkStart w:id="42" w:name="_Toc156459485"/>
      <w:r w:rsidRPr="00B05185">
        <w:rPr>
          <w:rFonts w:asciiTheme="minorHAnsi" w:hAnsiTheme="minorHAnsi" w:cstheme="minorHAnsi"/>
          <w:sz w:val="24"/>
          <w:szCs w:val="24"/>
          <w:highlight w:val="lightGray"/>
        </w:rPr>
        <w:t>Zgodność z polityką konkurencji (pomoc publiczna)</w:t>
      </w:r>
      <w:bookmarkEnd w:id="42"/>
      <w:r w:rsidRPr="00B05185">
        <w:rPr>
          <w:rFonts w:asciiTheme="minorHAnsi" w:hAnsiTheme="minorHAnsi" w:cstheme="minorHAnsi"/>
          <w:sz w:val="24"/>
          <w:szCs w:val="24"/>
          <w:highlight w:val="lightGray"/>
        </w:rPr>
        <w:t xml:space="preserve"> </w:t>
      </w:r>
    </w:p>
    <w:p w14:paraId="2443C181" w14:textId="541E8A85" w:rsidR="007C2793" w:rsidRPr="005443F8" w:rsidRDefault="009C3624" w:rsidP="009C3624">
      <w:pPr>
        <w:rPr>
          <w:rFonts w:ascii="Calibri" w:eastAsia="Times New Roman" w:hAnsi="Calibri" w:cs="Times New Roman"/>
          <w:b/>
          <w:bCs/>
          <w:i/>
          <w:color w:val="808080" w:themeColor="background1" w:themeShade="80"/>
          <w:lang w:eastAsia="pl-PL"/>
        </w:rPr>
      </w:pPr>
      <w:r w:rsidRPr="005443F8">
        <w:rPr>
          <w:rFonts w:ascii="Calibri" w:eastAsia="Times New Roman" w:hAnsi="Calibri" w:cs="Times New Roman"/>
          <w:b/>
          <w:bCs/>
          <w:i/>
          <w:color w:val="808080" w:themeColor="background1" w:themeShade="80"/>
          <w:lang w:eastAsia="pl-PL"/>
        </w:rPr>
        <w:t xml:space="preserve">W ramach analizy należy wskazać czy </w:t>
      </w:r>
      <w:r w:rsidR="008F3DB9" w:rsidRPr="005443F8">
        <w:rPr>
          <w:rFonts w:ascii="Calibri" w:eastAsia="Times New Roman" w:hAnsi="Calibri" w:cs="Times New Roman"/>
          <w:b/>
          <w:bCs/>
          <w:i/>
          <w:color w:val="808080" w:themeColor="background1" w:themeShade="80"/>
          <w:lang w:eastAsia="pl-PL"/>
        </w:rPr>
        <w:t>W</w:t>
      </w:r>
      <w:r w:rsidR="004A6D13" w:rsidRPr="005443F8">
        <w:rPr>
          <w:rFonts w:ascii="Calibri" w:eastAsia="Times New Roman" w:hAnsi="Calibri" w:cs="Times New Roman"/>
          <w:b/>
          <w:bCs/>
          <w:i/>
          <w:color w:val="808080" w:themeColor="background1" w:themeShade="80"/>
          <w:lang w:eastAsia="pl-PL"/>
        </w:rPr>
        <w:t>nioskodawca prowadzi</w:t>
      </w:r>
      <w:r w:rsidRPr="005443F8">
        <w:rPr>
          <w:rFonts w:ascii="Calibri" w:eastAsia="Times New Roman" w:hAnsi="Calibri" w:cs="Times New Roman"/>
          <w:b/>
          <w:bCs/>
          <w:i/>
          <w:color w:val="808080" w:themeColor="background1" w:themeShade="80"/>
          <w:lang w:eastAsia="pl-PL"/>
        </w:rPr>
        <w:t xml:space="preserve"> lub </w:t>
      </w:r>
      <w:r w:rsidR="004A6D13" w:rsidRPr="005443F8">
        <w:rPr>
          <w:rFonts w:ascii="Calibri" w:eastAsia="Times New Roman" w:hAnsi="Calibri" w:cs="Times New Roman"/>
          <w:b/>
          <w:bCs/>
          <w:i/>
          <w:color w:val="808080" w:themeColor="background1" w:themeShade="80"/>
          <w:lang w:eastAsia="pl-PL"/>
        </w:rPr>
        <w:t>będzie prowadził działalność gospodarczą i jaki jest/będzie jej zakres</w:t>
      </w:r>
      <w:r w:rsidRPr="005443F8">
        <w:rPr>
          <w:rFonts w:ascii="Calibri" w:eastAsia="Times New Roman" w:hAnsi="Calibri" w:cs="Times New Roman"/>
          <w:b/>
          <w:bCs/>
          <w:i/>
          <w:color w:val="808080" w:themeColor="background1" w:themeShade="80"/>
          <w:lang w:eastAsia="pl-PL"/>
        </w:rPr>
        <w:t xml:space="preserve"> oraz </w:t>
      </w:r>
      <w:r w:rsidR="004A6D13" w:rsidRPr="005443F8">
        <w:rPr>
          <w:rFonts w:ascii="Calibri" w:eastAsia="Times New Roman" w:hAnsi="Calibri" w:cs="Times New Roman"/>
          <w:b/>
          <w:bCs/>
          <w:i/>
          <w:color w:val="808080" w:themeColor="background1" w:themeShade="80"/>
          <w:lang w:eastAsia="pl-PL"/>
        </w:rPr>
        <w:t>na jaki cel przeznacza/będzie przekazywał środki uzyskane z prowadzonej działalności gospodarczej</w:t>
      </w:r>
      <w:r w:rsidRPr="005443F8">
        <w:rPr>
          <w:rFonts w:ascii="Calibri" w:eastAsia="Times New Roman" w:hAnsi="Calibri" w:cs="Times New Roman"/>
          <w:b/>
          <w:bCs/>
          <w:i/>
          <w:color w:val="808080" w:themeColor="background1" w:themeShade="80"/>
          <w:lang w:eastAsia="pl-PL"/>
        </w:rPr>
        <w:t xml:space="preserve">. </w:t>
      </w:r>
    </w:p>
    <w:tbl>
      <w:tblPr>
        <w:tblStyle w:val="Tabela-Siatka"/>
        <w:tblW w:w="0" w:type="auto"/>
        <w:shd w:val="clear" w:color="auto" w:fill="D9D9D9" w:themeFill="background1" w:themeFillShade="D9"/>
        <w:tblLook w:val="04A0" w:firstRow="1" w:lastRow="0" w:firstColumn="1" w:lastColumn="0" w:noHBand="0" w:noVBand="1"/>
      </w:tblPr>
      <w:tblGrid>
        <w:gridCol w:w="13284"/>
      </w:tblGrid>
      <w:tr w:rsidR="00741B1B" w:rsidRPr="0083205F" w14:paraId="63EC5EA0" w14:textId="77777777" w:rsidTr="00637D6D">
        <w:trPr>
          <w:trHeight w:val="839"/>
        </w:trPr>
        <w:tc>
          <w:tcPr>
            <w:tcW w:w="13284" w:type="dxa"/>
            <w:tcBorders>
              <w:top w:val="nil"/>
              <w:left w:val="nil"/>
              <w:bottom w:val="nil"/>
              <w:right w:val="nil"/>
            </w:tcBorders>
            <w:shd w:val="clear" w:color="auto" w:fill="F2F2F2" w:themeFill="background1" w:themeFillShade="F2"/>
          </w:tcPr>
          <w:p w14:paraId="22D91363" w14:textId="77777777" w:rsidR="00FD04C6" w:rsidRPr="0083205F" w:rsidRDefault="00FD04C6" w:rsidP="00D73ACB">
            <w:pPr>
              <w:rPr>
                <w:rFonts w:cstheme="minorHAnsi"/>
                <w:b/>
                <w:color w:val="767171" w:themeColor="background2" w:themeShade="80"/>
                <w:sz w:val="20"/>
                <w:szCs w:val="20"/>
              </w:rPr>
            </w:pPr>
            <w:r w:rsidRPr="0083205F">
              <w:rPr>
                <w:rFonts w:cstheme="minorHAnsi"/>
                <w:b/>
                <w:color w:val="767171" w:themeColor="background2" w:themeShade="80"/>
                <w:sz w:val="20"/>
                <w:szCs w:val="20"/>
              </w:rPr>
              <w:t>WAŻNE</w:t>
            </w:r>
          </w:p>
          <w:p w14:paraId="58FC58ED" w14:textId="552B7B9D" w:rsidR="00FD04C6" w:rsidRPr="0083205F" w:rsidRDefault="00FD04C6" w:rsidP="007C2793">
            <w:pPr>
              <w:rPr>
                <w:rFonts w:ascii="Calibri" w:eastAsia="Times New Roman" w:hAnsi="Calibri" w:cs="Times New Roman"/>
                <w:i/>
                <w:iCs/>
                <w:color w:val="767171" w:themeColor="background2" w:themeShade="80"/>
                <w:sz w:val="20"/>
                <w:szCs w:val="20"/>
                <w:lang w:eastAsia="pl-PL"/>
              </w:rPr>
            </w:pPr>
            <w:r w:rsidRPr="0083205F">
              <w:rPr>
                <w:rFonts w:ascii="Calibri" w:eastAsia="Times New Roman" w:hAnsi="Calibri" w:cs="Times New Roman"/>
                <w:i/>
                <w:iCs/>
                <w:color w:val="767171" w:themeColor="background2" w:themeShade="80"/>
                <w:sz w:val="20"/>
                <w:szCs w:val="20"/>
                <w:lang w:eastAsia="pl-PL"/>
              </w:rPr>
              <w:t>Decydujące znaczenie dla określenia czy dana działalność jest działalnością gospodarczą, jest stwierdzenie czy mogłaby być, co do zasady prowadzona przez podmiot prywatny w celu osiągnięcia zysku.</w:t>
            </w:r>
          </w:p>
        </w:tc>
      </w:tr>
    </w:tbl>
    <w:p w14:paraId="5326CC6E" w14:textId="77777777" w:rsidR="00FD04C6" w:rsidRPr="00741B1B" w:rsidRDefault="00FD04C6" w:rsidP="008F3DB9">
      <w:pPr>
        <w:rPr>
          <w:rFonts w:ascii="Calibri" w:eastAsia="Times New Roman" w:hAnsi="Calibri" w:cs="Times New Roman"/>
          <w:i/>
          <w:color w:val="767171" w:themeColor="background2" w:themeShade="80"/>
          <w:lang w:eastAsia="pl-PL"/>
        </w:rPr>
      </w:pPr>
    </w:p>
    <w:p w14:paraId="3F9231A4" w14:textId="2F7F3BE3" w:rsidR="004A6D13" w:rsidRPr="00741B1B" w:rsidRDefault="00B55E1B" w:rsidP="008F3DB9">
      <w:pPr>
        <w:rPr>
          <w:rFonts w:cstheme="minorHAnsi"/>
          <w:color w:val="767171" w:themeColor="background2" w:themeShade="80"/>
          <w:sz w:val="20"/>
          <w:szCs w:val="20"/>
        </w:rPr>
      </w:pPr>
      <w:r>
        <w:rPr>
          <w:rFonts w:ascii="Calibri" w:eastAsia="Times New Roman" w:hAnsi="Calibri" w:cs="Times New Roman"/>
          <w:i/>
          <w:color w:val="767171" w:themeColor="background2" w:themeShade="80"/>
          <w:sz w:val="20"/>
          <w:szCs w:val="20"/>
          <w:lang w:eastAsia="pl-PL"/>
        </w:rPr>
        <w:t>(</w:t>
      </w:r>
      <w:r w:rsidR="005443F8">
        <w:rPr>
          <w:rFonts w:ascii="Calibri" w:eastAsia="Times New Roman" w:hAnsi="Calibri" w:cs="Times New Roman"/>
          <w:i/>
          <w:color w:val="767171" w:themeColor="background2" w:themeShade="80"/>
          <w:sz w:val="20"/>
          <w:szCs w:val="20"/>
          <w:lang w:eastAsia="pl-PL"/>
        </w:rPr>
        <w:t>N</w:t>
      </w:r>
      <w:r w:rsidR="004A6D13" w:rsidRPr="00741B1B">
        <w:rPr>
          <w:rFonts w:ascii="Calibri" w:eastAsia="Times New Roman" w:hAnsi="Calibri" w:cs="Times New Roman"/>
          <w:i/>
          <w:color w:val="767171" w:themeColor="background2" w:themeShade="80"/>
          <w:sz w:val="20"/>
          <w:szCs w:val="20"/>
          <w:lang w:eastAsia="pl-PL"/>
        </w:rPr>
        <w:t xml:space="preserve">ależy przeprowadzić test pomocy publicznej </w:t>
      </w:r>
      <w:r w:rsidR="008F3DB9" w:rsidRPr="00741B1B">
        <w:rPr>
          <w:rFonts w:ascii="Calibri" w:eastAsia="Times New Roman" w:hAnsi="Calibri" w:cs="Times New Roman"/>
          <w:i/>
          <w:color w:val="767171" w:themeColor="background2" w:themeShade="80"/>
          <w:sz w:val="20"/>
          <w:szCs w:val="20"/>
          <w:lang w:eastAsia="pl-PL"/>
        </w:rPr>
        <w:t xml:space="preserve">odnosząc się do przesłanek wskazanych w tabeli </w:t>
      </w:r>
      <w:r w:rsidR="007C2793" w:rsidRPr="00741B1B">
        <w:rPr>
          <w:rFonts w:ascii="Calibri" w:eastAsia="Times New Roman" w:hAnsi="Calibri" w:cs="Times New Roman"/>
          <w:i/>
          <w:color w:val="767171" w:themeColor="background2" w:themeShade="80"/>
          <w:sz w:val="20"/>
          <w:szCs w:val="20"/>
          <w:lang w:eastAsia="pl-PL"/>
        </w:rPr>
        <w:t xml:space="preserve">- </w:t>
      </w:r>
      <w:r w:rsidR="008F3DB9" w:rsidRPr="00741B1B">
        <w:rPr>
          <w:rFonts w:ascii="Calibri" w:eastAsia="Times New Roman" w:hAnsi="Calibri" w:cs="Times New Roman"/>
          <w:i/>
          <w:color w:val="767171" w:themeColor="background2" w:themeShade="80"/>
          <w:sz w:val="20"/>
          <w:szCs w:val="20"/>
          <w:lang w:eastAsia="pl-PL"/>
        </w:rPr>
        <w:t>do uzupełnienia lub skorzystania z poniższych zapisów)</w:t>
      </w:r>
    </w:p>
    <w:p w14:paraId="6687328C" w14:textId="2D6591C1" w:rsidR="004A6D13" w:rsidRPr="00AE7F03" w:rsidRDefault="00FD04C6" w:rsidP="004A6D13">
      <w:pPr>
        <w:tabs>
          <w:tab w:val="left" w:pos="2988"/>
          <w:tab w:val="left" w:pos="9828"/>
        </w:tabs>
        <w:autoSpaceDE w:val="0"/>
        <w:autoSpaceDN w:val="0"/>
        <w:adjustRightInd w:val="0"/>
        <w:jc w:val="both"/>
        <w:rPr>
          <w:rFonts w:ascii="Calibri" w:eastAsia="Times New Roman" w:hAnsi="Calibri" w:cs="Times New Roman"/>
          <w:lang w:eastAsia="pl-PL"/>
        </w:rPr>
      </w:pPr>
      <w:r w:rsidRPr="00AE7F03">
        <w:rPr>
          <w:rFonts w:ascii="Calibri" w:eastAsia="Times New Roman" w:hAnsi="Calibri" w:cs="Times New Roman"/>
          <w:lang w:eastAsia="pl-PL"/>
        </w:rPr>
        <w:t>Dla przedmiotowego P</w:t>
      </w:r>
      <w:r w:rsidR="004A6D13" w:rsidRPr="00AE7F03">
        <w:rPr>
          <w:rFonts w:ascii="Calibri" w:eastAsia="Times New Roman" w:hAnsi="Calibri" w:cs="Times New Roman"/>
          <w:lang w:eastAsia="pl-PL"/>
        </w:rPr>
        <w:t xml:space="preserve">rojektu przeprowadzono test pomocy publicznej. W tym celu przeanalizowano spełnianie przez </w:t>
      </w:r>
      <w:r w:rsidR="00CE6CC4">
        <w:rPr>
          <w:rFonts w:ascii="Calibri" w:eastAsia="Times New Roman" w:hAnsi="Calibri" w:cs="Times New Roman"/>
          <w:lang w:eastAsia="pl-PL"/>
        </w:rPr>
        <w:t>P</w:t>
      </w:r>
      <w:r w:rsidR="004A6D13" w:rsidRPr="00AE7F03">
        <w:rPr>
          <w:rFonts w:ascii="Calibri" w:eastAsia="Times New Roman" w:hAnsi="Calibri" w:cs="Times New Roman"/>
          <w:lang w:eastAsia="pl-PL"/>
        </w:rPr>
        <w:t xml:space="preserve">rojekt przesłanek wskazanych w </w:t>
      </w:r>
      <w:r w:rsidR="008E31E2">
        <w:rPr>
          <w:rFonts w:ascii="Calibri" w:eastAsia="Times New Roman" w:hAnsi="Calibri" w:cs="Times New Roman"/>
          <w:lang w:eastAsia="pl-PL"/>
        </w:rPr>
        <w:br/>
      </w:r>
      <w:r w:rsidR="004A6D13" w:rsidRPr="00AE7F03">
        <w:rPr>
          <w:rFonts w:ascii="Calibri" w:eastAsia="Times New Roman" w:hAnsi="Calibri" w:cs="Times New Roman"/>
          <w:lang w:eastAsia="pl-PL"/>
        </w:rPr>
        <w:t xml:space="preserve">art. 107 ust. 1 TFUE. </w:t>
      </w:r>
    </w:p>
    <w:p w14:paraId="4C591266" w14:textId="026A67ED" w:rsidR="004A6D13" w:rsidRPr="002E6A31" w:rsidRDefault="004A6D13" w:rsidP="008719FC">
      <w:pPr>
        <w:spacing w:before="30" w:after="120" w:line="240" w:lineRule="auto"/>
        <w:jc w:val="both"/>
        <w:rPr>
          <w:rFonts w:eastAsia="Times New Roman" w:cstheme="minorHAnsi"/>
          <w:b/>
          <w:sz w:val="20"/>
          <w:szCs w:val="14"/>
        </w:rPr>
      </w:pPr>
      <w:bookmarkStart w:id="43" w:name="_Toc156315658"/>
      <w:r w:rsidRPr="002E6A31">
        <w:rPr>
          <w:rFonts w:eastAsia="Times New Roman" w:cstheme="minorHAnsi"/>
          <w:b/>
          <w:sz w:val="20"/>
          <w:szCs w:val="14"/>
        </w:rPr>
        <w:t xml:space="preserve">Tabela </w:t>
      </w:r>
      <w:r w:rsidRPr="00B05185">
        <w:rPr>
          <w:rFonts w:eastAsia="Times New Roman" w:cstheme="minorHAnsi"/>
          <w:b/>
          <w:sz w:val="20"/>
          <w:szCs w:val="14"/>
        </w:rPr>
        <w:fldChar w:fldCharType="begin"/>
      </w:r>
      <w:r w:rsidRPr="00B05185">
        <w:rPr>
          <w:rFonts w:eastAsia="Times New Roman" w:cstheme="minorHAnsi"/>
          <w:b/>
          <w:sz w:val="20"/>
          <w:szCs w:val="14"/>
        </w:rPr>
        <w:instrText xml:space="preserve"> SEQ Tabela \* ARABIC </w:instrText>
      </w:r>
      <w:r w:rsidRPr="00B05185">
        <w:rPr>
          <w:rFonts w:eastAsia="Times New Roman" w:cstheme="minorHAnsi"/>
          <w:b/>
          <w:sz w:val="20"/>
          <w:szCs w:val="14"/>
        </w:rPr>
        <w:fldChar w:fldCharType="separate"/>
      </w:r>
      <w:r w:rsidR="003A01AF" w:rsidRPr="00B05185">
        <w:rPr>
          <w:rFonts w:eastAsia="Times New Roman" w:cstheme="minorHAnsi"/>
          <w:b/>
          <w:noProof/>
          <w:sz w:val="20"/>
          <w:szCs w:val="14"/>
        </w:rPr>
        <w:t>9</w:t>
      </w:r>
      <w:r w:rsidRPr="00B05185">
        <w:rPr>
          <w:rFonts w:eastAsia="Times New Roman" w:cstheme="minorHAnsi"/>
          <w:b/>
          <w:sz w:val="20"/>
          <w:szCs w:val="14"/>
        </w:rPr>
        <w:fldChar w:fldCharType="end"/>
      </w:r>
      <w:r w:rsidR="007D79DF" w:rsidRPr="00B05185">
        <w:rPr>
          <w:rFonts w:eastAsia="Times New Roman" w:cstheme="minorHAnsi"/>
          <w:b/>
          <w:sz w:val="20"/>
          <w:szCs w:val="14"/>
        </w:rPr>
        <w:t xml:space="preserve">. Test </w:t>
      </w:r>
      <w:r w:rsidRPr="00B05185">
        <w:rPr>
          <w:rFonts w:eastAsia="Times New Roman" w:cstheme="minorHAnsi"/>
          <w:b/>
          <w:sz w:val="20"/>
          <w:szCs w:val="14"/>
        </w:rPr>
        <w:t>pomocy publicznej</w:t>
      </w:r>
      <w:bookmarkEnd w:id="43"/>
    </w:p>
    <w:tbl>
      <w:tblPr>
        <w:tblW w:w="5000" w:type="pct"/>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1E0" w:firstRow="1" w:lastRow="1" w:firstColumn="1" w:lastColumn="1" w:noHBand="0" w:noVBand="0"/>
      </w:tblPr>
      <w:tblGrid>
        <w:gridCol w:w="2161"/>
        <w:gridCol w:w="3994"/>
        <w:gridCol w:w="1217"/>
        <w:gridCol w:w="6622"/>
      </w:tblGrid>
      <w:tr w:rsidR="002E6A31" w:rsidRPr="002E6A31" w14:paraId="487988F2" w14:textId="77777777" w:rsidTr="00B55E1B">
        <w:trPr>
          <w:trHeight w:val="639"/>
        </w:trPr>
        <w:tc>
          <w:tcPr>
            <w:tcW w:w="772" w:type="pct"/>
            <w:shd w:val="clear" w:color="auto" w:fill="C45911" w:themeFill="accent2" w:themeFillShade="BF"/>
            <w:tcMar>
              <w:top w:w="0" w:type="dxa"/>
              <w:left w:w="57" w:type="dxa"/>
              <w:bottom w:w="0" w:type="dxa"/>
              <w:right w:w="57" w:type="dxa"/>
            </w:tcMar>
            <w:vAlign w:val="center"/>
            <w:hideMark/>
          </w:tcPr>
          <w:p w14:paraId="1023B750" w14:textId="77777777" w:rsidR="004A6D13" w:rsidRPr="00AE7F03" w:rsidRDefault="004A6D13" w:rsidP="00AE7F03">
            <w:pPr>
              <w:spacing w:before="40" w:after="40" w:line="240" w:lineRule="auto"/>
              <w:jc w:val="both"/>
              <w:rPr>
                <w:rFonts w:cstheme="minorHAnsi"/>
                <w:b/>
                <w:color w:val="FFFFFF" w:themeColor="background1"/>
              </w:rPr>
            </w:pPr>
            <w:r w:rsidRPr="00AE7F03">
              <w:rPr>
                <w:rFonts w:cstheme="minorHAnsi"/>
                <w:b/>
                <w:color w:val="FFFFFF" w:themeColor="background1"/>
              </w:rPr>
              <w:t>Przesłanka</w:t>
            </w:r>
          </w:p>
        </w:tc>
        <w:tc>
          <w:tcPr>
            <w:tcW w:w="1427" w:type="pct"/>
            <w:shd w:val="clear" w:color="auto" w:fill="C45911" w:themeFill="accent2" w:themeFillShade="BF"/>
            <w:vAlign w:val="center"/>
            <w:hideMark/>
          </w:tcPr>
          <w:p w14:paraId="453C2CE3" w14:textId="77777777" w:rsidR="004A6D13" w:rsidRPr="00AE7F03" w:rsidRDefault="004A6D13" w:rsidP="00AE7F03">
            <w:pPr>
              <w:spacing w:before="40" w:after="40" w:line="240" w:lineRule="auto"/>
              <w:jc w:val="both"/>
              <w:rPr>
                <w:rFonts w:cstheme="minorHAnsi"/>
                <w:b/>
                <w:color w:val="FFFFFF" w:themeColor="background1"/>
              </w:rPr>
            </w:pPr>
            <w:r w:rsidRPr="00AE7F03">
              <w:rPr>
                <w:rFonts w:cstheme="minorHAnsi"/>
                <w:b/>
                <w:color w:val="FFFFFF" w:themeColor="background1"/>
              </w:rPr>
              <w:t>Opis</w:t>
            </w:r>
          </w:p>
        </w:tc>
        <w:tc>
          <w:tcPr>
            <w:tcW w:w="435" w:type="pct"/>
            <w:shd w:val="clear" w:color="auto" w:fill="C45911" w:themeFill="accent2" w:themeFillShade="BF"/>
            <w:vAlign w:val="center"/>
            <w:hideMark/>
          </w:tcPr>
          <w:p w14:paraId="3092DC7A" w14:textId="77777777" w:rsidR="004A6D13" w:rsidRPr="00AE7F03" w:rsidRDefault="004A6D13" w:rsidP="00AE7F03">
            <w:pPr>
              <w:spacing w:before="40" w:after="40" w:line="240" w:lineRule="auto"/>
              <w:jc w:val="both"/>
              <w:rPr>
                <w:rFonts w:cstheme="minorHAnsi"/>
                <w:b/>
                <w:color w:val="FFFFFF" w:themeColor="background1"/>
              </w:rPr>
            </w:pPr>
            <w:r w:rsidRPr="00AE7F03">
              <w:rPr>
                <w:rFonts w:cstheme="minorHAnsi"/>
                <w:b/>
                <w:color w:val="FFFFFF" w:themeColor="background1"/>
              </w:rPr>
              <w:t>Tak/nie</w:t>
            </w:r>
          </w:p>
        </w:tc>
        <w:tc>
          <w:tcPr>
            <w:tcW w:w="2366" w:type="pct"/>
            <w:shd w:val="clear" w:color="auto" w:fill="C45911" w:themeFill="accent2" w:themeFillShade="BF"/>
            <w:vAlign w:val="center"/>
            <w:hideMark/>
          </w:tcPr>
          <w:p w14:paraId="0D211043" w14:textId="77777777" w:rsidR="004A6D13" w:rsidRPr="00AE7F03" w:rsidRDefault="004A6D13" w:rsidP="00AE7F03">
            <w:pPr>
              <w:spacing w:before="40" w:after="40" w:line="240" w:lineRule="auto"/>
              <w:jc w:val="both"/>
              <w:rPr>
                <w:rFonts w:cstheme="minorHAnsi"/>
                <w:b/>
                <w:color w:val="FFFFFF" w:themeColor="background1"/>
              </w:rPr>
            </w:pPr>
            <w:r w:rsidRPr="00AE7F03">
              <w:rPr>
                <w:rFonts w:cstheme="minorHAnsi"/>
                <w:b/>
                <w:color w:val="FFFFFF" w:themeColor="background1"/>
              </w:rPr>
              <w:t>Uzasadnienie</w:t>
            </w:r>
          </w:p>
        </w:tc>
      </w:tr>
      <w:tr w:rsidR="002E6A31" w:rsidRPr="002E6A31" w14:paraId="4D20BE93" w14:textId="77777777" w:rsidTr="00B55E1B">
        <w:tc>
          <w:tcPr>
            <w:tcW w:w="772" w:type="pct"/>
            <w:tcMar>
              <w:top w:w="0" w:type="dxa"/>
              <w:left w:w="57" w:type="dxa"/>
              <w:bottom w:w="0" w:type="dxa"/>
              <w:right w:w="57" w:type="dxa"/>
            </w:tcMar>
            <w:hideMark/>
          </w:tcPr>
          <w:p w14:paraId="602FE78C" w14:textId="77777777" w:rsidR="007C2793" w:rsidRPr="00AE7F03" w:rsidRDefault="004A6D13" w:rsidP="00714284">
            <w:pPr>
              <w:tabs>
                <w:tab w:val="left" w:pos="2988"/>
                <w:tab w:val="left" w:pos="9828"/>
              </w:tabs>
              <w:autoSpaceDE w:val="0"/>
              <w:autoSpaceDN w:val="0"/>
              <w:adjustRightInd w:val="0"/>
              <w:spacing w:after="0"/>
              <w:rPr>
                <w:rFonts w:ascii="Calibri" w:eastAsia="Times New Roman" w:hAnsi="Calibri" w:cs="Times New Roman"/>
                <w:b/>
                <w:sz w:val="20"/>
                <w:szCs w:val="20"/>
                <w:lang w:eastAsia="pl-PL"/>
              </w:rPr>
            </w:pPr>
            <w:r w:rsidRPr="00AE7F03">
              <w:rPr>
                <w:rFonts w:cstheme="minorHAnsi"/>
                <w:b/>
                <w:bCs/>
                <w:sz w:val="20"/>
                <w:szCs w:val="20"/>
              </w:rPr>
              <w:t>Przesłanka 1</w:t>
            </w:r>
            <w:r w:rsidRPr="00AE7F03">
              <w:rPr>
                <w:rFonts w:ascii="Calibri" w:eastAsia="Times New Roman" w:hAnsi="Calibri" w:cs="Times New Roman"/>
                <w:b/>
                <w:sz w:val="20"/>
                <w:szCs w:val="20"/>
                <w:lang w:eastAsia="pl-PL"/>
              </w:rPr>
              <w:t xml:space="preserve"> </w:t>
            </w:r>
          </w:p>
          <w:p w14:paraId="79878500" w14:textId="0BFC1149"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ascii="Calibri" w:eastAsia="Times New Roman" w:hAnsi="Calibri" w:cs="Times New Roman"/>
                <w:b/>
                <w:sz w:val="20"/>
                <w:szCs w:val="20"/>
                <w:lang w:eastAsia="pl-PL"/>
              </w:rPr>
              <w:t>Transfer środków publicznych</w:t>
            </w:r>
          </w:p>
        </w:tc>
        <w:tc>
          <w:tcPr>
            <w:tcW w:w="1427" w:type="pct"/>
            <w:hideMark/>
          </w:tcPr>
          <w:p w14:paraId="5F065014" w14:textId="018C82F3"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Wsparcie przekazywane jest przez państwo lub przy wy</w:t>
            </w:r>
            <w:r w:rsidR="008F3DB9" w:rsidRPr="00AE7F03">
              <w:rPr>
                <w:rFonts w:cstheme="minorHAnsi"/>
                <w:sz w:val="20"/>
                <w:szCs w:val="20"/>
              </w:rPr>
              <w:t>korzystaniu zasobów państwowych</w:t>
            </w:r>
          </w:p>
        </w:tc>
        <w:tc>
          <w:tcPr>
            <w:tcW w:w="435" w:type="pct"/>
            <w:hideMark/>
          </w:tcPr>
          <w:p w14:paraId="103AEB81" w14:textId="77777777" w:rsidR="004A6D13" w:rsidRPr="00AE7F03" w:rsidRDefault="004A6D13" w:rsidP="00714284">
            <w:pPr>
              <w:tabs>
                <w:tab w:val="left" w:pos="2988"/>
                <w:tab w:val="left" w:pos="9828"/>
              </w:tabs>
              <w:autoSpaceDE w:val="0"/>
              <w:autoSpaceDN w:val="0"/>
              <w:adjustRightInd w:val="0"/>
              <w:spacing w:after="0"/>
              <w:jc w:val="center"/>
              <w:rPr>
                <w:rFonts w:cstheme="minorHAnsi"/>
                <w:sz w:val="20"/>
                <w:szCs w:val="20"/>
              </w:rPr>
            </w:pPr>
            <w:r w:rsidRPr="00AE7F03">
              <w:rPr>
                <w:rFonts w:cstheme="minorHAnsi"/>
                <w:sz w:val="20"/>
                <w:szCs w:val="20"/>
              </w:rPr>
              <w:t>Tak</w:t>
            </w:r>
          </w:p>
        </w:tc>
        <w:tc>
          <w:tcPr>
            <w:tcW w:w="2366" w:type="pct"/>
            <w:hideMark/>
          </w:tcPr>
          <w:p w14:paraId="3F697E58" w14:textId="7D4CBBF5"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 xml:space="preserve">Środki strukturalne UE, wydatkowane w ramach </w:t>
            </w:r>
            <w:r w:rsidR="005A3ADD" w:rsidRPr="00AE7F03">
              <w:rPr>
                <w:rFonts w:cstheme="minorHAnsi"/>
                <w:sz w:val="20"/>
                <w:szCs w:val="20"/>
              </w:rPr>
              <w:t>Projektu s</w:t>
            </w:r>
            <w:r w:rsidRPr="00AE7F03">
              <w:rPr>
                <w:rFonts w:cstheme="minorHAnsi"/>
                <w:sz w:val="20"/>
                <w:szCs w:val="20"/>
              </w:rPr>
              <w:t>tanowią wsparcie finansowe udzielane w ramach środków publicznych.</w:t>
            </w:r>
          </w:p>
        </w:tc>
      </w:tr>
      <w:tr w:rsidR="002E6A31" w:rsidRPr="002E6A31" w14:paraId="3617EFE1" w14:textId="77777777" w:rsidTr="00B55E1B">
        <w:tc>
          <w:tcPr>
            <w:tcW w:w="772" w:type="pct"/>
            <w:tcMar>
              <w:top w:w="0" w:type="dxa"/>
              <w:left w:w="57" w:type="dxa"/>
              <w:bottom w:w="0" w:type="dxa"/>
              <w:right w:w="57" w:type="dxa"/>
            </w:tcMar>
            <w:hideMark/>
          </w:tcPr>
          <w:p w14:paraId="7C3BE79D"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cstheme="minorHAnsi"/>
                <w:b/>
                <w:bCs/>
                <w:sz w:val="20"/>
                <w:szCs w:val="20"/>
              </w:rPr>
              <w:t>Przesłanka 2</w:t>
            </w:r>
          </w:p>
          <w:p w14:paraId="2131668D"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ascii="Calibri" w:eastAsia="Times New Roman" w:hAnsi="Calibri" w:cs="Times New Roman"/>
                <w:b/>
                <w:sz w:val="20"/>
                <w:szCs w:val="20"/>
                <w:lang w:eastAsia="pl-PL"/>
              </w:rPr>
              <w:t>Korzyść ekonomiczna</w:t>
            </w:r>
          </w:p>
        </w:tc>
        <w:tc>
          <w:tcPr>
            <w:tcW w:w="1427" w:type="pct"/>
            <w:hideMark/>
          </w:tcPr>
          <w:p w14:paraId="7F37F414" w14:textId="77777777"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Przekazywane jest wsparcie o charakterze bezzwrotnym, udzielane są pożyczki/kredyty z oprocentowaniem poniżej stopy rynkowej (stopy referencyjnej KE), dokonuje się odroczenia/rozłożenia na raty płatności po stopie niższej od stopy rynkowej</w:t>
            </w:r>
          </w:p>
        </w:tc>
        <w:tc>
          <w:tcPr>
            <w:tcW w:w="435" w:type="pct"/>
            <w:hideMark/>
          </w:tcPr>
          <w:p w14:paraId="209BA0B3" w14:textId="77777777" w:rsidR="004A6D13" w:rsidRPr="00AE7F03" w:rsidRDefault="004A6D13" w:rsidP="00714284">
            <w:pPr>
              <w:tabs>
                <w:tab w:val="left" w:pos="2988"/>
                <w:tab w:val="left" w:pos="9828"/>
              </w:tabs>
              <w:autoSpaceDE w:val="0"/>
              <w:autoSpaceDN w:val="0"/>
              <w:adjustRightInd w:val="0"/>
              <w:spacing w:after="0"/>
              <w:jc w:val="center"/>
              <w:rPr>
                <w:rFonts w:cstheme="minorHAnsi"/>
                <w:sz w:val="20"/>
                <w:szCs w:val="20"/>
              </w:rPr>
            </w:pPr>
            <w:r w:rsidRPr="00AE7F03">
              <w:rPr>
                <w:rFonts w:cstheme="minorHAnsi"/>
                <w:sz w:val="20"/>
                <w:szCs w:val="20"/>
              </w:rPr>
              <w:t>Tak</w:t>
            </w:r>
          </w:p>
        </w:tc>
        <w:tc>
          <w:tcPr>
            <w:tcW w:w="2366" w:type="pct"/>
            <w:hideMark/>
          </w:tcPr>
          <w:p w14:paraId="0D70A934" w14:textId="65C69434"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Dotacja ze środków strukturalnych UE w ramach FE</w:t>
            </w:r>
            <w:r w:rsidR="00047604">
              <w:rPr>
                <w:rFonts w:cstheme="minorHAnsi"/>
                <w:sz w:val="20"/>
                <w:szCs w:val="20"/>
              </w:rPr>
              <w:t>M</w:t>
            </w:r>
            <w:r w:rsidRPr="00AE7F03">
              <w:rPr>
                <w:rFonts w:cstheme="minorHAnsi"/>
                <w:sz w:val="20"/>
                <w:szCs w:val="20"/>
              </w:rPr>
              <w:t xml:space="preserve"> 2021-2027 stanowi korzyść ekonomiczną. Przekazanie dotacji ze środków UE stanowi</w:t>
            </w:r>
            <w:r w:rsidR="00AD7A3E" w:rsidRPr="00AE7F03">
              <w:rPr>
                <w:rFonts w:cstheme="minorHAnsi"/>
                <w:sz w:val="20"/>
                <w:szCs w:val="20"/>
              </w:rPr>
              <w:t xml:space="preserve"> </w:t>
            </w:r>
            <w:r w:rsidRPr="00AE7F03">
              <w:rPr>
                <w:rFonts w:cstheme="minorHAnsi"/>
                <w:sz w:val="20"/>
                <w:szCs w:val="20"/>
              </w:rPr>
              <w:t>pomoc bezzwrotną, co sprawia, że Wnioskodawca otrzymuje środki na warunkach korzystniejszych niż rynkowe.</w:t>
            </w:r>
          </w:p>
        </w:tc>
      </w:tr>
      <w:tr w:rsidR="002E6A31" w:rsidRPr="002E6A31" w14:paraId="2F43F639" w14:textId="77777777" w:rsidTr="00B55E1B">
        <w:trPr>
          <w:trHeight w:val="1703"/>
        </w:trPr>
        <w:tc>
          <w:tcPr>
            <w:tcW w:w="772" w:type="pct"/>
            <w:tcMar>
              <w:top w:w="0" w:type="dxa"/>
              <w:left w:w="57" w:type="dxa"/>
              <w:bottom w:w="0" w:type="dxa"/>
              <w:right w:w="57" w:type="dxa"/>
            </w:tcMar>
            <w:hideMark/>
          </w:tcPr>
          <w:p w14:paraId="4F5A6939"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cstheme="minorHAnsi"/>
                <w:b/>
                <w:bCs/>
                <w:sz w:val="20"/>
                <w:szCs w:val="20"/>
              </w:rPr>
              <w:lastRenderedPageBreak/>
              <w:t>Przesłanka 3</w:t>
            </w:r>
          </w:p>
          <w:p w14:paraId="5A838B6B"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ascii="Calibri" w:eastAsia="Times New Roman" w:hAnsi="Calibri" w:cs="Times New Roman"/>
                <w:b/>
                <w:sz w:val="20"/>
                <w:szCs w:val="20"/>
                <w:lang w:eastAsia="pl-PL"/>
              </w:rPr>
              <w:t>Selektywność</w:t>
            </w:r>
          </w:p>
        </w:tc>
        <w:tc>
          <w:tcPr>
            <w:tcW w:w="1427" w:type="pct"/>
            <w:hideMark/>
          </w:tcPr>
          <w:p w14:paraId="03886E4D" w14:textId="77777777"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 xml:space="preserve">Wsparcie ma charakter </w:t>
            </w:r>
            <w:r w:rsidRPr="00AE7F03">
              <w:rPr>
                <w:rFonts w:cstheme="minorHAnsi"/>
                <w:bCs/>
                <w:sz w:val="20"/>
                <w:szCs w:val="20"/>
              </w:rPr>
              <w:t xml:space="preserve">selektywny </w:t>
            </w:r>
            <w:r w:rsidRPr="00AE7F03">
              <w:rPr>
                <w:rFonts w:cstheme="minorHAnsi"/>
                <w:sz w:val="20"/>
                <w:szCs w:val="20"/>
              </w:rPr>
              <w:t>(uprzywilejowuje określone przedsiębiorstwo lub przedsiębiorstwa albo produkcję określonych towarów)</w:t>
            </w:r>
          </w:p>
        </w:tc>
        <w:tc>
          <w:tcPr>
            <w:tcW w:w="435" w:type="pct"/>
            <w:hideMark/>
          </w:tcPr>
          <w:p w14:paraId="23FC3F10" w14:textId="77777777" w:rsidR="004A6D13" w:rsidRPr="00AE7F03" w:rsidRDefault="004A6D13" w:rsidP="00714284">
            <w:pPr>
              <w:tabs>
                <w:tab w:val="left" w:pos="2988"/>
                <w:tab w:val="left" w:pos="9828"/>
              </w:tabs>
              <w:autoSpaceDE w:val="0"/>
              <w:autoSpaceDN w:val="0"/>
              <w:adjustRightInd w:val="0"/>
              <w:spacing w:after="0"/>
              <w:jc w:val="center"/>
              <w:rPr>
                <w:rFonts w:cstheme="minorHAnsi"/>
                <w:sz w:val="20"/>
                <w:szCs w:val="20"/>
              </w:rPr>
            </w:pPr>
            <w:r w:rsidRPr="00AE7F03">
              <w:rPr>
                <w:rFonts w:cstheme="minorHAnsi"/>
                <w:sz w:val="20"/>
                <w:szCs w:val="20"/>
              </w:rPr>
              <w:t>Tak</w:t>
            </w:r>
          </w:p>
        </w:tc>
        <w:tc>
          <w:tcPr>
            <w:tcW w:w="2366" w:type="pct"/>
            <w:hideMark/>
          </w:tcPr>
          <w:p w14:paraId="1F0C2068" w14:textId="070E7320"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Dostępność środków finansowych w ramach funduszy strukturalnych UE jest ograniczona do podmiotów, które mogą</w:t>
            </w:r>
            <w:r w:rsidR="00AD7A3E" w:rsidRPr="00AE7F03">
              <w:rPr>
                <w:rFonts w:cstheme="minorHAnsi"/>
                <w:sz w:val="20"/>
                <w:szCs w:val="20"/>
              </w:rPr>
              <w:t xml:space="preserve"> </w:t>
            </w:r>
            <w:r w:rsidRPr="00AE7F03">
              <w:rPr>
                <w:rFonts w:cstheme="minorHAnsi"/>
                <w:sz w:val="20"/>
                <w:szCs w:val="20"/>
              </w:rPr>
              <w:t xml:space="preserve">ubiegać się o dofinansowanie </w:t>
            </w:r>
            <w:r w:rsidR="008E31E2">
              <w:rPr>
                <w:rFonts w:cstheme="minorHAnsi"/>
                <w:sz w:val="20"/>
                <w:szCs w:val="20"/>
              </w:rPr>
              <w:br/>
            </w:r>
            <w:r w:rsidRPr="00AE7F03">
              <w:rPr>
                <w:rFonts w:cstheme="minorHAnsi"/>
                <w:sz w:val="20"/>
                <w:szCs w:val="20"/>
              </w:rPr>
              <w:t>w ramach FE</w:t>
            </w:r>
            <w:r w:rsidR="00047604">
              <w:rPr>
                <w:rFonts w:cstheme="minorHAnsi"/>
                <w:sz w:val="20"/>
                <w:szCs w:val="20"/>
              </w:rPr>
              <w:t>M</w:t>
            </w:r>
            <w:r w:rsidRPr="00AE7F03">
              <w:rPr>
                <w:rFonts w:cstheme="minorHAnsi"/>
                <w:sz w:val="20"/>
                <w:szCs w:val="20"/>
              </w:rPr>
              <w:t xml:space="preserve"> 2021-2027. Mając powyższe na uwadze należy stwierdzić, </w:t>
            </w:r>
            <w:r w:rsidR="008E31E2">
              <w:rPr>
                <w:rFonts w:cstheme="minorHAnsi"/>
                <w:sz w:val="20"/>
                <w:szCs w:val="20"/>
              </w:rPr>
              <w:br/>
            </w:r>
            <w:r w:rsidRPr="00AE7F03">
              <w:rPr>
                <w:rFonts w:cstheme="minorHAnsi"/>
                <w:sz w:val="20"/>
                <w:szCs w:val="20"/>
              </w:rPr>
              <w:t>że wsparcie ma charakter selektywny.</w:t>
            </w:r>
          </w:p>
        </w:tc>
      </w:tr>
      <w:tr w:rsidR="002E6A31" w:rsidRPr="002E6A31" w14:paraId="5990B44D" w14:textId="77777777" w:rsidTr="00B55E1B">
        <w:tc>
          <w:tcPr>
            <w:tcW w:w="772" w:type="pct"/>
            <w:tcMar>
              <w:top w:w="0" w:type="dxa"/>
              <w:left w:w="57" w:type="dxa"/>
              <w:bottom w:w="0" w:type="dxa"/>
              <w:right w:w="57" w:type="dxa"/>
            </w:tcMar>
            <w:hideMark/>
          </w:tcPr>
          <w:p w14:paraId="5D49A446"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cstheme="minorHAnsi"/>
                <w:b/>
                <w:bCs/>
                <w:sz w:val="20"/>
                <w:szCs w:val="20"/>
              </w:rPr>
              <w:t>Przesłanka 4</w:t>
            </w:r>
          </w:p>
          <w:p w14:paraId="6D2FFAC7"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ascii="Calibri" w:eastAsia="Times New Roman" w:hAnsi="Calibri" w:cs="Times New Roman"/>
                <w:b/>
                <w:sz w:val="20"/>
                <w:szCs w:val="20"/>
                <w:lang w:eastAsia="pl-PL"/>
              </w:rPr>
              <w:t>Wpływ na konkurencję</w:t>
            </w:r>
          </w:p>
        </w:tc>
        <w:tc>
          <w:tcPr>
            <w:tcW w:w="1427" w:type="pct"/>
            <w:hideMark/>
          </w:tcPr>
          <w:p w14:paraId="64B48CF7" w14:textId="3058D26E"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bCs/>
                <w:sz w:val="20"/>
                <w:szCs w:val="20"/>
              </w:rPr>
              <w:t xml:space="preserve">Wsparcie grozi zakłóceniem lub zakłóca konkurencję </w:t>
            </w:r>
          </w:p>
        </w:tc>
        <w:tc>
          <w:tcPr>
            <w:tcW w:w="435" w:type="pct"/>
            <w:hideMark/>
          </w:tcPr>
          <w:p w14:paraId="7D90D67D" w14:textId="77777777" w:rsidR="004A6D13" w:rsidRPr="00AE7F03" w:rsidRDefault="004A6D13" w:rsidP="00714284">
            <w:pPr>
              <w:tabs>
                <w:tab w:val="left" w:pos="2988"/>
                <w:tab w:val="left" w:pos="9828"/>
              </w:tabs>
              <w:autoSpaceDE w:val="0"/>
              <w:autoSpaceDN w:val="0"/>
              <w:adjustRightInd w:val="0"/>
              <w:spacing w:after="0"/>
              <w:jc w:val="center"/>
              <w:rPr>
                <w:rFonts w:cstheme="minorHAnsi"/>
                <w:sz w:val="20"/>
                <w:szCs w:val="20"/>
              </w:rPr>
            </w:pPr>
            <w:r w:rsidRPr="00AE7F03">
              <w:rPr>
                <w:rFonts w:cstheme="minorHAnsi"/>
                <w:sz w:val="20"/>
                <w:szCs w:val="20"/>
              </w:rPr>
              <w:t>Nie</w:t>
            </w:r>
          </w:p>
        </w:tc>
        <w:tc>
          <w:tcPr>
            <w:tcW w:w="2366" w:type="pct"/>
            <w:hideMark/>
          </w:tcPr>
          <w:p w14:paraId="388175CB" w14:textId="77777777"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 xml:space="preserve">Transfer zasobów publicznych nie wpływa na wymianę gospodarczą między uczestnikami rynku, a tym samym nie zakłóca i nie grozi zakłóceniem konkurencji. </w:t>
            </w:r>
          </w:p>
        </w:tc>
      </w:tr>
      <w:tr w:rsidR="002E6A31" w:rsidRPr="002E6A31" w14:paraId="70772734" w14:textId="77777777" w:rsidTr="00B55E1B">
        <w:tc>
          <w:tcPr>
            <w:tcW w:w="772" w:type="pct"/>
            <w:tcMar>
              <w:top w:w="0" w:type="dxa"/>
              <w:left w:w="57" w:type="dxa"/>
              <w:bottom w:w="0" w:type="dxa"/>
              <w:right w:w="57" w:type="dxa"/>
            </w:tcMar>
          </w:tcPr>
          <w:p w14:paraId="1F61D9B9"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cstheme="minorHAnsi"/>
                <w:b/>
                <w:bCs/>
                <w:sz w:val="20"/>
                <w:szCs w:val="20"/>
              </w:rPr>
              <w:t>Przesłanka 5</w:t>
            </w:r>
          </w:p>
          <w:p w14:paraId="07EA4954" w14:textId="77777777" w:rsidR="004A6D13" w:rsidRPr="00AE7F03" w:rsidRDefault="004A6D13" w:rsidP="00714284">
            <w:pPr>
              <w:tabs>
                <w:tab w:val="left" w:pos="2988"/>
                <w:tab w:val="left" w:pos="9828"/>
              </w:tabs>
              <w:autoSpaceDE w:val="0"/>
              <w:autoSpaceDN w:val="0"/>
              <w:adjustRightInd w:val="0"/>
              <w:spacing w:after="0"/>
              <w:rPr>
                <w:rFonts w:cstheme="minorHAnsi"/>
                <w:b/>
                <w:bCs/>
                <w:sz w:val="20"/>
                <w:szCs w:val="20"/>
              </w:rPr>
            </w:pPr>
            <w:r w:rsidRPr="00AE7F03">
              <w:rPr>
                <w:rFonts w:ascii="Calibri" w:eastAsia="Times New Roman" w:hAnsi="Calibri" w:cs="Times New Roman"/>
                <w:b/>
                <w:sz w:val="20"/>
                <w:szCs w:val="20"/>
                <w:lang w:eastAsia="pl-PL"/>
              </w:rPr>
              <w:t>Wpływ na wymianę handlową</w:t>
            </w:r>
          </w:p>
        </w:tc>
        <w:tc>
          <w:tcPr>
            <w:tcW w:w="1427" w:type="pct"/>
          </w:tcPr>
          <w:p w14:paraId="420BDB0E" w14:textId="77777777" w:rsidR="004A6D13" w:rsidRPr="00AE7F03" w:rsidRDefault="004A6D13" w:rsidP="00714284">
            <w:pPr>
              <w:tabs>
                <w:tab w:val="left" w:pos="2988"/>
                <w:tab w:val="left" w:pos="9828"/>
              </w:tabs>
              <w:autoSpaceDE w:val="0"/>
              <w:autoSpaceDN w:val="0"/>
              <w:adjustRightInd w:val="0"/>
              <w:spacing w:after="0"/>
              <w:jc w:val="both"/>
              <w:rPr>
                <w:rFonts w:cstheme="minorHAnsi"/>
                <w:bCs/>
                <w:sz w:val="20"/>
                <w:szCs w:val="20"/>
              </w:rPr>
            </w:pPr>
            <w:r w:rsidRPr="00AE7F03">
              <w:rPr>
                <w:rFonts w:cstheme="minorHAnsi"/>
                <w:sz w:val="20"/>
                <w:szCs w:val="20"/>
              </w:rPr>
              <w:t xml:space="preserve">Wsparcie </w:t>
            </w:r>
            <w:r w:rsidRPr="00AE7F03">
              <w:rPr>
                <w:rFonts w:cstheme="minorHAnsi"/>
                <w:bCs/>
                <w:sz w:val="20"/>
                <w:szCs w:val="20"/>
              </w:rPr>
              <w:t>wpływa na wymianę handlową między państwami członkowskimi UE</w:t>
            </w:r>
          </w:p>
        </w:tc>
        <w:tc>
          <w:tcPr>
            <w:tcW w:w="435" w:type="pct"/>
          </w:tcPr>
          <w:p w14:paraId="5BDF831F" w14:textId="77777777" w:rsidR="004A6D13" w:rsidRPr="00AE7F03" w:rsidRDefault="004A6D13" w:rsidP="00714284">
            <w:pPr>
              <w:tabs>
                <w:tab w:val="left" w:pos="2988"/>
                <w:tab w:val="left" w:pos="9828"/>
              </w:tabs>
              <w:autoSpaceDE w:val="0"/>
              <w:autoSpaceDN w:val="0"/>
              <w:adjustRightInd w:val="0"/>
              <w:spacing w:after="0"/>
              <w:jc w:val="center"/>
              <w:rPr>
                <w:rFonts w:cstheme="minorHAnsi"/>
                <w:sz w:val="20"/>
                <w:szCs w:val="20"/>
              </w:rPr>
            </w:pPr>
            <w:r w:rsidRPr="00AE7F03">
              <w:rPr>
                <w:rFonts w:cstheme="minorHAnsi"/>
                <w:sz w:val="20"/>
                <w:szCs w:val="20"/>
              </w:rPr>
              <w:t>Nie</w:t>
            </w:r>
          </w:p>
        </w:tc>
        <w:tc>
          <w:tcPr>
            <w:tcW w:w="2366" w:type="pct"/>
          </w:tcPr>
          <w:p w14:paraId="28B630B4" w14:textId="25F92950" w:rsidR="004A6D13" w:rsidRPr="00AE7F03" w:rsidRDefault="004A6D13" w:rsidP="00714284">
            <w:pPr>
              <w:tabs>
                <w:tab w:val="left" w:pos="2988"/>
                <w:tab w:val="left" w:pos="9828"/>
              </w:tabs>
              <w:autoSpaceDE w:val="0"/>
              <w:autoSpaceDN w:val="0"/>
              <w:adjustRightInd w:val="0"/>
              <w:spacing w:after="0"/>
              <w:jc w:val="both"/>
              <w:rPr>
                <w:rFonts w:cstheme="minorHAnsi"/>
                <w:sz w:val="20"/>
                <w:szCs w:val="20"/>
              </w:rPr>
            </w:pPr>
            <w:r w:rsidRPr="00AE7F03">
              <w:rPr>
                <w:rFonts w:cstheme="minorHAnsi"/>
                <w:sz w:val="20"/>
                <w:szCs w:val="20"/>
              </w:rPr>
              <w:t xml:space="preserve">Projekt nie ma charakteru międzynarodowego. Oddziaływanie </w:t>
            </w:r>
            <w:r w:rsidR="00A6112C">
              <w:rPr>
                <w:rFonts w:cstheme="minorHAnsi"/>
                <w:sz w:val="20"/>
                <w:szCs w:val="20"/>
              </w:rPr>
              <w:t>P</w:t>
            </w:r>
            <w:r w:rsidRPr="00AE7F03">
              <w:rPr>
                <w:rFonts w:cstheme="minorHAnsi"/>
                <w:sz w:val="20"/>
                <w:szCs w:val="20"/>
              </w:rPr>
              <w:t xml:space="preserve">rojektu ma charakter lokalny. Jego realizacja zatem nie wpływa na wymianę handlową między krajami członkowskimi UE. Ponadto nie planuje się prowadzenia działań marketingowych w innych krajach członkowskich mających na celu zwiększenie zasięgu oddziaływania </w:t>
            </w:r>
            <w:r w:rsidR="00A6112C">
              <w:rPr>
                <w:rFonts w:cstheme="minorHAnsi"/>
                <w:sz w:val="20"/>
                <w:szCs w:val="20"/>
              </w:rPr>
              <w:t>P</w:t>
            </w:r>
            <w:r w:rsidRPr="00AE7F03">
              <w:rPr>
                <w:rFonts w:cstheme="minorHAnsi"/>
                <w:sz w:val="20"/>
                <w:szCs w:val="20"/>
              </w:rPr>
              <w:t>rojektu na skalę międzynarodową.</w:t>
            </w:r>
          </w:p>
        </w:tc>
      </w:tr>
    </w:tbl>
    <w:p w14:paraId="2627F07A" w14:textId="71822C02" w:rsidR="004A6D13" w:rsidRPr="00AE7F03" w:rsidRDefault="004A6D13" w:rsidP="004A6D13">
      <w:pPr>
        <w:pStyle w:val="PSDBTabelaNormalny"/>
        <w:rPr>
          <w:rFonts w:asciiTheme="minorHAnsi" w:hAnsiTheme="minorHAnsi" w:cstheme="minorHAnsi"/>
          <w:i/>
          <w:sz w:val="20"/>
        </w:rPr>
      </w:pPr>
      <w:r w:rsidRPr="00AE7F03">
        <w:rPr>
          <w:rFonts w:asciiTheme="minorHAnsi" w:hAnsiTheme="minorHAnsi" w:cstheme="minorHAnsi"/>
          <w:i/>
          <w:sz w:val="20"/>
        </w:rPr>
        <w:t xml:space="preserve">Źródło: Opracowanie własne </w:t>
      </w:r>
    </w:p>
    <w:p w14:paraId="65413217" w14:textId="77777777" w:rsidR="004A6D13" w:rsidRPr="00AE7F03" w:rsidRDefault="004A6D13" w:rsidP="004A6D13">
      <w:pPr>
        <w:tabs>
          <w:tab w:val="left" w:pos="2988"/>
          <w:tab w:val="left" w:pos="9828"/>
        </w:tabs>
        <w:autoSpaceDE w:val="0"/>
        <w:autoSpaceDN w:val="0"/>
        <w:adjustRightInd w:val="0"/>
        <w:rPr>
          <w:rFonts w:ascii="Arial" w:hAnsi="Arial" w:cs="Arial"/>
          <w:b/>
          <w:bCs/>
        </w:rPr>
      </w:pPr>
    </w:p>
    <w:p w14:paraId="112B77EC" w14:textId="3F294DC1" w:rsidR="004A6D13" w:rsidRPr="00AE7F03" w:rsidRDefault="004A6D13" w:rsidP="004A6D13">
      <w:pPr>
        <w:jc w:val="both"/>
        <w:rPr>
          <w:rFonts w:cstheme="minorHAnsi"/>
        </w:rPr>
      </w:pPr>
      <w:r w:rsidRPr="00AE7F03">
        <w:rPr>
          <w:rFonts w:cstheme="minorHAnsi"/>
        </w:rPr>
        <w:t xml:space="preserve">Przeprowadzony test pomocy publicznej w projekcie wykazał, iż omawiane </w:t>
      </w:r>
      <w:r w:rsidR="008E31E2">
        <w:rPr>
          <w:rFonts w:cstheme="minorHAnsi"/>
        </w:rPr>
        <w:t>P</w:t>
      </w:r>
      <w:r w:rsidRPr="00AE7F03">
        <w:rPr>
          <w:rFonts w:cstheme="minorHAnsi"/>
        </w:rPr>
        <w:t xml:space="preserve">rzedsięwzięcie </w:t>
      </w:r>
      <w:r w:rsidRPr="00AE7F03">
        <w:rPr>
          <w:rFonts w:cstheme="minorHAnsi"/>
          <w:b/>
        </w:rPr>
        <w:t>nie wiąże się z przyznaniem pomocy publicznej</w:t>
      </w:r>
      <w:r w:rsidRPr="00AE7F03">
        <w:rPr>
          <w:rFonts w:cstheme="minorHAnsi"/>
        </w:rPr>
        <w:t>. Wykonany test oparty został na pięciu przesłankach. Dwie z nich (4 i 5) nie zostały spełn</w:t>
      </w:r>
      <w:r w:rsidR="008F3DB9" w:rsidRPr="00AE7F03">
        <w:rPr>
          <w:rFonts w:cstheme="minorHAnsi"/>
        </w:rPr>
        <w:t>ione przez P</w:t>
      </w:r>
      <w:r w:rsidRPr="00AE7F03">
        <w:rPr>
          <w:rFonts w:cstheme="minorHAnsi"/>
        </w:rPr>
        <w:t>rojekt i tym samym</w:t>
      </w:r>
      <w:r w:rsidR="008F3DB9" w:rsidRPr="00AE7F03">
        <w:rPr>
          <w:rFonts w:cstheme="minorHAnsi"/>
        </w:rPr>
        <w:t xml:space="preserve"> w P</w:t>
      </w:r>
      <w:r w:rsidRPr="00AE7F03">
        <w:rPr>
          <w:rFonts w:cstheme="minorHAnsi"/>
        </w:rPr>
        <w:t>rojekcie nie wystąpi pomoc publiczna.</w:t>
      </w:r>
    </w:p>
    <w:p w14:paraId="5BB895FF" w14:textId="17A18AB6" w:rsidR="00D27E9A" w:rsidRPr="00AE7F03" w:rsidRDefault="00096C3F" w:rsidP="00A6474B">
      <w:pPr>
        <w:pStyle w:val="Nagwek1"/>
      </w:pPr>
      <w:bookmarkStart w:id="44" w:name="_Toc156459486"/>
      <w:r w:rsidRPr="002E6A31">
        <w:lastRenderedPageBreak/>
        <w:t>Analiza techniczna</w:t>
      </w:r>
      <w:r w:rsidR="00EF4582" w:rsidRPr="002E6A31">
        <w:t xml:space="preserve"> </w:t>
      </w:r>
      <w:r w:rsidR="00EF4582" w:rsidRPr="00AE7F03">
        <w:t>oraz opcji</w:t>
      </w:r>
      <w:bookmarkEnd w:id="44"/>
    </w:p>
    <w:tbl>
      <w:tblPr>
        <w:tblStyle w:val="Tabela-Siatka1"/>
        <w:tblW w:w="0" w:type="auto"/>
        <w:shd w:val="clear" w:color="auto" w:fill="F2F2F2" w:themeFill="background1" w:themeFillShade="F2"/>
        <w:tblLook w:val="04A0" w:firstRow="1" w:lastRow="0" w:firstColumn="1" w:lastColumn="0" w:noHBand="0" w:noVBand="1"/>
      </w:tblPr>
      <w:tblGrid>
        <w:gridCol w:w="13284"/>
      </w:tblGrid>
      <w:tr w:rsidR="00D05682" w:rsidRPr="00D05682" w14:paraId="41937CA1" w14:textId="77777777" w:rsidTr="00637D6D">
        <w:tc>
          <w:tcPr>
            <w:tcW w:w="13284" w:type="dxa"/>
            <w:tcBorders>
              <w:top w:val="nil"/>
              <w:left w:val="nil"/>
              <w:bottom w:val="nil"/>
              <w:right w:val="nil"/>
            </w:tcBorders>
            <w:shd w:val="clear" w:color="auto" w:fill="FBE4D5" w:themeFill="accent2" w:themeFillTint="33"/>
          </w:tcPr>
          <w:p w14:paraId="451DD685" w14:textId="5BE36381" w:rsidR="004F1359" w:rsidRPr="00D05682" w:rsidRDefault="004F1359" w:rsidP="004F1359">
            <w:pPr>
              <w:rPr>
                <w:rFonts w:cstheme="minorHAnsi"/>
                <w:b/>
                <w:color w:val="767171" w:themeColor="background2" w:themeShade="80"/>
              </w:rPr>
            </w:pPr>
            <w:r w:rsidRPr="00D05682">
              <w:rPr>
                <w:rFonts w:cstheme="minorHAnsi"/>
                <w:b/>
                <w:color w:val="767171" w:themeColor="background2" w:themeShade="80"/>
              </w:rPr>
              <w:t>ZAKRES ANALIZY</w:t>
            </w:r>
          </w:p>
          <w:p w14:paraId="0160066E" w14:textId="0685154D" w:rsidR="009C5053" w:rsidRPr="00D05682" w:rsidRDefault="009C5053" w:rsidP="004F05A0">
            <w:pPr>
              <w:numPr>
                <w:ilvl w:val="1"/>
                <w:numId w:val="38"/>
              </w:numPr>
              <w:spacing w:after="200" w:line="276" w:lineRule="auto"/>
              <w:rPr>
                <w:rFonts w:cstheme="minorHAnsi"/>
                <w:i/>
                <w:iCs/>
                <w:color w:val="767171" w:themeColor="background2" w:themeShade="80"/>
              </w:rPr>
            </w:pPr>
            <w:r w:rsidRPr="00D05682">
              <w:rPr>
                <w:rFonts w:cstheme="minorHAnsi"/>
                <w:i/>
                <w:iCs/>
                <w:color w:val="767171" w:themeColor="background2" w:themeShade="80"/>
              </w:rPr>
              <w:t xml:space="preserve">W ramach tej analizy dokonujemy analizy technicznej wraz z analizą opcji </w:t>
            </w:r>
          </w:p>
          <w:p w14:paraId="24BB7812" w14:textId="7B27BDE2" w:rsidR="004F1359" w:rsidRPr="00D05682" w:rsidRDefault="009C5053" w:rsidP="004F05A0">
            <w:pPr>
              <w:numPr>
                <w:ilvl w:val="1"/>
                <w:numId w:val="38"/>
              </w:numPr>
              <w:spacing w:after="200" w:line="276" w:lineRule="auto"/>
              <w:rPr>
                <w:rFonts w:cstheme="minorHAnsi"/>
                <w:i/>
                <w:iCs/>
                <w:color w:val="767171" w:themeColor="background2" w:themeShade="80"/>
              </w:rPr>
            </w:pPr>
            <w:r w:rsidRPr="00D05682">
              <w:rPr>
                <w:rFonts w:cstheme="minorHAnsi"/>
                <w:i/>
                <w:iCs/>
                <w:color w:val="767171" w:themeColor="background2" w:themeShade="80"/>
              </w:rPr>
              <w:t xml:space="preserve">W ramach analizy technicznej dokonujemy </w:t>
            </w:r>
            <w:r w:rsidR="004F1359" w:rsidRPr="00D05682">
              <w:rPr>
                <w:rFonts w:cstheme="minorHAnsi"/>
                <w:i/>
                <w:iCs/>
                <w:color w:val="767171" w:themeColor="background2" w:themeShade="80"/>
              </w:rPr>
              <w:t xml:space="preserve">ustalenia zakresu rzeczowego </w:t>
            </w:r>
            <w:r w:rsidR="00A6112C">
              <w:rPr>
                <w:rFonts w:cstheme="minorHAnsi"/>
                <w:i/>
                <w:iCs/>
                <w:color w:val="767171" w:themeColor="background2" w:themeShade="80"/>
              </w:rPr>
              <w:t>P</w:t>
            </w:r>
            <w:r w:rsidR="004F1359" w:rsidRPr="00D05682">
              <w:rPr>
                <w:rFonts w:cstheme="minorHAnsi"/>
                <w:i/>
                <w:iCs/>
                <w:color w:val="767171" w:themeColor="background2" w:themeShade="80"/>
              </w:rPr>
              <w:t>rojektu w jego całym cyklu życia oraz szacujemy wysokość nakładów inwestycyjnych i kosztów utrzymania oraz odtworzeniowych.</w:t>
            </w:r>
          </w:p>
          <w:p w14:paraId="1163247E" w14:textId="789BBC5B" w:rsidR="00EF4582" w:rsidRPr="00D05682" w:rsidRDefault="00EF4582" w:rsidP="004F05A0">
            <w:pPr>
              <w:numPr>
                <w:ilvl w:val="1"/>
                <w:numId w:val="38"/>
              </w:numPr>
              <w:spacing w:after="200" w:line="276" w:lineRule="auto"/>
              <w:rPr>
                <w:rFonts w:cstheme="minorHAnsi"/>
                <w:i/>
                <w:iCs/>
                <w:color w:val="767171" w:themeColor="background2" w:themeShade="80"/>
              </w:rPr>
            </w:pPr>
            <w:r w:rsidRPr="00D05682">
              <w:rPr>
                <w:rFonts w:cstheme="minorHAnsi"/>
                <w:i/>
                <w:iCs/>
                <w:color w:val="767171" w:themeColor="background2" w:themeShade="80"/>
              </w:rPr>
              <w:t xml:space="preserve">Analiza opcji polega na dokonaniu porównania i oceny możliwych do zastosowania rozwiązań inwestycyjnych zidentyfikowanych na etapie analizy wykonalności. Nie jest dopuszczalne, aby w ramach analizy opcji dokonać porównania jednego rozwiązania inwestycyjnego z wariantem bezinwestycyjnym, za wyjątkiem </w:t>
            </w:r>
            <w:r w:rsidR="00863B66">
              <w:rPr>
                <w:rFonts w:cstheme="minorHAnsi"/>
                <w:i/>
                <w:iCs/>
                <w:color w:val="767171" w:themeColor="background2" w:themeShade="80"/>
              </w:rPr>
              <w:t>P</w:t>
            </w:r>
            <w:r w:rsidRPr="00D05682">
              <w:rPr>
                <w:rFonts w:cstheme="minorHAnsi"/>
                <w:i/>
                <w:iCs/>
                <w:color w:val="767171" w:themeColor="background2" w:themeShade="80"/>
              </w:rPr>
              <w:t>rojektów, dla których brak jest technicznego, finansowego i prawnego alternatywnego rozwiązania inwestycyjnego</w:t>
            </w:r>
            <w:r w:rsidR="00AD7A3E" w:rsidRPr="00D05682">
              <w:rPr>
                <w:rFonts w:cstheme="minorHAnsi"/>
                <w:i/>
                <w:iCs/>
                <w:color w:val="767171" w:themeColor="background2" w:themeShade="80"/>
              </w:rPr>
              <w:t xml:space="preserve"> </w:t>
            </w:r>
            <w:r w:rsidRPr="00D05682">
              <w:rPr>
                <w:rFonts w:cstheme="minorHAnsi"/>
                <w:i/>
                <w:iCs/>
                <w:color w:val="767171" w:themeColor="background2" w:themeShade="80"/>
              </w:rPr>
              <w:t xml:space="preserve">(np. rozbudowa systemu informatycznego, który musi być kompatybilny z istniejącym już systemem informatycznym). Wówczas wnioskodawca musi we wniosku o dofinansowanie uzasadnić, iż nie istnieje więcej niż jedno rozwiązanie inwestycyjne, mające uzasadnienie techniczne, prawne i finansowe. </w:t>
            </w:r>
          </w:p>
          <w:p w14:paraId="46FA1684" w14:textId="77777777" w:rsidR="004F1359" w:rsidRPr="00D05682" w:rsidRDefault="004F1359" w:rsidP="004F1359">
            <w:pPr>
              <w:rPr>
                <w:rFonts w:cstheme="minorHAnsi"/>
                <w:b/>
                <w:color w:val="767171" w:themeColor="background2" w:themeShade="80"/>
              </w:rPr>
            </w:pPr>
            <w:r w:rsidRPr="00D05682">
              <w:rPr>
                <w:rFonts w:cstheme="minorHAnsi"/>
                <w:b/>
                <w:color w:val="767171" w:themeColor="background2" w:themeShade="80"/>
              </w:rPr>
              <w:t>CEL ANALIZY</w:t>
            </w:r>
          </w:p>
          <w:p w14:paraId="5931934C" w14:textId="17ABD998" w:rsidR="009C5053" w:rsidRPr="00D05682" w:rsidRDefault="009C5053" w:rsidP="004F05A0">
            <w:pPr>
              <w:numPr>
                <w:ilvl w:val="1"/>
                <w:numId w:val="38"/>
              </w:numPr>
              <w:spacing w:after="200" w:line="276" w:lineRule="auto"/>
              <w:rPr>
                <w:rFonts w:cstheme="minorHAnsi"/>
                <w:i/>
                <w:iCs/>
                <w:color w:val="767171" w:themeColor="background2" w:themeShade="80"/>
              </w:rPr>
            </w:pPr>
            <w:r w:rsidRPr="00D05682">
              <w:rPr>
                <w:rFonts w:cstheme="minorHAnsi"/>
                <w:i/>
                <w:iCs/>
                <w:color w:val="767171" w:themeColor="background2" w:themeShade="80"/>
              </w:rPr>
              <w:t>Celem analizy technicznej jest</w:t>
            </w:r>
            <w:r w:rsidR="00AD7A3E" w:rsidRPr="00D05682">
              <w:rPr>
                <w:rFonts w:cstheme="minorHAnsi"/>
                <w:i/>
                <w:iCs/>
                <w:color w:val="767171" w:themeColor="background2" w:themeShade="80"/>
              </w:rPr>
              <w:t xml:space="preserve"> </w:t>
            </w:r>
            <w:r w:rsidR="004F1359" w:rsidRPr="00D05682">
              <w:rPr>
                <w:rFonts w:cstheme="minorHAnsi"/>
                <w:i/>
                <w:iCs/>
                <w:color w:val="767171" w:themeColor="background2" w:themeShade="80"/>
              </w:rPr>
              <w:t>określeni</w:t>
            </w:r>
            <w:r w:rsidRPr="00D05682">
              <w:rPr>
                <w:rFonts w:cstheme="minorHAnsi"/>
                <w:i/>
                <w:iCs/>
                <w:color w:val="767171" w:themeColor="background2" w:themeShade="80"/>
              </w:rPr>
              <w:t>e</w:t>
            </w:r>
            <w:r w:rsidR="004F1359" w:rsidRPr="00D05682">
              <w:rPr>
                <w:rFonts w:cstheme="minorHAnsi"/>
                <w:i/>
                <w:iCs/>
                <w:color w:val="767171" w:themeColor="background2" w:themeShade="80"/>
              </w:rPr>
              <w:t xml:space="preserve"> wstępnego zakresu Projektu</w:t>
            </w:r>
            <w:r w:rsidR="00AD7A3E" w:rsidRPr="00D05682">
              <w:rPr>
                <w:rFonts w:cstheme="minorHAnsi"/>
                <w:i/>
                <w:iCs/>
                <w:color w:val="767171" w:themeColor="background2" w:themeShade="80"/>
              </w:rPr>
              <w:t xml:space="preserve"> </w:t>
            </w:r>
            <w:r w:rsidR="004F1359" w:rsidRPr="00D05682">
              <w:rPr>
                <w:rFonts w:cstheme="minorHAnsi"/>
                <w:i/>
                <w:iCs/>
                <w:color w:val="767171" w:themeColor="background2" w:themeShade="80"/>
              </w:rPr>
              <w:t>oraz potwierdzeni</w:t>
            </w:r>
            <w:r w:rsidR="005A3ADD" w:rsidRPr="00D05682">
              <w:rPr>
                <w:rFonts w:cstheme="minorHAnsi"/>
                <w:i/>
                <w:iCs/>
                <w:color w:val="767171" w:themeColor="background2" w:themeShade="80"/>
              </w:rPr>
              <w:t>e</w:t>
            </w:r>
            <w:r w:rsidR="004F1359" w:rsidRPr="00D05682">
              <w:rPr>
                <w:rFonts w:cstheme="minorHAnsi"/>
                <w:i/>
                <w:iCs/>
                <w:color w:val="767171" w:themeColor="background2" w:themeShade="80"/>
              </w:rPr>
              <w:t xml:space="preserve"> jego technicznej wykonalności. Właściwe określenie zakresu rzeczowego jest bardzo ważne dla powodzenia </w:t>
            </w:r>
            <w:r w:rsidR="00C75772">
              <w:rPr>
                <w:rFonts w:cstheme="minorHAnsi"/>
                <w:i/>
                <w:iCs/>
                <w:color w:val="767171" w:themeColor="background2" w:themeShade="80"/>
              </w:rPr>
              <w:t>P</w:t>
            </w:r>
            <w:r w:rsidR="004F1359" w:rsidRPr="00D05682">
              <w:rPr>
                <w:rFonts w:cstheme="minorHAnsi"/>
                <w:i/>
                <w:iCs/>
                <w:color w:val="767171" w:themeColor="background2" w:themeShade="80"/>
              </w:rPr>
              <w:t>rojektu.</w:t>
            </w:r>
            <w:r w:rsidR="00AD7A3E" w:rsidRPr="00D05682">
              <w:rPr>
                <w:rFonts w:cstheme="minorHAnsi"/>
                <w:i/>
                <w:iCs/>
                <w:color w:val="767171" w:themeColor="background2" w:themeShade="80"/>
              </w:rPr>
              <w:t xml:space="preserve"> </w:t>
            </w:r>
            <w:r w:rsidR="004F1359" w:rsidRPr="00D05682">
              <w:rPr>
                <w:rFonts w:cstheme="minorHAnsi"/>
                <w:i/>
                <w:iCs/>
                <w:color w:val="767171" w:themeColor="background2" w:themeShade="80"/>
              </w:rPr>
              <w:t>Zakres ten</w:t>
            </w:r>
            <w:r w:rsidR="00AD7A3E" w:rsidRPr="00D05682">
              <w:rPr>
                <w:rFonts w:cstheme="minorHAnsi"/>
                <w:i/>
                <w:iCs/>
                <w:color w:val="767171" w:themeColor="background2" w:themeShade="80"/>
              </w:rPr>
              <w:t xml:space="preserve"> </w:t>
            </w:r>
            <w:r w:rsidR="004F1359" w:rsidRPr="00D05682">
              <w:rPr>
                <w:rFonts w:cstheme="minorHAnsi"/>
                <w:i/>
                <w:iCs/>
                <w:color w:val="767171" w:themeColor="background2" w:themeShade="80"/>
              </w:rPr>
              <w:t xml:space="preserve">determinuje koszty inwestycyjne </w:t>
            </w:r>
            <w:r w:rsidR="0044350B">
              <w:rPr>
                <w:rFonts w:cstheme="minorHAnsi"/>
                <w:i/>
                <w:iCs/>
                <w:color w:val="767171" w:themeColor="background2" w:themeShade="80"/>
              </w:rPr>
              <w:t>P</w:t>
            </w:r>
            <w:r w:rsidR="004F1359" w:rsidRPr="00D05682">
              <w:rPr>
                <w:rFonts w:cstheme="minorHAnsi"/>
                <w:i/>
                <w:iCs/>
                <w:color w:val="767171" w:themeColor="background2" w:themeShade="80"/>
              </w:rPr>
              <w:t>rojektu, ale także</w:t>
            </w:r>
            <w:r w:rsidR="00AD7A3E" w:rsidRPr="00D05682">
              <w:rPr>
                <w:rFonts w:cstheme="minorHAnsi"/>
                <w:i/>
                <w:iCs/>
                <w:color w:val="767171" w:themeColor="background2" w:themeShade="80"/>
              </w:rPr>
              <w:t xml:space="preserve"> </w:t>
            </w:r>
            <w:r w:rsidR="004F1359" w:rsidRPr="00D05682">
              <w:rPr>
                <w:rFonts w:cstheme="minorHAnsi"/>
                <w:i/>
                <w:iCs/>
                <w:color w:val="767171" w:themeColor="background2" w:themeShade="80"/>
              </w:rPr>
              <w:t xml:space="preserve">koszty jego utrzymania w całym cyklu życia </w:t>
            </w:r>
            <w:r w:rsidR="0044350B">
              <w:rPr>
                <w:rFonts w:cstheme="minorHAnsi"/>
                <w:i/>
                <w:iCs/>
                <w:color w:val="767171" w:themeColor="background2" w:themeShade="80"/>
              </w:rPr>
              <w:t>P</w:t>
            </w:r>
            <w:r w:rsidR="004F1359" w:rsidRPr="00D05682">
              <w:rPr>
                <w:rFonts w:cstheme="minorHAnsi"/>
                <w:i/>
                <w:iCs/>
                <w:color w:val="767171" w:themeColor="background2" w:themeShade="80"/>
              </w:rPr>
              <w:t xml:space="preserve">rojektu (np. dobór materiałów, urządzeń i rozwiązań technologicznych będzie determinował częstotliwość remontów). To bardzo ważny aspekt bezpośrednio wpływający na decyzję o realizacji </w:t>
            </w:r>
            <w:r w:rsidR="0044350B">
              <w:rPr>
                <w:rFonts w:cstheme="minorHAnsi"/>
                <w:i/>
                <w:iCs/>
                <w:color w:val="767171" w:themeColor="background2" w:themeShade="80"/>
              </w:rPr>
              <w:t>P</w:t>
            </w:r>
            <w:r w:rsidR="004F1359" w:rsidRPr="00D05682">
              <w:rPr>
                <w:rFonts w:cstheme="minorHAnsi"/>
                <w:i/>
                <w:iCs/>
                <w:color w:val="767171" w:themeColor="background2" w:themeShade="80"/>
              </w:rPr>
              <w:t xml:space="preserve">rojektu. </w:t>
            </w:r>
          </w:p>
          <w:p w14:paraId="479C811C" w14:textId="36C75FA8" w:rsidR="009C5053" w:rsidRPr="00D05682" w:rsidRDefault="004F1359" w:rsidP="004F05A0">
            <w:pPr>
              <w:numPr>
                <w:ilvl w:val="1"/>
                <w:numId w:val="38"/>
              </w:numPr>
              <w:spacing w:after="200" w:line="276" w:lineRule="auto"/>
              <w:rPr>
                <w:rFonts w:cstheme="minorHAnsi"/>
                <w:i/>
                <w:iCs/>
                <w:color w:val="767171" w:themeColor="background2" w:themeShade="80"/>
              </w:rPr>
            </w:pPr>
            <w:r w:rsidRPr="00D05682">
              <w:rPr>
                <w:rFonts w:cstheme="minorHAnsi"/>
                <w:i/>
                <w:iCs/>
                <w:color w:val="767171" w:themeColor="background2" w:themeShade="80"/>
              </w:rPr>
              <w:t>Dobrą praktyką jest przygotowanie kilku (dwóch do trzech)</w:t>
            </w:r>
            <w:r w:rsidR="00AD7A3E" w:rsidRPr="00D05682">
              <w:rPr>
                <w:rFonts w:cstheme="minorHAnsi"/>
                <w:i/>
                <w:iCs/>
                <w:color w:val="767171" w:themeColor="background2" w:themeShade="80"/>
              </w:rPr>
              <w:t xml:space="preserve"> </w:t>
            </w:r>
            <w:r w:rsidRPr="00D05682">
              <w:rPr>
                <w:rFonts w:cstheme="minorHAnsi"/>
                <w:i/>
                <w:iCs/>
                <w:color w:val="767171" w:themeColor="background2" w:themeShade="80"/>
              </w:rPr>
              <w:t>wstępnych wariantów</w:t>
            </w:r>
            <w:r w:rsidR="00AD7A3E" w:rsidRPr="00D05682">
              <w:rPr>
                <w:rFonts w:cstheme="minorHAnsi"/>
                <w:i/>
                <w:iCs/>
                <w:color w:val="767171" w:themeColor="background2" w:themeShade="80"/>
              </w:rPr>
              <w:t xml:space="preserve"> </w:t>
            </w:r>
            <w:r w:rsidR="00EA7D4A">
              <w:rPr>
                <w:rFonts w:cstheme="minorHAnsi"/>
                <w:i/>
                <w:iCs/>
                <w:color w:val="767171" w:themeColor="background2" w:themeShade="80"/>
              </w:rPr>
              <w:t>P</w:t>
            </w:r>
            <w:r w:rsidRPr="00D05682">
              <w:rPr>
                <w:rFonts w:cstheme="minorHAnsi"/>
                <w:i/>
                <w:iCs/>
                <w:color w:val="767171" w:themeColor="background2" w:themeShade="80"/>
              </w:rPr>
              <w:t>rojektu, aby na wczesnym etapie</w:t>
            </w:r>
            <w:r w:rsidR="00AD7A3E" w:rsidRPr="00D05682">
              <w:rPr>
                <w:rFonts w:cstheme="minorHAnsi"/>
                <w:i/>
                <w:iCs/>
                <w:color w:val="767171" w:themeColor="background2" w:themeShade="80"/>
              </w:rPr>
              <w:t xml:space="preserve"> </w:t>
            </w:r>
            <w:r w:rsidRPr="00D05682">
              <w:rPr>
                <w:rFonts w:cstheme="minorHAnsi"/>
                <w:i/>
                <w:iCs/>
                <w:color w:val="767171" w:themeColor="background2" w:themeShade="80"/>
              </w:rPr>
              <w:t xml:space="preserve">dokonać wstępnego rozpoznania kosztów inwestycyjnych. To może uchronić Podmiot Publiczny przed decyzją o rezygnacji z </w:t>
            </w:r>
            <w:r w:rsidR="00471193">
              <w:rPr>
                <w:rFonts w:cstheme="minorHAnsi"/>
                <w:i/>
                <w:iCs/>
                <w:color w:val="767171" w:themeColor="background2" w:themeShade="80"/>
              </w:rPr>
              <w:t>P</w:t>
            </w:r>
            <w:r w:rsidRPr="00D05682">
              <w:rPr>
                <w:rFonts w:cstheme="minorHAnsi"/>
                <w:i/>
                <w:iCs/>
                <w:color w:val="767171" w:themeColor="background2" w:themeShade="80"/>
              </w:rPr>
              <w:t>rojektu w pełni satysfakcjonującego w aspekcie technicznym, ale niemożliwego do wdrożenia z uwagi na brak środków w budżecie Podmiotu Publicznego.</w:t>
            </w:r>
            <w:r w:rsidR="00AD7A3E" w:rsidRPr="00D05682">
              <w:rPr>
                <w:rFonts w:cstheme="minorHAnsi"/>
                <w:i/>
                <w:iCs/>
                <w:color w:val="767171" w:themeColor="background2" w:themeShade="80"/>
              </w:rPr>
              <w:t xml:space="preserve"> </w:t>
            </w:r>
            <w:r w:rsidR="009C5053" w:rsidRPr="00D05682">
              <w:rPr>
                <w:rFonts w:cstheme="minorHAnsi"/>
                <w:i/>
                <w:iCs/>
                <w:color w:val="767171" w:themeColor="background2" w:themeShade="80"/>
              </w:rPr>
              <w:t>Zatem celem analizy opcji</w:t>
            </w:r>
            <w:r w:rsidR="00AD7A3E" w:rsidRPr="00D05682">
              <w:rPr>
                <w:rFonts w:cstheme="minorHAnsi"/>
                <w:i/>
                <w:iCs/>
                <w:color w:val="767171" w:themeColor="background2" w:themeShade="80"/>
              </w:rPr>
              <w:t xml:space="preserve"> </w:t>
            </w:r>
            <w:r w:rsidR="009C5053" w:rsidRPr="00D05682">
              <w:rPr>
                <w:rFonts w:cstheme="minorHAnsi"/>
                <w:i/>
                <w:iCs/>
                <w:color w:val="767171" w:themeColor="background2" w:themeShade="80"/>
              </w:rPr>
              <w:t>jest wskazanie, które z ww. rozwiązań jest najkorzystniejsze. Powinny one być ze sobą porównywalne w oparciu o szereg kryteriów, m.in. kryteria techniczne, instytucjonalne, ekonomiczne i środowiskowe.</w:t>
            </w:r>
          </w:p>
          <w:p w14:paraId="4B48C3FC" w14:textId="400D5300" w:rsidR="004F1359" w:rsidRPr="00D05682" w:rsidRDefault="009C5053" w:rsidP="004F05A0">
            <w:pPr>
              <w:numPr>
                <w:ilvl w:val="1"/>
                <w:numId w:val="38"/>
              </w:numPr>
              <w:spacing w:after="200" w:line="276" w:lineRule="auto"/>
              <w:rPr>
                <w:rFonts w:cstheme="minorHAnsi"/>
                <w:b/>
                <w:color w:val="767171" w:themeColor="background2" w:themeShade="80"/>
              </w:rPr>
            </w:pPr>
            <w:r w:rsidRPr="00D05682">
              <w:rPr>
                <w:rFonts w:cstheme="minorHAnsi"/>
                <w:i/>
                <w:iCs/>
                <w:color w:val="767171" w:themeColor="background2" w:themeShade="80"/>
              </w:rPr>
              <w:t>W</w:t>
            </w:r>
            <w:r w:rsidR="004F1359" w:rsidRPr="00D05682">
              <w:rPr>
                <w:rFonts w:cstheme="minorHAnsi"/>
                <w:i/>
                <w:iCs/>
                <w:color w:val="767171" w:themeColor="background2" w:themeShade="80"/>
              </w:rPr>
              <w:t>ięcej: Wytyczne Tom I, Część II, rozdział 3.2</w:t>
            </w:r>
            <w:r w:rsidR="00EF4582" w:rsidRPr="00D05682">
              <w:rPr>
                <w:rFonts w:cstheme="minorHAnsi"/>
                <w:i/>
                <w:color w:val="767171" w:themeColor="background2" w:themeShade="80"/>
              </w:rPr>
              <w:t xml:space="preserve"> </w:t>
            </w:r>
          </w:p>
        </w:tc>
      </w:tr>
    </w:tbl>
    <w:p w14:paraId="416F791E" w14:textId="0230CECC" w:rsidR="008E1AAA" w:rsidRPr="00637D6D"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45" w:name="_Toc150091827"/>
      <w:bookmarkStart w:id="46" w:name="_Toc156459487"/>
      <w:bookmarkStart w:id="47" w:name="_Toc90387676"/>
      <w:r w:rsidRPr="00637D6D">
        <w:rPr>
          <w:rFonts w:asciiTheme="minorHAnsi" w:hAnsiTheme="minorHAnsi" w:cstheme="minorHAnsi"/>
          <w:sz w:val="24"/>
          <w:szCs w:val="24"/>
        </w:rPr>
        <w:lastRenderedPageBreak/>
        <w:t>Weryfikacja zasadności przeprowadzenia inwestycji</w:t>
      </w:r>
      <w:bookmarkEnd w:id="45"/>
      <w:bookmarkEnd w:id="46"/>
      <w:r w:rsidRPr="00637D6D">
        <w:rPr>
          <w:rFonts w:asciiTheme="minorHAnsi" w:hAnsiTheme="minorHAnsi" w:cstheme="minorHAnsi"/>
          <w:sz w:val="24"/>
          <w:szCs w:val="24"/>
        </w:rPr>
        <w:t xml:space="preserve"> </w:t>
      </w:r>
      <w:bookmarkEnd w:id="47"/>
    </w:p>
    <w:p w14:paraId="6C86506F" w14:textId="77777777" w:rsidR="008E1AAA" w:rsidRDefault="008E1AAA" w:rsidP="00714284">
      <w:pPr>
        <w:keepNext/>
        <w:spacing w:after="240" w:line="276" w:lineRule="auto"/>
        <w:jc w:val="both"/>
        <w:outlineLvl w:val="4"/>
        <w:rPr>
          <w:rFonts w:cstheme="minorHAnsi"/>
        </w:rPr>
      </w:pPr>
      <w:r w:rsidRPr="004F1359">
        <w:rPr>
          <w:rFonts w:cstheme="minorHAnsi"/>
        </w:rPr>
        <w:t xml:space="preserve">Potrzeby w zakresie termomodernizacji </w:t>
      </w:r>
      <w:r>
        <w:rPr>
          <w:rFonts w:cstheme="minorHAnsi"/>
        </w:rPr>
        <w:t xml:space="preserve">budynków </w:t>
      </w:r>
      <w:r w:rsidRPr="004F1359">
        <w:rPr>
          <w:rFonts w:cstheme="minorHAnsi"/>
        </w:rPr>
        <w:t>wynikają w głównej mierze ze złego stanu technicznego obiektów oraz przestarzałej infrastruktury.</w:t>
      </w:r>
      <w:r>
        <w:rPr>
          <w:rFonts w:cstheme="minorHAnsi"/>
        </w:rPr>
        <w:t xml:space="preserve"> </w:t>
      </w:r>
      <w:r w:rsidRPr="004F1359">
        <w:rPr>
          <w:rFonts w:cstheme="minorHAnsi"/>
        </w:rPr>
        <w:t>Wykonane prace podniosą efektywność energetyczną budynków i wpłyną na znaczne podniesienie komfortu przebywania w nich głów</w:t>
      </w:r>
      <w:r>
        <w:rPr>
          <w:rFonts w:cstheme="minorHAnsi"/>
        </w:rPr>
        <w:t>nych użytkowników.</w:t>
      </w:r>
    </w:p>
    <w:p w14:paraId="77C898AC" w14:textId="474A6550" w:rsidR="008E1AAA" w:rsidRPr="00714284" w:rsidRDefault="008E1AAA" w:rsidP="00714284">
      <w:pPr>
        <w:keepNext/>
        <w:spacing w:after="240" w:line="276" w:lineRule="auto"/>
        <w:jc w:val="both"/>
        <w:outlineLvl w:val="4"/>
        <w:rPr>
          <w:rFonts w:cstheme="minorHAnsi"/>
        </w:rPr>
      </w:pPr>
      <w:r w:rsidRPr="00714284">
        <w:rPr>
          <w:rFonts w:cstheme="minorHAnsi"/>
        </w:rPr>
        <w:t>Planowane prace są również odpowiedzią na problemy w użytkowaniu obiektów, środowiskowe oraz ekonomiczne, jakie doty</w:t>
      </w:r>
      <w:r w:rsidR="00714284" w:rsidRPr="00714284">
        <w:rPr>
          <w:rFonts w:cstheme="minorHAnsi"/>
        </w:rPr>
        <w:t>kają odbiorców</w:t>
      </w:r>
      <w:r w:rsidRPr="00714284">
        <w:rPr>
          <w:rFonts w:cstheme="minorHAnsi"/>
        </w:rPr>
        <w:t xml:space="preserve">, szczegółowo opisane w </w:t>
      </w:r>
      <w:r w:rsidR="00714284" w:rsidRPr="00714284">
        <w:rPr>
          <w:rFonts w:cstheme="minorHAnsi"/>
        </w:rPr>
        <w:t>rozdziale Analiza interesariuszy wraz z analizą instytucjonalną.</w:t>
      </w:r>
    </w:p>
    <w:p w14:paraId="6596037B" w14:textId="77777777" w:rsidR="008E1AAA" w:rsidRPr="004F1359" w:rsidRDefault="008E1AAA" w:rsidP="00714284">
      <w:pPr>
        <w:keepNext/>
        <w:spacing w:after="240" w:line="276" w:lineRule="auto"/>
        <w:jc w:val="both"/>
        <w:outlineLvl w:val="4"/>
        <w:rPr>
          <w:rFonts w:cstheme="minorHAnsi"/>
        </w:rPr>
      </w:pPr>
      <w:r w:rsidRPr="004F1359">
        <w:rPr>
          <w:rFonts w:cstheme="minorHAnsi"/>
        </w:rPr>
        <w:t>Planowan</w:t>
      </w:r>
      <w:r>
        <w:rPr>
          <w:rFonts w:cstheme="minorHAnsi"/>
        </w:rPr>
        <w:t>e</w:t>
      </w:r>
      <w:r w:rsidRPr="004F1359">
        <w:rPr>
          <w:rFonts w:cstheme="minorHAnsi"/>
        </w:rPr>
        <w:t xml:space="preserve"> przedsięwzięcie w długofalowym wymiarze to wyrównanie szans w dostępie do nowoczesnej infrastruktury oraz stworzenie komfortowego i bezpiecznego miejsca w przestrzeni publicznej.</w:t>
      </w:r>
    </w:p>
    <w:p w14:paraId="47106F68" w14:textId="21E6F713" w:rsidR="008E1AAA" w:rsidRPr="004F1359" w:rsidRDefault="008E1AAA" w:rsidP="00714284">
      <w:pPr>
        <w:keepNext/>
        <w:spacing w:after="240" w:line="276" w:lineRule="auto"/>
        <w:jc w:val="both"/>
        <w:outlineLvl w:val="4"/>
        <w:rPr>
          <w:rFonts w:cstheme="minorHAnsi"/>
        </w:rPr>
      </w:pPr>
      <w:r w:rsidRPr="004F1359">
        <w:rPr>
          <w:rFonts w:cstheme="minorHAnsi"/>
        </w:rPr>
        <w:t xml:space="preserve">Mając na uwadze powyższe realizacja </w:t>
      </w:r>
      <w:r w:rsidR="00843C9F">
        <w:rPr>
          <w:rFonts w:cstheme="minorHAnsi"/>
        </w:rPr>
        <w:t>Projektu</w:t>
      </w:r>
      <w:r w:rsidRPr="004F1359">
        <w:rPr>
          <w:rFonts w:cstheme="minorHAnsi"/>
        </w:rPr>
        <w:t xml:space="preserve"> jest akceptowalna i uzasadniona, wręcz pożądana z punktu widzenia potrzeb społecznych. </w:t>
      </w:r>
    </w:p>
    <w:p w14:paraId="5C8ECDEF" w14:textId="50E6E2F5" w:rsidR="008E1AAA" w:rsidRPr="00637D6D"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48" w:name="_Toc150091828"/>
      <w:bookmarkStart w:id="49" w:name="_Toc156459488"/>
      <w:bookmarkStart w:id="50" w:name="_Toc90387677"/>
      <w:r w:rsidRPr="00637D6D">
        <w:rPr>
          <w:rFonts w:asciiTheme="minorHAnsi" w:hAnsiTheme="minorHAnsi" w:cstheme="minorHAnsi"/>
          <w:sz w:val="24"/>
          <w:szCs w:val="24"/>
        </w:rPr>
        <w:t>Lokalizacja budynków</w:t>
      </w:r>
      <w:bookmarkEnd w:id="48"/>
      <w:bookmarkEnd w:id="49"/>
      <w:r w:rsidRPr="00637D6D">
        <w:rPr>
          <w:rFonts w:asciiTheme="minorHAnsi" w:hAnsiTheme="minorHAnsi" w:cstheme="minorHAnsi"/>
          <w:sz w:val="24"/>
          <w:szCs w:val="24"/>
        </w:rPr>
        <w:t xml:space="preserve"> </w:t>
      </w:r>
      <w:bookmarkEnd w:id="50"/>
    </w:p>
    <w:p w14:paraId="6D7F2BE7" w14:textId="2FB82415" w:rsidR="008E1AAA" w:rsidRPr="00843C9F" w:rsidRDefault="008E1AAA" w:rsidP="008E1AAA">
      <w:pPr>
        <w:keepNext/>
        <w:spacing w:before="240" w:after="240" w:line="240" w:lineRule="auto"/>
        <w:jc w:val="both"/>
        <w:outlineLvl w:val="3"/>
        <w:rPr>
          <w:color w:val="3B3838" w:themeColor="background2" w:themeShade="40"/>
        </w:rPr>
      </w:pPr>
      <w:r w:rsidRPr="00843C9F">
        <w:rPr>
          <w:color w:val="3B3838" w:themeColor="background2" w:themeShade="40"/>
        </w:rPr>
        <w:t xml:space="preserve">Zakładany zakres przedmiotowy Projektu obejmuje </w:t>
      </w:r>
      <w:r w:rsidR="00843C9F" w:rsidRPr="00843C9F">
        <w:rPr>
          <w:color w:val="3B3838" w:themeColor="background2" w:themeShade="40"/>
        </w:rPr>
        <w:t>[***]</w:t>
      </w:r>
      <w:r w:rsidRPr="00843C9F">
        <w:rPr>
          <w:color w:val="3B3838" w:themeColor="background2" w:themeShade="40"/>
        </w:rPr>
        <w:t xml:space="preserve"> Budynków, zlokalizowanych na terenie miasta/gminy </w:t>
      </w:r>
      <w:r w:rsidR="00843C9F" w:rsidRPr="00843C9F">
        <w:rPr>
          <w:color w:val="3B3838" w:themeColor="background2" w:themeShade="40"/>
        </w:rPr>
        <w:t>[***]</w:t>
      </w:r>
      <w:r w:rsidRPr="00843C9F">
        <w:rPr>
          <w:color w:val="3B3838" w:themeColor="background2" w:themeShade="40"/>
        </w:rPr>
        <w:t xml:space="preserve">, miejscowość </w:t>
      </w:r>
      <w:r w:rsidR="00843C9F" w:rsidRPr="00843C9F">
        <w:rPr>
          <w:color w:val="3B3838" w:themeColor="background2" w:themeShade="40"/>
        </w:rPr>
        <w:t>[***]</w:t>
      </w:r>
      <w:r w:rsidRPr="00843C9F">
        <w:rPr>
          <w:color w:val="3B3838" w:themeColor="background2" w:themeShade="40"/>
        </w:rPr>
        <w:t xml:space="preserve">. Poniższa tabela przedstawia listę budynków </w:t>
      </w:r>
      <w:r w:rsidR="00843C9F" w:rsidRPr="00843C9F">
        <w:rPr>
          <w:color w:val="3B3838" w:themeColor="background2" w:themeShade="40"/>
        </w:rPr>
        <w:t>objętych P</w:t>
      </w:r>
      <w:r w:rsidRPr="00843C9F">
        <w:rPr>
          <w:color w:val="3B3838" w:themeColor="background2" w:themeShade="40"/>
        </w:rPr>
        <w:t>rojektem, wraz z ich adresami.</w:t>
      </w:r>
    </w:p>
    <w:p w14:paraId="42C43434" w14:textId="320A1376" w:rsidR="008E1AAA" w:rsidRPr="00843C9F" w:rsidRDefault="008E1AAA" w:rsidP="008719FC">
      <w:pPr>
        <w:spacing w:before="30" w:after="120" w:line="240" w:lineRule="auto"/>
        <w:jc w:val="both"/>
        <w:rPr>
          <w:rFonts w:eastAsia="Times New Roman" w:cstheme="minorHAnsi"/>
          <w:b/>
          <w:sz w:val="20"/>
          <w:szCs w:val="14"/>
        </w:rPr>
      </w:pPr>
      <w:bookmarkStart w:id="51" w:name="_Toc156315659"/>
      <w:r w:rsidRPr="00FC0F16">
        <w:rPr>
          <w:rFonts w:eastAsia="Times New Roman" w:cstheme="minorHAnsi"/>
          <w:b/>
          <w:sz w:val="20"/>
          <w:szCs w:val="14"/>
        </w:rPr>
        <w:t xml:space="preserve">Tabela </w:t>
      </w:r>
      <w:r w:rsidRPr="00FC0F16">
        <w:rPr>
          <w:rFonts w:eastAsia="Times New Roman" w:cstheme="minorHAnsi"/>
          <w:b/>
          <w:sz w:val="20"/>
          <w:szCs w:val="14"/>
        </w:rPr>
        <w:fldChar w:fldCharType="begin"/>
      </w:r>
      <w:r w:rsidRPr="00FC0F16">
        <w:rPr>
          <w:rFonts w:eastAsia="Times New Roman" w:cstheme="minorHAnsi"/>
          <w:b/>
          <w:sz w:val="20"/>
          <w:szCs w:val="14"/>
        </w:rPr>
        <w:instrText xml:space="preserve"> SEQ Tabela \* ARABIC </w:instrText>
      </w:r>
      <w:r w:rsidRPr="00FC0F16">
        <w:rPr>
          <w:rFonts w:eastAsia="Times New Roman" w:cstheme="minorHAnsi"/>
          <w:b/>
          <w:sz w:val="20"/>
          <w:szCs w:val="14"/>
        </w:rPr>
        <w:fldChar w:fldCharType="separate"/>
      </w:r>
      <w:r w:rsidR="003A01AF">
        <w:rPr>
          <w:rFonts w:eastAsia="Times New Roman" w:cstheme="minorHAnsi"/>
          <w:b/>
          <w:noProof/>
          <w:sz w:val="20"/>
          <w:szCs w:val="14"/>
        </w:rPr>
        <w:t>10</w:t>
      </w:r>
      <w:r w:rsidRPr="00FC0F16">
        <w:rPr>
          <w:rFonts w:eastAsia="Times New Roman" w:cstheme="minorHAnsi"/>
          <w:b/>
          <w:sz w:val="20"/>
          <w:szCs w:val="14"/>
        </w:rPr>
        <w:fldChar w:fldCharType="end"/>
      </w:r>
      <w:r w:rsidRPr="00843C9F">
        <w:rPr>
          <w:rFonts w:eastAsia="Times New Roman" w:cstheme="minorHAnsi"/>
          <w:b/>
          <w:sz w:val="20"/>
          <w:szCs w:val="14"/>
        </w:rPr>
        <w:t>. Lista budynków objętych przedmiotem Projektu</w:t>
      </w:r>
      <w:bookmarkEnd w:id="51"/>
    </w:p>
    <w:tbl>
      <w:tblPr>
        <w:tblStyle w:val="Tabela-Siatka1"/>
        <w:tblW w:w="0" w:type="auto"/>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4A0" w:firstRow="1" w:lastRow="0" w:firstColumn="1" w:lastColumn="0" w:noHBand="0" w:noVBand="1"/>
      </w:tblPr>
      <w:tblGrid>
        <w:gridCol w:w="3085"/>
        <w:gridCol w:w="7683"/>
      </w:tblGrid>
      <w:tr w:rsidR="008E1AAA" w:rsidRPr="004F1359" w14:paraId="3FD65D3A" w14:textId="77777777" w:rsidTr="00B55E1B">
        <w:tc>
          <w:tcPr>
            <w:tcW w:w="3085" w:type="dxa"/>
            <w:shd w:val="clear" w:color="auto" w:fill="C45911" w:themeFill="accent2" w:themeFillShade="BF"/>
          </w:tcPr>
          <w:p w14:paraId="7C138F52" w14:textId="77777777" w:rsidR="008E1AAA" w:rsidRPr="004F1359" w:rsidRDefault="008E1AAA" w:rsidP="00DD6BB2">
            <w:pPr>
              <w:spacing w:after="200" w:line="276" w:lineRule="auto"/>
              <w:rPr>
                <w:rFonts w:cstheme="minorHAnsi"/>
                <w:b/>
                <w:color w:val="FFFFFF" w:themeColor="background1"/>
              </w:rPr>
            </w:pPr>
            <w:r w:rsidRPr="004F1359">
              <w:rPr>
                <w:rFonts w:cstheme="minorHAnsi"/>
                <w:b/>
                <w:color w:val="FFFFFF" w:themeColor="background1"/>
              </w:rPr>
              <w:t>Nazwa</w:t>
            </w:r>
            <w:r>
              <w:rPr>
                <w:rFonts w:cstheme="minorHAnsi"/>
                <w:b/>
                <w:color w:val="FFFFFF" w:themeColor="background1"/>
              </w:rPr>
              <w:t xml:space="preserve"> budynku</w:t>
            </w:r>
          </w:p>
        </w:tc>
        <w:tc>
          <w:tcPr>
            <w:tcW w:w="7683" w:type="dxa"/>
            <w:shd w:val="clear" w:color="auto" w:fill="C45911" w:themeFill="accent2" w:themeFillShade="BF"/>
          </w:tcPr>
          <w:p w14:paraId="156E343A" w14:textId="77777777" w:rsidR="008E1AAA" w:rsidRPr="004F1359" w:rsidRDefault="008E1AAA" w:rsidP="00DD6BB2">
            <w:pPr>
              <w:spacing w:after="200" w:line="276" w:lineRule="auto"/>
              <w:rPr>
                <w:rFonts w:cstheme="minorHAnsi"/>
                <w:b/>
                <w:color w:val="FFFFFF" w:themeColor="background1"/>
              </w:rPr>
            </w:pPr>
            <w:r w:rsidRPr="00FC0F16">
              <w:rPr>
                <w:rFonts w:cstheme="minorHAnsi"/>
                <w:b/>
                <w:color w:val="FFFFFF" w:themeColor="background1"/>
              </w:rPr>
              <w:t>Lokalizacja (dane adresowe)</w:t>
            </w:r>
          </w:p>
        </w:tc>
      </w:tr>
      <w:tr w:rsidR="008E1AAA" w:rsidRPr="004F1359" w14:paraId="67B47E4C" w14:textId="77777777" w:rsidTr="00B55E1B">
        <w:trPr>
          <w:trHeight w:val="520"/>
        </w:trPr>
        <w:tc>
          <w:tcPr>
            <w:tcW w:w="3085" w:type="dxa"/>
          </w:tcPr>
          <w:p w14:paraId="1DC350D7" w14:textId="77777777" w:rsidR="008E1AAA" w:rsidRPr="004F1359" w:rsidRDefault="008E1AAA" w:rsidP="00DD6BB2">
            <w:pPr>
              <w:spacing w:after="200" w:line="276" w:lineRule="auto"/>
              <w:rPr>
                <w:rFonts w:cstheme="minorHAnsi"/>
              </w:rPr>
            </w:pPr>
            <w:r>
              <w:rPr>
                <w:rFonts w:cstheme="minorHAnsi"/>
              </w:rPr>
              <w:t>Budynek nr 1 [***]</w:t>
            </w:r>
          </w:p>
        </w:tc>
        <w:tc>
          <w:tcPr>
            <w:tcW w:w="7683" w:type="dxa"/>
          </w:tcPr>
          <w:p w14:paraId="6901089E" w14:textId="082F43FB" w:rsidR="008E1AAA" w:rsidRPr="004404E5" w:rsidRDefault="004404E5" w:rsidP="00DD6BB2">
            <w:pPr>
              <w:spacing w:after="200" w:line="276" w:lineRule="auto"/>
              <w:rPr>
                <w:rFonts w:cstheme="minorHAnsi"/>
                <w:iCs/>
              </w:rPr>
            </w:pPr>
            <w:r w:rsidRPr="004404E5">
              <w:rPr>
                <w:rFonts w:cstheme="minorHAnsi"/>
                <w:iCs/>
              </w:rPr>
              <w:t>[***]</w:t>
            </w:r>
          </w:p>
        </w:tc>
      </w:tr>
      <w:tr w:rsidR="008E1AAA" w:rsidRPr="004F1359" w14:paraId="75CD088B" w14:textId="77777777" w:rsidTr="00B55E1B">
        <w:trPr>
          <w:trHeight w:val="413"/>
        </w:trPr>
        <w:tc>
          <w:tcPr>
            <w:tcW w:w="3085" w:type="dxa"/>
          </w:tcPr>
          <w:p w14:paraId="125E0ED7" w14:textId="77777777" w:rsidR="008E1AAA" w:rsidRPr="004F1359" w:rsidRDefault="008E1AAA" w:rsidP="00DD6BB2">
            <w:pPr>
              <w:spacing w:after="200" w:line="276" w:lineRule="auto"/>
              <w:rPr>
                <w:rFonts w:cstheme="minorHAnsi"/>
              </w:rPr>
            </w:pPr>
            <w:r>
              <w:rPr>
                <w:rFonts w:cstheme="minorHAnsi"/>
              </w:rPr>
              <w:t>Budynek nr 2 [***]</w:t>
            </w:r>
          </w:p>
        </w:tc>
        <w:tc>
          <w:tcPr>
            <w:tcW w:w="7683" w:type="dxa"/>
          </w:tcPr>
          <w:p w14:paraId="3D6C10CB" w14:textId="7C02197D" w:rsidR="008E1AAA" w:rsidRPr="004404E5" w:rsidRDefault="004404E5" w:rsidP="00DD6BB2">
            <w:pPr>
              <w:rPr>
                <w:rFonts w:cstheme="minorHAnsi"/>
                <w:iCs/>
              </w:rPr>
            </w:pPr>
            <w:r w:rsidRPr="004404E5">
              <w:rPr>
                <w:rFonts w:cstheme="minorHAnsi"/>
                <w:iCs/>
              </w:rPr>
              <w:t>[***]</w:t>
            </w:r>
          </w:p>
        </w:tc>
      </w:tr>
      <w:tr w:rsidR="008E1AAA" w:rsidRPr="004F1359" w14:paraId="70CF543F" w14:textId="77777777" w:rsidTr="00B55E1B">
        <w:tc>
          <w:tcPr>
            <w:tcW w:w="3085" w:type="dxa"/>
          </w:tcPr>
          <w:p w14:paraId="55CDC3AA" w14:textId="77777777" w:rsidR="008E1AAA" w:rsidRPr="004F1359" w:rsidRDefault="008E1AAA" w:rsidP="00DD6BB2">
            <w:pPr>
              <w:spacing w:after="200" w:line="276" w:lineRule="auto"/>
              <w:rPr>
                <w:rFonts w:cstheme="minorHAnsi"/>
              </w:rPr>
            </w:pPr>
            <w:r>
              <w:rPr>
                <w:rFonts w:cstheme="minorHAnsi"/>
              </w:rPr>
              <w:t>Budynek nr 3 [***]</w:t>
            </w:r>
          </w:p>
        </w:tc>
        <w:tc>
          <w:tcPr>
            <w:tcW w:w="7683" w:type="dxa"/>
          </w:tcPr>
          <w:p w14:paraId="51D844AC" w14:textId="6FDF041C" w:rsidR="008E1AAA" w:rsidRPr="004404E5" w:rsidRDefault="004404E5" w:rsidP="00DD6BB2">
            <w:pPr>
              <w:spacing w:after="200" w:line="276" w:lineRule="auto"/>
              <w:rPr>
                <w:rFonts w:cstheme="minorHAnsi"/>
                <w:iCs/>
              </w:rPr>
            </w:pPr>
            <w:r w:rsidRPr="004404E5">
              <w:rPr>
                <w:rFonts w:cstheme="minorHAnsi"/>
                <w:iCs/>
              </w:rPr>
              <w:t>[***]</w:t>
            </w:r>
          </w:p>
        </w:tc>
      </w:tr>
    </w:tbl>
    <w:p w14:paraId="7570CA9E" w14:textId="77777777" w:rsidR="00FC0F16" w:rsidRPr="00CB3814" w:rsidRDefault="00FC0F16" w:rsidP="00FC0F16">
      <w:pPr>
        <w:pStyle w:val="PSDBTabelaNormalny"/>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5CDFE5F4" w14:textId="77777777" w:rsidR="008E1AAA" w:rsidRDefault="008E1AAA" w:rsidP="008E1AAA">
      <w:pPr>
        <w:spacing w:after="200" w:line="276" w:lineRule="auto"/>
        <w:rPr>
          <w:rFonts w:cstheme="minorHAnsi"/>
        </w:rPr>
      </w:pPr>
    </w:p>
    <w:p w14:paraId="78611D90" w14:textId="77777777" w:rsidR="00FC0F16" w:rsidRDefault="00FC0F16" w:rsidP="008E1AAA">
      <w:pPr>
        <w:spacing w:after="200" w:line="276" w:lineRule="auto"/>
        <w:rPr>
          <w:rFonts w:cstheme="minorHAnsi"/>
        </w:rPr>
      </w:pPr>
    </w:p>
    <w:p w14:paraId="40B8181F" w14:textId="77777777" w:rsidR="00FC0F16" w:rsidRDefault="00FC0F16" w:rsidP="008E1AAA">
      <w:pPr>
        <w:spacing w:after="200" w:line="276" w:lineRule="auto"/>
        <w:rPr>
          <w:rFonts w:cstheme="minorHAnsi"/>
        </w:rPr>
      </w:pPr>
    </w:p>
    <w:p w14:paraId="14859F3B" w14:textId="77777777" w:rsidR="008E1AAA" w:rsidRDefault="008E1AAA" w:rsidP="008E1AAA">
      <w:pPr>
        <w:spacing w:after="200" w:line="276" w:lineRule="auto"/>
        <w:rPr>
          <w:rFonts w:cstheme="minorHAnsi"/>
        </w:rPr>
      </w:pPr>
      <w:r>
        <w:rPr>
          <w:rFonts w:cstheme="minorHAnsi"/>
        </w:rPr>
        <w:t>Projekt obejmuj</w:t>
      </w:r>
      <w:r w:rsidRPr="00382368">
        <w:rPr>
          <w:rFonts w:cstheme="minorHAnsi"/>
        </w:rPr>
        <w:t>e budynki znajdujące się na obszarze chronionym przyrodniczo i/lub obszarze ochrony konserwatorskiej</w:t>
      </w:r>
      <w:r>
        <w:rPr>
          <w:rFonts w:cstheme="minorHAnsi"/>
        </w:rPr>
        <w:t xml:space="preserve"> takich jak</w:t>
      </w:r>
      <w:r w:rsidRPr="00382368">
        <w:rPr>
          <w:rFonts w:cstheme="minorHAnsi"/>
        </w:rPr>
        <w:t>:</w:t>
      </w:r>
    </w:p>
    <w:p w14:paraId="653A48E3" w14:textId="77777777" w:rsidR="008E1AAA" w:rsidRPr="00382368" w:rsidRDefault="008E1AAA" w:rsidP="008E1AAA">
      <w:pPr>
        <w:spacing w:after="200" w:line="276" w:lineRule="auto"/>
        <w:rPr>
          <w:rFonts w:cstheme="minorHAnsi"/>
          <w:i/>
          <w:color w:val="7B7B7B" w:themeColor="accent3" w:themeShade="BF"/>
        </w:rPr>
      </w:pPr>
      <w:r w:rsidRPr="00382368">
        <w:rPr>
          <w:rFonts w:cstheme="minorHAnsi"/>
          <w:i/>
          <w:color w:val="7B7B7B" w:themeColor="accent3" w:themeShade="BF"/>
        </w:rPr>
        <w:t>(należy uzupełnić)</w:t>
      </w:r>
    </w:p>
    <w:p w14:paraId="080B1DFC" w14:textId="77777777" w:rsidR="008E1AAA" w:rsidRPr="00382368" w:rsidRDefault="008E1AAA" w:rsidP="008E1AAA">
      <w:pPr>
        <w:spacing w:after="200" w:line="276" w:lineRule="auto"/>
        <w:rPr>
          <w:rFonts w:cstheme="minorHAnsi"/>
          <w:color w:val="7B7B7B" w:themeColor="accent3" w:themeShade="BF"/>
        </w:rPr>
      </w:pPr>
      <w:r w:rsidRPr="00382368">
        <w:rPr>
          <w:rFonts w:cstheme="minorHAnsi"/>
          <w:color w:val="7B7B7B" w:themeColor="accent3" w:themeShade="BF"/>
        </w:rPr>
        <w:t>lub</w:t>
      </w:r>
    </w:p>
    <w:p w14:paraId="2D8A0724" w14:textId="77777777" w:rsidR="008E1AAA" w:rsidRDefault="008E1AAA" w:rsidP="008E1AAA">
      <w:pPr>
        <w:spacing w:after="200" w:line="276" w:lineRule="auto"/>
        <w:rPr>
          <w:rFonts w:cstheme="minorHAnsi"/>
        </w:rPr>
      </w:pPr>
      <w:r>
        <w:rPr>
          <w:rFonts w:cstheme="minorHAnsi"/>
        </w:rPr>
        <w:t>P</w:t>
      </w:r>
      <w:r w:rsidRPr="00382368">
        <w:rPr>
          <w:rFonts w:cstheme="minorHAnsi"/>
        </w:rPr>
        <w:t>rojekt nie jest zlokalizowany na obszarze chronionym przyrodniczo i/lub ochrony konserwatorskiej.</w:t>
      </w:r>
    </w:p>
    <w:tbl>
      <w:tblPr>
        <w:tblStyle w:val="Tabela-Siatka1"/>
        <w:tblW w:w="0" w:type="auto"/>
        <w:shd w:val="clear" w:color="auto" w:fill="F2F2F2" w:themeFill="background1" w:themeFillShade="F2"/>
        <w:tblLook w:val="04A0" w:firstRow="1" w:lastRow="0" w:firstColumn="1" w:lastColumn="0" w:noHBand="0" w:noVBand="1"/>
      </w:tblPr>
      <w:tblGrid>
        <w:gridCol w:w="13284"/>
      </w:tblGrid>
      <w:tr w:rsidR="00D05682" w:rsidRPr="00D05682" w14:paraId="36233781" w14:textId="77777777" w:rsidTr="00DD6BB2">
        <w:tc>
          <w:tcPr>
            <w:tcW w:w="13284" w:type="dxa"/>
            <w:tcBorders>
              <w:top w:val="nil"/>
              <w:left w:val="nil"/>
              <w:bottom w:val="nil"/>
              <w:right w:val="nil"/>
            </w:tcBorders>
            <w:shd w:val="clear" w:color="auto" w:fill="F2F2F2" w:themeFill="background1" w:themeFillShade="F2"/>
          </w:tcPr>
          <w:p w14:paraId="5D8E0C9D" w14:textId="77777777" w:rsidR="00637D6D" w:rsidRPr="00D05682" w:rsidRDefault="008E1AAA" w:rsidP="00637D6D">
            <w:pPr>
              <w:spacing w:after="120" w:line="276" w:lineRule="auto"/>
              <w:rPr>
                <w:rFonts w:cstheme="minorHAnsi"/>
                <w:b/>
                <w:color w:val="767171" w:themeColor="background2" w:themeShade="80"/>
                <w:sz w:val="20"/>
                <w:szCs w:val="20"/>
              </w:rPr>
            </w:pPr>
            <w:r w:rsidRPr="00D05682">
              <w:rPr>
                <w:rFonts w:cstheme="minorHAnsi"/>
                <w:b/>
                <w:color w:val="767171" w:themeColor="background2" w:themeShade="80"/>
                <w:sz w:val="20"/>
                <w:szCs w:val="20"/>
              </w:rPr>
              <w:t>WAŻNE</w:t>
            </w:r>
          </w:p>
          <w:p w14:paraId="07CE4B34" w14:textId="2D86C4F8" w:rsidR="008E1AAA" w:rsidRPr="00D05682" w:rsidRDefault="008E1AAA" w:rsidP="00637D6D">
            <w:pPr>
              <w:spacing w:after="120" w:line="276" w:lineRule="auto"/>
              <w:rPr>
                <w:rFonts w:cstheme="minorHAnsi"/>
                <w:i/>
                <w:color w:val="767171" w:themeColor="background2" w:themeShade="80"/>
                <w:sz w:val="20"/>
                <w:szCs w:val="20"/>
              </w:rPr>
            </w:pPr>
            <w:r w:rsidRPr="00D05682">
              <w:rPr>
                <w:rFonts w:cstheme="minorHAnsi"/>
                <w:i/>
                <w:color w:val="767171" w:themeColor="background2" w:themeShade="80"/>
                <w:sz w:val="20"/>
                <w:szCs w:val="20"/>
              </w:rPr>
              <w:t>Premiowane są projekty obejmujące budynki znajdujące się na obszarze chronionym przyrodniczo i/lub obszarze ochrony konserwatorskiej:</w:t>
            </w:r>
          </w:p>
          <w:p w14:paraId="1027AEFC" w14:textId="77777777" w:rsidR="008E1AAA" w:rsidRPr="00D05682" w:rsidRDefault="008E1AAA" w:rsidP="004F05A0">
            <w:pPr>
              <w:numPr>
                <w:ilvl w:val="1"/>
                <w:numId w:val="38"/>
              </w:numPr>
              <w:spacing w:line="276" w:lineRule="auto"/>
              <w:rPr>
                <w:rFonts w:cstheme="minorHAnsi"/>
                <w:i/>
                <w:color w:val="767171" w:themeColor="background2" w:themeShade="80"/>
                <w:sz w:val="20"/>
                <w:szCs w:val="20"/>
              </w:rPr>
            </w:pPr>
            <w:r w:rsidRPr="00D05682">
              <w:rPr>
                <w:rFonts w:cstheme="minorHAnsi"/>
                <w:i/>
                <w:color w:val="767171" w:themeColor="background2" w:themeShade="80"/>
                <w:sz w:val="20"/>
                <w:szCs w:val="20"/>
              </w:rPr>
              <w:t>2 pkt – parki krajobrazowe, rezerwaty przyrody, obszary chronionego krajobrazu, obszary Natura 2000 i/lub strefa ochrony konserwatorskiej A,</w:t>
            </w:r>
          </w:p>
          <w:p w14:paraId="5D70A9A6" w14:textId="6F8FEBC0" w:rsidR="008E1AAA" w:rsidRPr="00D05682" w:rsidRDefault="008E1AAA" w:rsidP="004F05A0">
            <w:pPr>
              <w:numPr>
                <w:ilvl w:val="1"/>
                <w:numId w:val="38"/>
              </w:numPr>
              <w:spacing w:line="276" w:lineRule="auto"/>
              <w:rPr>
                <w:rFonts w:cstheme="minorHAnsi"/>
                <w:i/>
                <w:color w:val="767171" w:themeColor="background2" w:themeShade="80"/>
                <w:sz w:val="20"/>
                <w:szCs w:val="20"/>
              </w:rPr>
            </w:pPr>
            <w:r w:rsidRPr="00D05682">
              <w:rPr>
                <w:rFonts w:cstheme="minorHAnsi"/>
                <w:i/>
                <w:color w:val="767171" w:themeColor="background2" w:themeShade="80"/>
                <w:sz w:val="20"/>
                <w:szCs w:val="20"/>
              </w:rPr>
              <w:t>1 pkt –</w:t>
            </w:r>
            <w:r w:rsidR="00AD7A3E" w:rsidRPr="00D05682">
              <w:rPr>
                <w:rFonts w:cstheme="minorHAnsi"/>
                <w:i/>
                <w:color w:val="767171" w:themeColor="background2" w:themeShade="80"/>
                <w:sz w:val="20"/>
                <w:szCs w:val="20"/>
              </w:rPr>
              <w:t xml:space="preserve"> </w:t>
            </w:r>
            <w:r w:rsidRPr="00D05682">
              <w:rPr>
                <w:rFonts w:cstheme="minorHAnsi"/>
                <w:i/>
                <w:color w:val="767171" w:themeColor="background2" w:themeShade="80"/>
                <w:sz w:val="20"/>
                <w:szCs w:val="20"/>
              </w:rPr>
              <w:t>inne formy ochrony przyrody określane w rozumieniu ustawy o ochronie przyrody i/lub strefa ochrony konserwatorskiej B,</w:t>
            </w:r>
          </w:p>
          <w:p w14:paraId="462936AC" w14:textId="77777777" w:rsidR="008E1AAA" w:rsidRPr="00D05682" w:rsidRDefault="008E1AAA" w:rsidP="004F05A0">
            <w:pPr>
              <w:numPr>
                <w:ilvl w:val="1"/>
                <w:numId w:val="38"/>
              </w:numPr>
              <w:spacing w:line="276" w:lineRule="auto"/>
              <w:rPr>
                <w:rFonts w:cstheme="minorHAnsi"/>
                <w:b/>
                <w:color w:val="767171" w:themeColor="background2" w:themeShade="80"/>
              </w:rPr>
            </w:pPr>
            <w:r w:rsidRPr="00D05682">
              <w:rPr>
                <w:rFonts w:cstheme="minorHAnsi"/>
                <w:i/>
                <w:color w:val="767171" w:themeColor="background2" w:themeShade="80"/>
                <w:sz w:val="20"/>
                <w:szCs w:val="20"/>
              </w:rPr>
              <w:t>0 pkt – projekt nie jest zlokalizowany na obszarze chronionym przyrodniczo i/lub ochrony konserwatorskiej.</w:t>
            </w:r>
          </w:p>
        </w:tc>
      </w:tr>
    </w:tbl>
    <w:p w14:paraId="00153399" w14:textId="77777777" w:rsidR="008E1AAA" w:rsidRPr="004F1359" w:rsidRDefault="008E1AAA" w:rsidP="008E1AAA">
      <w:pPr>
        <w:spacing w:after="200" w:line="276" w:lineRule="auto"/>
        <w:rPr>
          <w:rFonts w:cstheme="minorHAnsi"/>
        </w:rPr>
      </w:pPr>
    </w:p>
    <w:p w14:paraId="48691EFE" w14:textId="3DF587FD" w:rsidR="008E1AAA" w:rsidRPr="00637D6D"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52" w:name="_Toc90387678"/>
      <w:bookmarkStart w:id="53" w:name="_Toc150091829"/>
      <w:bookmarkStart w:id="54" w:name="_Toc156459489"/>
      <w:r w:rsidRPr="00637D6D">
        <w:rPr>
          <w:rFonts w:asciiTheme="minorHAnsi" w:hAnsiTheme="minorHAnsi" w:cstheme="minorHAnsi"/>
          <w:sz w:val="24"/>
          <w:szCs w:val="24"/>
        </w:rPr>
        <w:t>Aktualny stan techniczny budynków</w:t>
      </w:r>
      <w:bookmarkEnd w:id="52"/>
      <w:bookmarkEnd w:id="53"/>
      <w:bookmarkEnd w:id="54"/>
    </w:p>
    <w:p w14:paraId="03D6C8C6" w14:textId="35ABB653" w:rsidR="008E1AAA" w:rsidRPr="00FC0F16" w:rsidRDefault="008E1AAA" w:rsidP="008719FC">
      <w:pPr>
        <w:spacing w:before="30" w:after="120" w:line="240" w:lineRule="auto"/>
        <w:jc w:val="both"/>
        <w:rPr>
          <w:rFonts w:eastAsia="Times New Roman" w:cstheme="minorHAnsi"/>
          <w:b/>
          <w:sz w:val="20"/>
          <w:szCs w:val="14"/>
        </w:rPr>
      </w:pPr>
      <w:bookmarkStart w:id="55" w:name="_Toc156315660"/>
      <w:r w:rsidRPr="00FC0F16">
        <w:rPr>
          <w:rFonts w:eastAsia="Times New Roman" w:cstheme="minorHAnsi"/>
          <w:b/>
          <w:sz w:val="20"/>
          <w:szCs w:val="14"/>
        </w:rPr>
        <w:t xml:space="preserve">Tabela </w:t>
      </w:r>
      <w:r w:rsidRPr="00FC0F16">
        <w:rPr>
          <w:rFonts w:eastAsia="Times New Roman" w:cstheme="minorHAnsi"/>
          <w:b/>
          <w:sz w:val="20"/>
          <w:szCs w:val="14"/>
        </w:rPr>
        <w:fldChar w:fldCharType="begin"/>
      </w:r>
      <w:r w:rsidRPr="00FC0F16">
        <w:rPr>
          <w:rFonts w:eastAsia="Times New Roman" w:cstheme="minorHAnsi"/>
          <w:b/>
          <w:sz w:val="20"/>
          <w:szCs w:val="14"/>
        </w:rPr>
        <w:instrText xml:space="preserve"> SEQ Tabela \* ARABIC </w:instrText>
      </w:r>
      <w:r w:rsidRPr="00FC0F16">
        <w:rPr>
          <w:rFonts w:eastAsia="Times New Roman" w:cstheme="minorHAnsi"/>
          <w:b/>
          <w:sz w:val="20"/>
          <w:szCs w:val="14"/>
        </w:rPr>
        <w:fldChar w:fldCharType="separate"/>
      </w:r>
      <w:r w:rsidR="003A01AF">
        <w:rPr>
          <w:rFonts w:eastAsia="Times New Roman" w:cstheme="minorHAnsi"/>
          <w:b/>
          <w:noProof/>
          <w:sz w:val="20"/>
          <w:szCs w:val="14"/>
        </w:rPr>
        <w:t>11</w:t>
      </w:r>
      <w:r w:rsidRPr="00FC0F16">
        <w:rPr>
          <w:rFonts w:eastAsia="Times New Roman" w:cstheme="minorHAnsi"/>
          <w:b/>
          <w:sz w:val="20"/>
          <w:szCs w:val="14"/>
        </w:rPr>
        <w:fldChar w:fldCharType="end"/>
      </w:r>
      <w:r w:rsidRPr="00FC0F16">
        <w:rPr>
          <w:rFonts w:eastAsia="Times New Roman" w:cstheme="minorHAnsi"/>
          <w:b/>
          <w:sz w:val="20"/>
          <w:szCs w:val="14"/>
        </w:rPr>
        <w:t>. Aktualny stan techniczny budynku wraz z opisem potrzeb</w:t>
      </w:r>
      <w:bookmarkEnd w:id="55"/>
    </w:p>
    <w:tbl>
      <w:tblPr>
        <w:tblStyle w:val="Tabela-Siatka1"/>
        <w:tblW w:w="13320"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Look w:val="04A0" w:firstRow="1" w:lastRow="0" w:firstColumn="1" w:lastColumn="0" w:noHBand="0" w:noVBand="1"/>
      </w:tblPr>
      <w:tblGrid>
        <w:gridCol w:w="3085"/>
        <w:gridCol w:w="10235"/>
      </w:tblGrid>
      <w:tr w:rsidR="002E6A31" w:rsidRPr="002E6A31" w14:paraId="42B58865" w14:textId="77777777" w:rsidTr="00B55E1B">
        <w:tc>
          <w:tcPr>
            <w:tcW w:w="3085" w:type="dxa"/>
            <w:shd w:val="clear" w:color="auto" w:fill="C45911" w:themeFill="accent2" w:themeFillShade="BF"/>
          </w:tcPr>
          <w:p w14:paraId="61E11484" w14:textId="77777777" w:rsidR="008E1AAA" w:rsidRPr="00AE7F03" w:rsidRDefault="008E1AAA" w:rsidP="00DD6BB2">
            <w:pPr>
              <w:spacing w:after="200" w:line="276" w:lineRule="auto"/>
              <w:rPr>
                <w:rFonts w:cstheme="minorHAnsi"/>
                <w:b/>
                <w:color w:val="FFFFFF" w:themeColor="background1"/>
              </w:rPr>
            </w:pPr>
            <w:r w:rsidRPr="00AE7F03">
              <w:rPr>
                <w:rFonts w:cstheme="minorHAnsi"/>
                <w:b/>
                <w:color w:val="FFFFFF" w:themeColor="background1"/>
              </w:rPr>
              <w:t>Nazwa obiektu</w:t>
            </w:r>
          </w:p>
        </w:tc>
        <w:tc>
          <w:tcPr>
            <w:tcW w:w="10235" w:type="dxa"/>
            <w:shd w:val="clear" w:color="auto" w:fill="C45911" w:themeFill="accent2" w:themeFillShade="BF"/>
          </w:tcPr>
          <w:p w14:paraId="12DCFBD3" w14:textId="77777777" w:rsidR="008E1AAA" w:rsidRPr="00AE7F03" w:rsidRDefault="008E1AAA" w:rsidP="00DD6BB2">
            <w:pPr>
              <w:spacing w:after="200" w:line="276" w:lineRule="auto"/>
              <w:jc w:val="center"/>
              <w:rPr>
                <w:rFonts w:cstheme="minorHAnsi"/>
                <w:b/>
                <w:color w:val="FFFFFF" w:themeColor="background1"/>
              </w:rPr>
            </w:pPr>
            <w:r w:rsidRPr="00AE7F03">
              <w:rPr>
                <w:rFonts w:cstheme="minorHAnsi"/>
                <w:b/>
                <w:color w:val="FFFFFF" w:themeColor="background1"/>
              </w:rPr>
              <w:t>Opis aktualnego stanu technicznego budynku wraz z opisem potrzeb</w:t>
            </w:r>
          </w:p>
        </w:tc>
      </w:tr>
      <w:tr w:rsidR="002E6A31" w:rsidRPr="002E6A31" w14:paraId="2AB7ECEA" w14:textId="77777777" w:rsidTr="00B55E1B">
        <w:trPr>
          <w:trHeight w:val="646"/>
        </w:trPr>
        <w:tc>
          <w:tcPr>
            <w:tcW w:w="3085" w:type="dxa"/>
          </w:tcPr>
          <w:p w14:paraId="493E741E" w14:textId="77777777" w:rsidR="008E1AAA" w:rsidRPr="00AE7F03" w:rsidRDefault="008E1AAA" w:rsidP="00DD6BB2">
            <w:pPr>
              <w:spacing w:after="200" w:line="276" w:lineRule="auto"/>
              <w:rPr>
                <w:rFonts w:cstheme="minorHAnsi"/>
              </w:rPr>
            </w:pPr>
            <w:r w:rsidRPr="00AE7F03">
              <w:rPr>
                <w:rFonts w:cstheme="minorHAnsi"/>
              </w:rPr>
              <w:t>Budynek nr 1 [***]</w:t>
            </w:r>
          </w:p>
        </w:tc>
        <w:tc>
          <w:tcPr>
            <w:tcW w:w="10235" w:type="dxa"/>
          </w:tcPr>
          <w:p w14:paraId="7BF96C2D" w14:textId="28A10C73" w:rsidR="008E1AAA" w:rsidRPr="00AE7F03" w:rsidRDefault="008E1AAA" w:rsidP="00FC0F16">
            <w:pPr>
              <w:spacing w:after="200" w:line="276" w:lineRule="auto"/>
              <w:rPr>
                <w:rFonts w:cstheme="minorHAnsi"/>
                <w:iCs/>
              </w:rPr>
            </w:pPr>
            <w:r w:rsidRPr="00AE7F03">
              <w:rPr>
                <w:rFonts w:cstheme="minorHAnsi"/>
                <w:iCs/>
              </w:rPr>
              <w:t xml:space="preserve">Szczegółowe informacje zawarte są w części 5 audytu energetycznego dla </w:t>
            </w:r>
            <w:r w:rsidR="00FC0F16" w:rsidRPr="00AE7F03">
              <w:rPr>
                <w:rFonts w:cstheme="minorHAnsi"/>
                <w:iCs/>
              </w:rPr>
              <w:t>B</w:t>
            </w:r>
            <w:r w:rsidRPr="00AE7F03">
              <w:rPr>
                <w:rFonts w:cstheme="minorHAnsi"/>
                <w:iCs/>
              </w:rPr>
              <w:t>udynku nr 1 [***] dot. oceny stanu technicznego budynku w zakresie istotnym dla wskazania właściwych usprawnień i przedsięwzięć termomodernizacyjnych, na str. [***]-[***].</w:t>
            </w:r>
          </w:p>
        </w:tc>
      </w:tr>
      <w:tr w:rsidR="002E6A31" w:rsidRPr="002E6A31" w14:paraId="1BBFAD58" w14:textId="77777777" w:rsidTr="00B55E1B">
        <w:trPr>
          <w:trHeight w:val="413"/>
        </w:trPr>
        <w:tc>
          <w:tcPr>
            <w:tcW w:w="3085" w:type="dxa"/>
          </w:tcPr>
          <w:p w14:paraId="6D089C81" w14:textId="77777777" w:rsidR="008E1AAA" w:rsidRPr="00AE7F03" w:rsidRDefault="008E1AAA" w:rsidP="00DD6BB2">
            <w:pPr>
              <w:spacing w:after="200" w:line="276" w:lineRule="auto"/>
              <w:rPr>
                <w:rFonts w:cstheme="minorHAnsi"/>
              </w:rPr>
            </w:pPr>
            <w:r w:rsidRPr="00AE7F03">
              <w:rPr>
                <w:rFonts w:cstheme="minorHAnsi"/>
              </w:rPr>
              <w:t>Budynek nr 2 [***]</w:t>
            </w:r>
          </w:p>
        </w:tc>
        <w:tc>
          <w:tcPr>
            <w:tcW w:w="10235" w:type="dxa"/>
          </w:tcPr>
          <w:p w14:paraId="7E68F659" w14:textId="476683EB" w:rsidR="008E1AAA" w:rsidRPr="00AE7F03" w:rsidRDefault="008E1AAA" w:rsidP="00DD6BB2">
            <w:pPr>
              <w:spacing w:after="200" w:line="276" w:lineRule="auto"/>
              <w:rPr>
                <w:rFonts w:cstheme="minorHAnsi"/>
                <w:iCs/>
              </w:rPr>
            </w:pPr>
            <w:r w:rsidRPr="00AE7F03">
              <w:rPr>
                <w:rFonts w:cstheme="minorHAnsi"/>
                <w:iCs/>
              </w:rPr>
              <w:t xml:space="preserve">Szczegółowe informacje zawarte są w części 5 audytu energetycznego </w:t>
            </w:r>
            <w:r w:rsidR="00FC0F16" w:rsidRPr="00AE7F03">
              <w:rPr>
                <w:rFonts w:cstheme="minorHAnsi"/>
                <w:iCs/>
              </w:rPr>
              <w:t>dla B</w:t>
            </w:r>
            <w:r w:rsidRPr="00AE7F03">
              <w:rPr>
                <w:rFonts w:cstheme="minorHAnsi"/>
                <w:iCs/>
              </w:rPr>
              <w:t>udynku nr 2 [***] dot. oceny stanu technicznego budynku w zakresie istotnym dla wskazania właściwych usprawnień i przedsięwzięć termomodernizacyjnych, na str. [***]-[***].</w:t>
            </w:r>
          </w:p>
        </w:tc>
      </w:tr>
      <w:tr w:rsidR="002E6A31" w:rsidRPr="002E6A31" w14:paraId="108A20B4" w14:textId="77777777" w:rsidTr="00B55E1B">
        <w:tc>
          <w:tcPr>
            <w:tcW w:w="3085" w:type="dxa"/>
          </w:tcPr>
          <w:p w14:paraId="2369C9EF" w14:textId="246EB604" w:rsidR="008E1AAA" w:rsidRPr="00AE7F03" w:rsidRDefault="00CE0F3B" w:rsidP="00DD6BB2">
            <w:pPr>
              <w:spacing w:after="200" w:line="276" w:lineRule="auto"/>
              <w:rPr>
                <w:rFonts w:cstheme="minorHAnsi"/>
              </w:rPr>
            </w:pPr>
            <w:r w:rsidRPr="00AE7F03">
              <w:rPr>
                <w:rFonts w:cstheme="minorHAnsi"/>
              </w:rPr>
              <w:lastRenderedPageBreak/>
              <w:t>Budynek nr 3</w:t>
            </w:r>
            <w:r w:rsidR="008E1AAA" w:rsidRPr="00AE7F03">
              <w:rPr>
                <w:rFonts w:cstheme="minorHAnsi"/>
              </w:rPr>
              <w:t xml:space="preserve"> [***]</w:t>
            </w:r>
          </w:p>
        </w:tc>
        <w:tc>
          <w:tcPr>
            <w:tcW w:w="10235" w:type="dxa"/>
          </w:tcPr>
          <w:p w14:paraId="2C749BCF" w14:textId="06B1443C" w:rsidR="008E1AAA" w:rsidRPr="00AE7F03" w:rsidRDefault="008E1AAA" w:rsidP="00DD6BB2">
            <w:pPr>
              <w:spacing w:after="200" w:line="276" w:lineRule="auto"/>
              <w:rPr>
                <w:rFonts w:cstheme="minorHAnsi"/>
                <w:iCs/>
              </w:rPr>
            </w:pPr>
            <w:r w:rsidRPr="00AE7F03">
              <w:rPr>
                <w:rFonts w:cstheme="minorHAnsi"/>
                <w:iCs/>
              </w:rPr>
              <w:t xml:space="preserve">Szczegółowe informacje zawarte są w części 5 audytu energetycznego </w:t>
            </w:r>
            <w:r w:rsidR="00FC0F16" w:rsidRPr="00AE7F03">
              <w:rPr>
                <w:rFonts w:cstheme="minorHAnsi"/>
                <w:iCs/>
              </w:rPr>
              <w:t>dla B</w:t>
            </w:r>
            <w:r w:rsidRPr="00AE7F03">
              <w:rPr>
                <w:rFonts w:cstheme="minorHAnsi"/>
                <w:iCs/>
              </w:rPr>
              <w:t>udynku nr 3 [***] dot. oceny stanu technicznego budynku w zakresie istotnym dla wskazania właściwych usprawnień i przedsięwzięć termomodernizacyjnych, na str. [***]-[***].</w:t>
            </w:r>
          </w:p>
        </w:tc>
      </w:tr>
    </w:tbl>
    <w:p w14:paraId="011C55D0" w14:textId="77777777" w:rsidR="00522839" w:rsidRPr="002E6A31" w:rsidRDefault="00522839" w:rsidP="00522839">
      <w:pPr>
        <w:pStyle w:val="PSDBTabelaNormalny"/>
        <w:rPr>
          <w:rFonts w:asciiTheme="minorHAnsi" w:hAnsiTheme="minorHAnsi" w:cstheme="minorHAnsi"/>
          <w:i/>
          <w:sz w:val="20"/>
        </w:rPr>
      </w:pPr>
      <w:r w:rsidRPr="002E6A31">
        <w:rPr>
          <w:rFonts w:asciiTheme="minorHAnsi" w:hAnsiTheme="minorHAnsi" w:cstheme="minorHAnsi"/>
          <w:i/>
          <w:sz w:val="20"/>
        </w:rPr>
        <w:t xml:space="preserve">Źródło: Opracowanie własne </w:t>
      </w:r>
    </w:p>
    <w:p w14:paraId="1E155E54" w14:textId="77777777" w:rsidR="008E1AAA" w:rsidRDefault="008E1AAA" w:rsidP="008E1AAA">
      <w:pPr>
        <w:spacing w:after="200" w:line="276" w:lineRule="auto"/>
        <w:rPr>
          <w:rFonts w:cstheme="minorHAnsi"/>
        </w:rPr>
      </w:pPr>
    </w:p>
    <w:p w14:paraId="34D07430" w14:textId="02079D43" w:rsidR="008E1AAA" w:rsidRPr="00637D6D"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56" w:name="_Toc90387681"/>
      <w:bookmarkStart w:id="57" w:name="_Toc150091830"/>
      <w:bookmarkStart w:id="58" w:name="_Toc156459490"/>
      <w:r w:rsidRPr="00637D6D">
        <w:rPr>
          <w:rFonts w:asciiTheme="minorHAnsi" w:hAnsiTheme="minorHAnsi" w:cstheme="minorHAnsi"/>
          <w:sz w:val="24"/>
          <w:szCs w:val="24"/>
        </w:rPr>
        <w:t>Analiza opcji</w:t>
      </w:r>
      <w:bookmarkEnd w:id="56"/>
      <w:bookmarkEnd w:id="57"/>
      <w:bookmarkEnd w:id="58"/>
    </w:p>
    <w:p w14:paraId="3D3129D8" w14:textId="77777777" w:rsidR="008E1AAA" w:rsidRPr="00637D6D" w:rsidRDefault="008E1AAA" w:rsidP="008E1AAA">
      <w:pPr>
        <w:pStyle w:val="Nagwek3"/>
        <w:rPr>
          <w:rFonts w:asciiTheme="minorHAnsi" w:hAnsiTheme="minorHAnsi" w:cstheme="minorHAnsi"/>
          <w:b w:val="0"/>
          <w:color w:val="C45911" w:themeColor="accent2" w:themeShade="BF"/>
          <w:sz w:val="22"/>
          <w:szCs w:val="22"/>
        </w:rPr>
      </w:pPr>
      <w:r w:rsidRPr="00637D6D">
        <w:rPr>
          <w:rFonts w:asciiTheme="minorHAnsi" w:hAnsiTheme="minorHAnsi" w:cstheme="minorHAnsi"/>
          <w:b w:val="0"/>
          <w:color w:val="C45911" w:themeColor="accent2" w:themeShade="BF"/>
          <w:sz w:val="22"/>
          <w:szCs w:val="22"/>
        </w:rPr>
        <w:t>Analiza strategiczna</w:t>
      </w:r>
    </w:p>
    <w:p w14:paraId="221F160B" w14:textId="77777777" w:rsidR="008E1AAA" w:rsidRPr="00AE7F03" w:rsidRDefault="008E1AAA" w:rsidP="008E1AAA">
      <w:pPr>
        <w:spacing w:after="120" w:line="276" w:lineRule="auto"/>
        <w:jc w:val="both"/>
        <w:rPr>
          <w:rFonts w:cstheme="minorHAnsi"/>
        </w:rPr>
      </w:pPr>
      <w:r w:rsidRPr="00AE7F03">
        <w:rPr>
          <w:rFonts w:cstheme="minorHAnsi"/>
        </w:rPr>
        <w:t>W ramach analizy strategicznej porównano rozwiązania możliwe do zastosowania dla wykazania, które z nich jest najkorzystniejsze. W tym celu przedstawiono dwa możliwe warianty. Pierwszy z nich zakłada termomodernizację istniejących Budynków, drugi zaś budowę zupełnie nowych budynków o charakterze pasywnym w zakresie zapotrzebowania na energię potrzebną do ich ogrzania.</w:t>
      </w:r>
    </w:p>
    <w:p w14:paraId="1D9D5DEB" w14:textId="77777777" w:rsidR="008E1AAA" w:rsidRPr="00AE7F03" w:rsidRDefault="008E1AAA" w:rsidP="008E1AAA">
      <w:pPr>
        <w:spacing w:after="120" w:line="276" w:lineRule="auto"/>
        <w:jc w:val="both"/>
        <w:rPr>
          <w:rFonts w:cstheme="minorHAnsi"/>
          <w:u w:val="single"/>
        </w:rPr>
      </w:pPr>
      <w:r w:rsidRPr="00AE7F03">
        <w:rPr>
          <w:rFonts w:cstheme="minorHAnsi"/>
          <w:u w:val="single"/>
        </w:rPr>
        <w:t>Wariant strategiczny I</w:t>
      </w:r>
    </w:p>
    <w:p w14:paraId="3928C382" w14:textId="77777777" w:rsidR="008E1AAA" w:rsidRPr="00AE7F03" w:rsidRDefault="008E1AAA" w:rsidP="008E1AAA">
      <w:pPr>
        <w:spacing w:after="120" w:line="276" w:lineRule="auto"/>
        <w:jc w:val="both"/>
        <w:rPr>
          <w:rFonts w:cstheme="minorHAnsi"/>
        </w:rPr>
      </w:pPr>
      <w:r w:rsidRPr="00AE7F03">
        <w:rPr>
          <w:rFonts w:cstheme="minorHAnsi"/>
        </w:rPr>
        <w:t>Termomodernizacja istniejących Budynków. Termomodernizacja według przyjętych norm budowlanych mających na celu poprawę efektywności energetycznej budynku użyteczności publicznej.</w:t>
      </w:r>
    </w:p>
    <w:p w14:paraId="6BE12279" w14:textId="77777777" w:rsidR="008E1AAA" w:rsidRPr="00AE7F03" w:rsidRDefault="008E1AAA" w:rsidP="008E1AAA">
      <w:pPr>
        <w:spacing w:after="120" w:line="276" w:lineRule="auto"/>
        <w:jc w:val="both"/>
        <w:rPr>
          <w:rFonts w:cstheme="minorHAnsi"/>
          <w:u w:val="single"/>
        </w:rPr>
      </w:pPr>
      <w:r w:rsidRPr="00AE7F03">
        <w:rPr>
          <w:rFonts w:cstheme="minorHAnsi"/>
          <w:u w:val="single"/>
        </w:rPr>
        <w:t>Wariant strategiczny II</w:t>
      </w:r>
    </w:p>
    <w:p w14:paraId="36F46A67" w14:textId="19AD75CB" w:rsidR="008E1AAA" w:rsidRPr="00AE7F03" w:rsidRDefault="008E1AAA" w:rsidP="008E1AAA">
      <w:pPr>
        <w:spacing w:after="120" w:line="276" w:lineRule="auto"/>
        <w:jc w:val="both"/>
        <w:rPr>
          <w:rFonts w:cstheme="minorHAnsi"/>
        </w:rPr>
      </w:pPr>
      <w:r w:rsidRPr="00AE7F03">
        <w:rPr>
          <w:rFonts w:cstheme="minorHAnsi"/>
        </w:rPr>
        <w:t>Budowa nowych Budynków o charakterze pasywnym w zakresie zapotrzebowania na energię potrzebną do ich ogrzania. Będą to Budynki wyróżniające się bardzo dobrymi parametrami izolacyjnymi w zakresie przegród zewnętrznych oraz zastosowaniu szeregu rozwiązań, mających na celu zminimalizowanie zużycia energii w trakcie eksploatacji. Dodatkowo Budynki będą w pełni dostosowan</w:t>
      </w:r>
      <w:r w:rsidR="00D64082">
        <w:rPr>
          <w:rFonts w:cstheme="minorHAnsi"/>
        </w:rPr>
        <w:t>e</w:t>
      </w:r>
      <w:r w:rsidRPr="00AE7F03">
        <w:rPr>
          <w:rFonts w:cstheme="minorHAnsi"/>
        </w:rPr>
        <w:t xml:space="preserve"> do potrzeb osób niepełnosprawnych zarówno ruchowo jak i umysłowo.</w:t>
      </w:r>
    </w:p>
    <w:p w14:paraId="59A2C15D" w14:textId="77777777" w:rsidR="008E1AAA" w:rsidRPr="00AE7F03" w:rsidRDefault="008E1AAA" w:rsidP="008E1AAA">
      <w:pPr>
        <w:spacing w:after="120" w:line="276" w:lineRule="auto"/>
        <w:jc w:val="both"/>
        <w:rPr>
          <w:rFonts w:cstheme="minorHAnsi"/>
          <w:b/>
          <w:bCs/>
        </w:rPr>
      </w:pPr>
      <w:r w:rsidRPr="00AE7F03">
        <w:rPr>
          <w:rFonts w:cstheme="minorHAnsi"/>
          <w:b/>
          <w:bCs/>
        </w:rPr>
        <w:t>Podsumowanie</w:t>
      </w:r>
    </w:p>
    <w:p w14:paraId="53E105B8" w14:textId="77777777" w:rsidR="008E1AAA" w:rsidRPr="00AE7F03" w:rsidRDefault="008E1AAA" w:rsidP="008E1AAA">
      <w:pPr>
        <w:spacing w:after="120" w:line="276" w:lineRule="auto"/>
        <w:jc w:val="both"/>
        <w:rPr>
          <w:rFonts w:cstheme="minorHAnsi"/>
        </w:rPr>
      </w:pPr>
      <w:r w:rsidRPr="00AE7F03">
        <w:rPr>
          <w:rFonts w:cstheme="minorHAnsi"/>
        </w:rPr>
        <w:t>Biorąc pod uwagę aspekty kluczowe (techniczne i ekonomiczne) uznano, iż wariant strategiczny I reprezentuje najlepsze rozwiązanie spośród innych możliwych alternatywnych rozwiązań ze względu na mniejsze koszty, a także brak konieczności uzyskania niezbędnych zgód i formalności instytucjonalnych (pozwolenie na budowę, konsultacje społeczne) związanych z budową zupełnie nowych obiektów infrastrukturalnych.</w:t>
      </w:r>
    </w:p>
    <w:p w14:paraId="7AA54420" w14:textId="2E8CA458" w:rsidR="008E1AAA" w:rsidRPr="00AE7F03" w:rsidRDefault="008E1AAA" w:rsidP="008E1AAA">
      <w:pPr>
        <w:spacing w:after="120" w:line="276" w:lineRule="auto"/>
        <w:jc w:val="both"/>
        <w:rPr>
          <w:rFonts w:cstheme="minorHAnsi"/>
        </w:rPr>
      </w:pPr>
      <w:r w:rsidRPr="00AE7F03">
        <w:rPr>
          <w:rFonts w:cstheme="minorHAnsi"/>
        </w:rPr>
        <w:t xml:space="preserve">Kwestie środowiskowe zarówno w jednym jak i drugim wariancie w żaden sposób nie są przeszkodą w realizacji </w:t>
      </w:r>
      <w:r w:rsidR="006038E7">
        <w:rPr>
          <w:rFonts w:cstheme="minorHAnsi"/>
        </w:rPr>
        <w:t>P</w:t>
      </w:r>
      <w:r w:rsidRPr="00AE7F03">
        <w:rPr>
          <w:rFonts w:cstheme="minorHAnsi"/>
        </w:rPr>
        <w:t>rojektu.</w:t>
      </w:r>
    </w:p>
    <w:p w14:paraId="31336920" w14:textId="77777777" w:rsidR="008E1AAA" w:rsidRPr="00637D6D" w:rsidRDefault="008E1AAA" w:rsidP="008E1AAA">
      <w:pPr>
        <w:pStyle w:val="Nagwek3"/>
        <w:rPr>
          <w:rFonts w:asciiTheme="minorHAnsi" w:hAnsiTheme="minorHAnsi" w:cstheme="minorHAnsi"/>
          <w:b w:val="0"/>
          <w:color w:val="C45911" w:themeColor="accent2" w:themeShade="BF"/>
          <w:sz w:val="22"/>
          <w:szCs w:val="22"/>
        </w:rPr>
      </w:pPr>
      <w:r w:rsidRPr="00637D6D">
        <w:rPr>
          <w:rFonts w:asciiTheme="minorHAnsi" w:hAnsiTheme="minorHAnsi" w:cstheme="minorHAnsi"/>
          <w:b w:val="0"/>
          <w:color w:val="C45911" w:themeColor="accent2" w:themeShade="BF"/>
          <w:sz w:val="22"/>
          <w:szCs w:val="22"/>
        </w:rPr>
        <w:lastRenderedPageBreak/>
        <w:t xml:space="preserve">Analiza rozwiązań technologicznych </w:t>
      </w:r>
    </w:p>
    <w:p w14:paraId="1C54C0E0" w14:textId="49DEEC02" w:rsidR="008E1AAA" w:rsidRDefault="00CE0F3B" w:rsidP="00CE0F3B">
      <w:pPr>
        <w:jc w:val="both"/>
        <w:rPr>
          <w:rFonts w:cstheme="minorHAnsi"/>
          <w:i/>
          <w:iCs/>
          <w:color w:val="808080" w:themeColor="background1" w:themeShade="80"/>
          <w:sz w:val="20"/>
          <w:szCs w:val="20"/>
        </w:rPr>
      </w:pPr>
      <w:r>
        <w:rPr>
          <w:rFonts w:cstheme="minorHAnsi"/>
          <w:i/>
          <w:iCs/>
          <w:color w:val="808080" w:themeColor="background1" w:themeShade="80"/>
          <w:sz w:val="20"/>
          <w:szCs w:val="20"/>
        </w:rPr>
        <w:t>(</w:t>
      </w:r>
      <w:r w:rsidRPr="00CE0F3B">
        <w:rPr>
          <w:rFonts w:cstheme="minorHAnsi"/>
          <w:i/>
          <w:iCs/>
          <w:color w:val="808080" w:themeColor="background1" w:themeShade="80"/>
          <w:sz w:val="20"/>
          <w:szCs w:val="20"/>
        </w:rPr>
        <w:t xml:space="preserve">na tym etapie należy przeanalizować poszczególne rozwiązania </w:t>
      </w:r>
      <w:r>
        <w:rPr>
          <w:rFonts w:cstheme="minorHAnsi"/>
          <w:i/>
          <w:iCs/>
          <w:color w:val="808080" w:themeColor="background1" w:themeShade="80"/>
          <w:sz w:val="20"/>
          <w:szCs w:val="20"/>
        </w:rPr>
        <w:t>techniczne pod kątem technologicznym.</w:t>
      </w:r>
      <w:r w:rsidRPr="00CE0F3B">
        <w:rPr>
          <w:rFonts w:cstheme="minorHAnsi"/>
          <w:i/>
          <w:iCs/>
          <w:color w:val="808080" w:themeColor="background1" w:themeShade="80"/>
          <w:sz w:val="20"/>
          <w:szCs w:val="20"/>
        </w:rPr>
        <w:t xml:space="preserve"> Do przeprowadzenia tego etapu zazwyczaj z</w:t>
      </w:r>
      <w:r>
        <w:rPr>
          <w:rFonts w:cstheme="minorHAnsi"/>
          <w:i/>
          <w:iCs/>
          <w:color w:val="808080" w:themeColor="background1" w:themeShade="80"/>
          <w:sz w:val="20"/>
          <w:szCs w:val="20"/>
        </w:rPr>
        <w:t xml:space="preserve">astosowanie mają metody oparte na kryteriach ilościowych. </w:t>
      </w:r>
      <w:r w:rsidRPr="00CE0F3B">
        <w:rPr>
          <w:rFonts w:cstheme="minorHAnsi"/>
          <w:i/>
          <w:iCs/>
          <w:color w:val="808080" w:themeColor="background1" w:themeShade="80"/>
          <w:sz w:val="20"/>
          <w:szCs w:val="20"/>
        </w:rPr>
        <w:t xml:space="preserve">W odniesieniu do projektów nie będących dużymi projektami możliwe jest przeprowadzenie analizy opcji w sposób uproszczony – wyłącznie </w:t>
      </w:r>
      <w:r>
        <w:rPr>
          <w:rFonts w:cstheme="minorHAnsi"/>
          <w:i/>
          <w:iCs/>
          <w:color w:val="808080" w:themeColor="background1" w:themeShade="80"/>
          <w:sz w:val="20"/>
          <w:szCs w:val="20"/>
        </w:rPr>
        <w:t xml:space="preserve">w oparciu o kryteria jakościowe np. poprzez porównanie zastosowanych rozważań technicznych w zakresie materiałów izolacyjnych, profili okiennych itp. – proszę uzupełnić) </w:t>
      </w:r>
    </w:p>
    <w:p w14:paraId="7A781974" w14:textId="77777777" w:rsidR="008E1AAA" w:rsidRPr="00AE7F03" w:rsidRDefault="008E1AAA" w:rsidP="008E1AAA">
      <w:pPr>
        <w:spacing w:after="120" w:line="276" w:lineRule="auto"/>
        <w:jc w:val="both"/>
        <w:rPr>
          <w:rFonts w:cstheme="minorHAnsi"/>
          <w:b/>
        </w:rPr>
      </w:pPr>
      <w:r w:rsidRPr="00AE7F03">
        <w:rPr>
          <w:rFonts w:cstheme="minorHAnsi"/>
          <w:b/>
        </w:rPr>
        <w:t>Podsumowanie</w:t>
      </w:r>
    </w:p>
    <w:p w14:paraId="6C756D4D" w14:textId="77777777" w:rsidR="008E1AAA" w:rsidRPr="00AE7F03" w:rsidRDefault="008E1AAA" w:rsidP="008E1AAA">
      <w:pPr>
        <w:spacing w:after="120" w:line="276" w:lineRule="auto"/>
        <w:jc w:val="both"/>
        <w:rPr>
          <w:rFonts w:cstheme="minorHAnsi"/>
        </w:rPr>
      </w:pPr>
      <w:r w:rsidRPr="00AE7F03">
        <w:rPr>
          <w:rFonts w:cstheme="minorHAnsi"/>
        </w:rPr>
        <w:t>Biorąc pod uwagę aspekty kluczowe (techniczne i ekonomiczne) uznano, iż wariant technologiczny [***] reprezentuje najlepsze rozwiązanie spośród innych możliwych alternatywnych rozwiązań ze względu na najlepszy stosunek kosztów względem osiągniętych efektów.</w:t>
      </w:r>
    </w:p>
    <w:p w14:paraId="40FAAB91" w14:textId="7DB896F5" w:rsidR="008E1AAA" w:rsidRPr="00637D6D"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59" w:name="_Toc150091831"/>
      <w:bookmarkStart w:id="60" w:name="_Toc156459491"/>
      <w:r w:rsidRPr="00637D6D">
        <w:rPr>
          <w:rFonts w:asciiTheme="minorHAnsi" w:hAnsiTheme="minorHAnsi" w:cstheme="minorHAnsi"/>
          <w:sz w:val="24"/>
          <w:szCs w:val="24"/>
        </w:rPr>
        <w:t>Wybór wariantu i jego opis</w:t>
      </w:r>
      <w:bookmarkEnd w:id="59"/>
      <w:bookmarkEnd w:id="60"/>
    </w:p>
    <w:p w14:paraId="6B949EFB" w14:textId="77777777" w:rsidR="008E1AAA" w:rsidRDefault="008E1AAA" w:rsidP="008E1AAA">
      <w:pPr>
        <w:spacing w:after="200" w:line="276" w:lineRule="auto"/>
        <w:jc w:val="both"/>
        <w:rPr>
          <w:rFonts w:cstheme="minorHAnsi"/>
          <w:color w:val="0D0D0D" w:themeColor="text1" w:themeTint="F2"/>
        </w:rPr>
      </w:pPr>
      <w:r w:rsidRPr="00A92D49">
        <w:rPr>
          <w:rFonts w:cstheme="minorHAnsi"/>
          <w:color w:val="0D0D0D" w:themeColor="text1" w:themeTint="F2"/>
        </w:rPr>
        <w:t xml:space="preserve">Mając na uwadze </w:t>
      </w:r>
      <w:r>
        <w:rPr>
          <w:rFonts w:cstheme="minorHAnsi"/>
          <w:color w:val="0D0D0D" w:themeColor="text1" w:themeTint="F2"/>
        </w:rPr>
        <w:t>powyższa analizę opcji</w:t>
      </w:r>
      <w:r w:rsidRPr="00A92D49">
        <w:rPr>
          <w:rFonts w:cstheme="minorHAnsi"/>
          <w:color w:val="0D0D0D" w:themeColor="text1" w:themeTint="F2"/>
        </w:rPr>
        <w:t xml:space="preserve"> wybrano do realizacji [***] wariant. Zakłada się, że realizacja Projektu w [***] wariancie tj. w pełnym zakresie wpłynie na zoptymalizowanie kosz</w:t>
      </w:r>
      <w:r>
        <w:rPr>
          <w:rFonts w:cstheme="minorHAnsi"/>
          <w:color w:val="0D0D0D" w:themeColor="text1" w:themeTint="F2"/>
        </w:rPr>
        <w:t>tów inwestycyjnych oraz kosztów eksploatacyjnych</w:t>
      </w:r>
      <w:r w:rsidRPr="00A92D49">
        <w:rPr>
          <w:rFonts w:cstheme="minorHAnsi"/>
          <w:color w:val="0D0D0D" w:themeColor="text1" w:themeTint="F2"/>
        </w:rPr>
        <w:t>. Realizacja inwestycji w tym wariancie powinna również wpłynąć korzystnie na harmonogram realizacji działań (</w:t>
      </w:r>
      <w:r>
        <w:rPr>
          <w:rFonts w:cstheme="minorHAnsi"/>
          <w:color w:val="0D0D0D" w:themeColor="text1" w:themeTint="F2"/>
        </w:rPr>
        <w:t>brak konieczności dodatkowych zgód i pozwoleń</w:t>
      </w:r>
      <w:r w:rsidRPr="00A92D49">
        <w:rPr>
          <w:rFonts w:cstheme="minorHAnsi"/>
          <w:color w:val="0D0D0D" w:themeColor="text1" w:themeTint="F2"/>
        </w:rPr>
        <w:t xml:space="preserve">). Ponadto przełoży się na szybsze uzyskanie celów realizacji Projektu i w szybszym czasie pozwoli na podniesienie komfortu użytkowania obiektów przez odbiorców końcowych. </w:t>
      </w:r>
    </w:p>
    <w:p w14:paraId="3FA40410" w14:textId="0AB34956" w:rsidR="008E1AAA" w:rsidRPr="00637D6D"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61" w:name="_Toc150091832"/>
      <w:bookmarkStart w:id="62" w:name="_Toc156459492"/>
      <w:r w:rsidRPr="00637D6D">
        <w:rPr>
          <w:rFonts w:asciiTheme="minorHAnsi" w:hAnsiTheme="minorHAnsi" w:cstheme="minorHAnsi"/>
          <w:sz w:val="24"/>
          <w:szCs w:val="24"/>
        </w:rPr>
        <w:t>Opis stanu docelowego</w:t>
      </w:r>
      <w:bookmarkEnd w:id="61"/>
      <w:bookmarkEnd w:id="62"/>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7E6E6" w:themeFill="background2"/>
        <w:tblLook w:val="04A0" w:firstRow="1" w:lastRow="0" w:firstColumn="1" w:lastColumn="0" w:noHBand="0" w:noVBand="1"/>
      </w:tblPr>
      <w:tblGrid>
        <w:gridCol w:w="13284"/>
      </w:tblGrid>
      <w:tr w:rsidR="00D05682" w:rsidRPr="00D05682" w14:paraId="2071F44C" w14:textId="77777777" w:rsidTr="00637D6D">
        <w:trPr>
          <w:trHeight w:val="2494"/>
        </w:trPr>
        <w:tc>
          <w:tcPr>
            <w:tcW w:w="13284" w:type="dxa"/>
            <w:shd w:val="clear" w:color="auto" w:fill="E7E6E6" w:themeFill="background2"/>
          </w:tcPr>
          <w:p w14:paraId="123C9D7A" w14:textId="77777777" w:rsidR="008E1AAA" w:rsidRPr="00D05682" w:rsidRDefault="008E1AAA" w:rsidP="00DD6BB2">
            <w:pPr>
              <w:rPr>
                <w:rFonts w:cstheme="minorHAnsi"/>
                <w:b/>
                <w:color w:val="767171" w:themeColor="background2" w:themeShade="80"/>
                <w:sz w:val="20"/>
                <w:szCs w:val="20"/>
              </w:rPr>
            </w:pPr>
            <w:r w:rsidRPr="00D05682">
              <w:rPr>
                <w:rFonts w:cstheme="minorHAnsi"/>
                <w:b/>
                <w:color w:val="767171" w:themeColor="background2" w:themeShade="80"/>
                <w:sz w:val="20"/>
                <w:szCs w:val="20"/>
              </w:rPr>
              <w:t>Uwaga</w:t>
            </w:r>
          </w:p>
          <w:p w14:paraId="3A72059F" w14:textId="59E3E44F" w:rsidR="008E1AAA" w:rsidRPr="00D05682" w:rsidRDefault="008E1AAA" w:rsidP="00DD6BB2">
            <w:pPr>
              <w:spacing w:before="120" w:after="120"/>
              <w:rPr>
                <w:rFonts w:cstheme="minorHAnsi"/>
                <w:i/>
                <w:color w:val="767171" w:themeColor="background2" w:themeShade="80"/>
                <w:sz w:val="20"/>
                <w:szCs w:val="20"/>
              </w:rPr>
            </w:pPr>
            <w:r w:rsidRPr="00D05682">
              <w:rPr>
                <w:rFonts w:cstheme="minorHAnsi"/>
                <w:i/>
                <w:color w:val="767171" w:themeColor="background2" w:themeShade="80"/>
                <w:sz w:val="20"/>
                <w:szCs w:val="20"/>
              </w:rPr>
              <w:t>Wszystkie koszty winny wynikać z audytów energetycznych . Natomiast</w:t>
            </w:r>
            <w:r w:rsidR="00AD7A3E" w:rsidRPr="00D05682">
              <w:rPr>
                <w:rFonts w:cstheme="minorHAnsi"/>
                <w:i/>
                <w:color w:val="767171" w:themeColor="background2" w:themeShade="80"/>
                <w:sz w:val="20"/>
                <w:szCs w:val="20"/>
              </w:rPr>
              <w:t xml:space="preserve"> </w:t>
            </w:r>
            <w:r w:rsidRPr="00D05682">
              <w:rPr>
                <w:rFonts w:cstheme="minorHAnsi"/>
                <w:i/>
                <w:color w:val="767171" w:themeColor="background2" w:themeShade="80"/>
                <w:sz w:val="20"/>
                <w:szCs w:val="20"/>
              </w:rPr>
              <w:t>koszty niewynikające z audytu energetycznego nie przekraczają 15 % kosztów kwalifikowalnych oraz realizują:</w:t>
            </w:r>
          </w:p>
          <w:p w14:paraId="434E765C" w14:textId="77777777" w:rsidR="008E1AAA" w:rsidRPr="00D05682" w:rsidRDefault="008E1AAA" w:rsidP="004F05A0">
            <w:pPr>
              <w:numPr>
                <w:ilvl w:val="0"/>
                <w:numId w:val="44"/>
              </w:numPr>
              <w:spacing w:after="60"/>
              <w:ind w:left="714" w:hanging="357"/>
              <w:rPr>
                <w:rFonts w:cstheme="minorHAnsi"/>
                <w:i/>
                <w:color w:val="767171" w:themeColor="background2" w:themeShade="80"/>
                <w:sz w:val="20"/>
                <w:szCs w:val="20"/>
              </w:rPr>
            </w:pPr>
            <w:r w:rsidRPr="00D05682">
              <w:rPr>
                <w:rFonts w:cstheme="minorHAnsi"/>
                <w:i/>
                <w:color w:val="767171" w:themeColor="background2" w:themeShade="80"/>
                <w:sz w:val="20"/>
                <w:szCs w:val="20"/>
              </w:rPr>
              <w:t>szersze cele Europejskiego Zielonego Ładu, w tym strategii na rzecz Fali renowacji, lub</w:t>
            </w:r>
          </w:p>
          <w:p w14:paraId="341F79D8" w14:textId="77777777" w:rsidR="008E1AAA" w:rsidRPr="00D05682" w:rsidRDefault="008E1AAA" w:rsidP="004F05A0">
            <w:pPr>
              <w:numPr>
                <w:ilvl w:val="0"/>
                <w:numId w:val="44"/>
              </w:numPr>
              <w:spacing w:after="60"/>
              <w:ind w:left="714" w:hanging="357"/>
              <w:rPr>
                <w:rFonts w:cstheme="minorHAnsi"/>
                <w:i/>
                <w:color w:val="767171" w:themeColor="background2" w:themeShade="80"/>
                <w:sz w:val="20"/>
                <w:szCs w:val="20"/>
              </w:rPr>
            </w:pPr>
            <w:r w:rsidRPr="00D05682">
              <w:rPr>
                <w:rFonts w:cstheme="minorHAnsi"/>
                <w:i/>
                <w:color w:val="767171" w:themeColor="background2" w:themeShade="80"/>
                <w:sz w:val="20"/>
                <w:szCs w:val="20"/>
              </w:rPr>
              <w:t>rozwiązania przyczyniające się do powierzchni zielonych (zielone dachy, ściany), lub</w:t>
            </w:r>
          </w:p>
          <w:p w14:paraId="369225D1" w14:textId="77777777" w:rsidR="008E1AAA" w:rsidRPr="00D05682" w:rsidRDefault="008E1AAA" w:rsidP="004F05A0">
            <w:pPr>
              <w:numPr>
                <w:ilvl w:val="0"/>
                <w:numId w:val="44"/>
              </w:numPr>
              <w:spacing w:after="60"/>
              <w:ind w:left="714" w:hanging="357"/>
              <w:rPr>
                <w:rFonts w:cstheme="minorHAnsi"/>
                <w:i/>
                <w:color w:val="767171" w:themeColor="background2" w:themeShade="80"/>
                <w:sz w:val="20"/>
                <w:szCs w:val="20"/>
              </w:rPr>
            </w:pPr>
            <w:r w:rsidRPr="00D05682">
              <w:rPr>
                <w:rFonts w:cstheme="minorHAnsi"/>
                <w:i/>
                <w:color w:val="767171" w:themeColor="background2" w:themeShade="80"/>
                <w:sz w:val="20"/>
                <w:szCs w:val="20"/>
              </w:rPr>
              <w:t>rozwój elektromobilności, lub</w:t>
            </w:r>
          </w:p>
          <w:p w14:paraId="1FC18E4E" w14:textId="77777777" w:rsidR="008E1AAA" w:rsidRPr="00D05682" w:rsidRDefault="008E1AAA" w:rsidP="004F05A0">
            <w:pPr>
              <w:numPr>
                <w:ilvl w:val="0"/>
                <w:numId w:val="44"/>
              </w:numPr>
              <w:spacing w:after="60"/>
              <w:ind w:left="714" w:hanging="357"/>
              <w:rPr>
                <w:rFonts w:cstheme="minorHAnsi"/>
                <w:i/>
                <w:color w:val="767171" w:themeColor="background2" w:themeShade="80"/>
                <w:sz w:val="20"/>
                <w:szCs w:val="20"/>
              </w:rPr>
            </w:pPr>
            <w:r w:rsidRPr="00D05682">
              <w:rPr>
                <w:rFonts w:cstheme="minorHAnsi"/>
                <w:i/>
                <w:color w:val="767171" w:themeColor="background2" w:themeShade="80"/>
                <w:sz w:val="20"/>
                <w:szCs w:val="20"/>
              </w:rPr>
              <w:t>rozwiązania na rzecz gospodarki o obiegu zamkniętym, lub</w:t>
            </w:r>
          </w:p>
          <w:p w14:paraId="5CBB81DD" w14:textId="17454DDC" w:rsidR="008E1AAA" w:rsidRPr="00D05682" w:rsidRDefault="008E1AAA" w:rsidP="004F05A0">
            <w:pPr>
              <w:numPr>
                <w:ilvl w:val="0"/>
                <w:numId w:val="44"/>
              </w:numPr>
              <w:spacing w:after="60"/>
              <w:ind w:left="714" w:hanging="357"/>
              <w:rPr>
                <w:rFonts w:cstheme="minorHAnsi"/>
                <w:i/>
                <w:color w:val="767171" w:themeColor="background2" w:themeShade="80"/>
                <w:sz w:val="20"/>
                <w:szCs w:val="20"/>
              </w:rPr>
            </w:pPr>
            <w:r w:rsidRPr="00D05682">
              <w:rPr>
                <w:rFonts w:cstheme="minorHAnsi"/>
                <w:i/>
                <w:color w:val="767171" w:themeColor="background2" w:themeShade="80"/>
                <w:sz w:val="20"/>
                <w:szCs w:val="20"/>
              </w:rPr>
              <w:t>infrastrukturę związaną z dostępnością.</w:t>
            </w:r>
            <w:r w:rsidR="00AD7A3E" w:rsidRPr="00D05682">
              <w:rPr>
                <w:rFonts w:cstheme="minorHAnsi"/>
                <w:i/>
                <w:color w:val="767171" w:themeColor="background2" w:themeShade="80"/>
                <w:sz w:val="20"/>
                <w:szCs w:val="20"/>
              </w:rPr>
              <w:t xml:space="preserve"> </w:t>
            </w:r>
          </w:p>
        </w:tc>
      </w:tr>
    </w:tbl>
    <w:p w14:paraId="2ED99584" w14:textId="4F29ABE4" w:rsidR="008E1AAA" w:rsidRPr="00FC0F16" w:rsidRDefault="008E1AAA" w:rsidP="008719FC">
      <w:pPr>
        <w:spacing w:before="30" w:after="120" w:line="240" w:lineRule="auto"/>
        <w:jc w:val="both"/>
        <w:rPr>
          <w:rFonts w:eastAsia="Times New Roman" w:cstheme="minorHAnsi"/>
          <w:b/>
          <w:sz w:val="20"/>
          <w:szCs w:val="14"/>
        </w:rPr>
      </w:pPr>
      <w:bookmarkStart w:id="63" w:name="_Toc156315661"/>
      <w:r w:rsidRPr="00FC0F16">
        <w:rPr>
          <w:rFonts w:eastAsia="Times New Roman" w:cstheme="minorHAnsi"/>
          <w:b/>
          <w:sz w:val="20"/>
          <w:szCs w:val="14"/>
        </w:rPr>
        <w:t xml:space="preserve">Tabela </w:t>
      </w:r>
      <w:r w:rsidRPr="00FC0F16">
        <w:rPr>
          <w:rFonts w:eastAsia="Times New Roman" w:cstheme="minorHAnsi"/>
          <w:b/>
          <w:sz w:val="20"/>
          <w:szCs w:val="14"/>
        </w:rPr>
        <w:fldChar w:fldCharType="begin"/>
      </w:r>
      <w:r w:rsidRPr="00FC0F16">
        <w:rPr>
          <w:rFonts w:eastAsia="Times New Roman" w:cstheme="minorHAnsi"/>
          <w:b/>
          <w:sz w:val="20"/>
          <w:szCs w:val="14"/>
        </w:rPr>
        <w:instrText xml:space="preserve"> SEQ Tabela \* ARABIC </w:instrText>
      </w:r>
      <w:r w:rsidRPr="00FC0F16">
        <w:rPr>
          <w:rFonts w:eastAsia="Times New Roman" w:cstheme="minorHAnsi"/>
          <w:b/>
          <w:sz w:val="20"/>
          <w:szCs w:val="14"/>
        </w:rPr>
        <w:fldChar w:fldCharType="separate"/>
      </w:r>
      <w:r w:rsidR="003A01AF">
        <w:rPr>
          <w:rFonts w:eastAsia="Times New Roman" w:cstheme="minorHAnsi"/>
          <w:b/>
          <w:noProof/>
          <w:sz w:val="20"/>
          <w:szCs w:val="14"/>
        </w:rPr>
        <w:t>12</w:t>
      </w:r>
      <w:r w:rsidRPr="00FC0F16">
        <w:rPr>
          <w:rFonts w:eastAsia="Times New Roman" w:cstheme="minorHAnsi"/>
          <w:b/>
          <w:sz w:val="20"/>
          <w:szCs w:val="14"/>
        </w:rPr>
        <w:fldChar w:fldCharType="end"/>
      </w:r>
      <w:r w:rsidRPr="00FC0F16">
        <w:rPr>
          <w:rFonts w:eastAsia="Times New Roman" w:cstheme="minorHAnsi"/>
          <w:b/>
          <w:sz w:val="20"/>
          <w:szCs w:val="14"/>
        </w:rPr>
        <w:t>. Lista prac w ramach kosztów kwalifikowanych dla poszczególnych budynków</w:t>
      </w:r>
      <w:bookmarkEnd w:id="63"/>
    </w:p>
    <w:tbl>
      <w:tblPr>
        <w:tblStyle w:val="Tabela-Siatka1"/>
        <w:tblW w:w="14454"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ayout w:type="fixed"/>
        <w:tblLook w:val="04A0" w:firstRow="1" w:lastRow="0" w:firstColumn="1" w:lastColumn="0" w:noHBand="0" w:noVBand="1"/>
      </w:tblPr>
      <w:tblGrid>
        <w:gridCol w:w="1555"/>
        <w:gridCol w:w="2268"/>
        <w:gridCol w:w="2268"/>
        <w:gridCol w:w="2268"/>
        <w:gridCol w:w="2268"/>
        <w:gridCol w:w="1842"/>
        <w:gridCol w:w="1985"/>
      </w:tblGrid>
      <w:tr w:rsidR="002E6A31" w:rsidRPr="002E6A31" w14:paraId="212E7CC9" w14:textId="77777777" w:rsidTr="00B55E1B">
        <w:tc>
          <w:tcPr>
            <w:tcW w:w="1555" w:type="dxa"/>
            <w:shd w:val="clear" w:color="auto" w:fill="C45911" w:themeFill="accent2" w:themeFillShade="BF"/>
          </w:tcPr>
          <w:p w14:paraId="6C49B993" w14:textId="77777777" w:rsidR="008E1AAA" w:rsidRPr="00AE7F03" w:rsidRDefault="008E1AAA" w:rsidP="00DD6BB2">
            <w:pPr>
              <w:spacing w:after="200" w:line="276" w:lineRule="auto"/>
              <w:rPr>
                <w:rFonts w:cstheme="minorHAnsi"/>
                <w:b/>
                <w:color w:val="FFFFFF" w:themeColor="background1"/>
                <w:sz w:val="20"/>
                <w:szCs w:val="20"/>
              </w:rPr>
            </w:pPr>
            <w:r w:rsidRPr="00AE7F03">
              <w:rPr>
                <w:rFonts w:cstheme="minorHAnsi"/>
                <w:b/>
                <w:color w:val="FFFFFF" w:themeColor="background1"/>
                <w:sz w:val="20"/>
                <w:szCs w:val="20"/>
              </w:rPr>
              <w:lastRenderedPageBreak/>
              <w:t xml:space="preserve">Nazwa </w:t>
            </w:r>
          </w:p>
        </w:tc>
        <w:tc>
          <w:tcPr>
            <w:tcW w:w="12899" w:type="dxa"/>
            <w:gridSpan w:val="6"/>
            <w:shd w:val="clear" w:color="auto" w:fill="C45911" w:themeFill="accent2" w:themeFillShade="BF"/>
          </w:tcPr>
          <w:p w14:paraId="63612753" w14:textId="77777777" w:rsidR="008E1AAA" w:rsidRPr="00AE7F03" w:rsidRDefault="008E1AAA" w:rsidP="00DD6BB2">
            <w:pPr>
              <w:spacing w:after="200" w:line="276" w:lineRule="auto"/>
              <w:jc w:val="center"/>
              <w:rPr>
                <w:rFonts w:cstheme="minorHAnsi"/>
                <w:b/>
                <w:color w:val="FFFFFF" w:themeColor="background1"/>
                <w:sz w:val="20"/>
                <w:szCs w:val="20"/>
              </w:rPr>
            </w:pPr>
            <w:r w:rsidRPr="00AE7F03">
              <w:rPr>
                <w:rFonts w:cstheme="minorHAnsi"/>
                <w:b/>
                <w:color w:val="FFFFFF" w:themeColor="background1"/>
                <w:sz w:val="20"/>
                <w:szCs w:val="20"/>
              </w:rPr>
              <w:t>Opis prac w ramach kosztów kwalifikowanych</w:t>
            </w:r>
          </w:p>
        </w:tc>
      </w:tr>
      <w:tr w:rsidR="002E6A31" w:rsidRPr="002E6A31" w14:paraId="56505358" w14:textId="77777777" w:rsidTr="00B55E1B">
        <w:trPr>
          <w:trHeight w:val="1001"/>
        </w:trPr>
        <w:tc>
          <w:tcPr>
            <w:tcW w:w="1555" w:type="dxa"/>
          </w:tcPr>
          <w:p w14:paraId="0F75F880" w14:textId="77777777" w:rsidR="008E1AAA" w:rsidRPr="00AE7F03" w:rsidRDefault="008E1AAA" w:rsidP="00DD6BB2">
            <w:pPr>
              <w:spacing w:after="200" w:line="276" w:lineRule="auto"/>
              <w:rPr>
                <w:rFonts w:cstheme="minorHAnsi"/>
                <w:sz w:val="20"/>
                <w:szCs w:val="20"/>
              </w:rPr>
            </w:pPr>
          </w:p>
        </w:tc>
        <w:tc>
          <w:tcPr>
            <w:tcW w:w="2268" w:type="dxa"/>
          </w:tcPr>
          <w:p w14:paraId="3BCAF2EF"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Prace termomodernizacyjne</w:t>
            </w:r>
          </w:p>
        </w:tc>
        <w:tc>
          <w:tcPr>
            <w:tcW w:w="2268" w:type="dxa"/>
          </w:tcPr>
          <w:p w14:paraId="73D689A5"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Wymiana/modernizacja źródła ciepła</w:t>
            </w:r>
          </w:p>
        </w:tc>
        <w:tc>
          <w:tcPr>
            <w:tcW w:w="2268" w:type="dxa"/>
          </w:tcPr>
          <w:p w14:paraId="086B8272"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 xml:space="preserve">Montaż instalacji OZE </w:t>
            </w:r>
          </w:p>
        </w:tc>
        <w:tc>
          <w:tcPr>
            <w:tcW w:w="2268" w:type="dxa"/>
          </w:tcPr>
          <w:p w14:paraId="1F77FA80"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Dostawa systemu zarządzania energią</w:t>
            </w:r>
          </w:p>
        </w:tc>
        <w:tc>
          <w:tcPr>
            <w:tcW w:w="1842" w:type="dxa"/>
          </w:tcPr>
          <w:p w14:paraId="58D1C4FC"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Inne wynikające z audytu energetycznego</w:t>
            </w:r>
          </w:p>
        </w:tc>
        <w:tc>
          <w:tcPr>
            <w:tcW w:w="1985" w:type="dxa"/>
          </w:tcPr>
          <w:p w14:paraId="027ED224"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Inne nie wynikające z audytu energetycznego</w:t>
            </w:r>
          </w:p>
        </w:tc>
      </w:tr>
      <w:tr w:rsidR="002E6A31" w:rsidRPr="002E6A31" w14:paraId="2CCA3277" w14:textId="77777777" w:rsidTr="00B55E1B">
        <w:trPr>
          <w:trHeight w:val="520"/>
        </w:trPr>
        <w:tc>
          <w:tcPr>
            <w:tcW w:w="1555" w:type="dxa"/>
          </w:tcPr>
          <w:p w14:paraId="629A2D83" w14:textId="77777777" w:rsidR="008E1AAA" w:rsidRPr="00AE7F03" w:rsidRDefault="008E1AAA" w:rsidP="00DD6BB2">
            <w:pPr>
              <w:spacing w:line="276" w:lineRule="auto"/>
              <w:rPr>
                <w:rFonts w:cstheme="minorHAnsi"/>
                <w:sz w:val="20"/>
                <w:szCs w:val="20"/>
              </w:rPr>
            </w:pPr>
            <w:r w:rsidRPr="002E6A31">
              <w:rPr>
                <w:rFonts w:cstheme="minorHAnsi"/>
                <w:sz w:val="20"/>
                <w:szCs w:val="20"/>
              </w:rPr>
              <w:t>Budynek nr 1 [***]</w:t>
            </w:r>
          </w:p>
        </w:tc>
        <w:tc>
          <w:tcPr>
            <w:tcW w:w="2268" w:type="dxa"/>
          </w:tcPr>
          <w:p w14:paraId="4FD0E390" w14:textId="2FBD3310" w:rsidR="008E1AAA" w:rsidRPr="00AE7F03" w:rsidRDefault="008E1AAA" w:rsidP="00DD6BB2">
            <w:pPr>
              <w:rPr>
                <w:rFonts w:cstheme="minorHAnsi"/>
                <w:sz w:val="20"/>
                <w:szCs w:val="20"/>
              </w:rPr>
            </w:pPr>
            <w:r w:rsidRPr="00AE7F03">
              <w:rPr>
                <w:rFonts w:cstheme="minorHAnsi"/>
                <w:iCs/>
                <w:sz w:val="20"/>
                <w:szCs w:val="20"/>
              </w:rPr>
              <w:t>Szczegółowe informacje zawarte są w czę</w:t>
            </w:r>
            <w:r w:rsidR="00FC0F16" w:rsidRPr="00AE7F03">
              <w:rPr>
                <w:rFonts w:cstheme="minorHAnsi"/>
                <w:iCs/>
                <w:sz w:val="20"/>
                <w:szCs w:val="20"/>
              </w:rPr>
              <w:t>ści 6 audytu energetycznego dla B</w:t>
            </w:r>
            <w:r w:rsidRPr="00AE7F03">
              <w:rPr>
                <w:rFonts w:cstheme="minorHAnsi"/>
                <w:iCs/>
                <w:sz w:val="20"/>
                <w:szCs w:val="20"/>
              </w:rPr>
              <w:t xml:space="preserve">udynku nr 1 [***] dot. dokumentacji wyboru optymalnych wariantów przedsięwzięcia modernizacyjnego i oceny opłacalności </w:t>
            </w:r>
            <w:r w:rsidRPr="00AE7F03">
              <w:rPr>
                <w:rFonts w:cstheme="minorHAnsi"/>
                <w:sz w:val="20"/>
                <w:szCs w:val="20"/>
              </w:rPr>
              <w:t>str. [***]-[***]</w:t>
            </w:r>
          </w:p>
          <w:p w14:paraId="1BB6F783" w14:textId="77777777" w:rsidR="008E1AAA" w:rsidRPr="00AE7F03" w:rsidRDefault="008E1AAA" w:rsidP="00DD6BB2">
            <w:pPr>
              <w:rPr>
                <w:rFonts w:cstheme="minorHAnsi"/>
                <w:sz w:val="20"/>
                <w:szCs w:val="20"/>
              </w:rPr>
            </w:pPr>
            <w:r w:rsidRPr="00AE7F03">
              <w:rPr>
                <w:rFonts w:cstheme="minorHAnsi"/>
                <w:sz w:val="20"/>
                <w:szCs w:val="20"/>
              </w:rPr>
              <w:t xml:space="preserve">oraz </w:t>
            </w:r>
            <w:r w:rsidRPr="00AE7F03">
              <w:rPr>
                <w:rFonts w:cstheme="minorHAnsi"/>
                <w:iCs/>
                <w:sz w:val="20"/>
                <w:szCs w:val="20"/>
              </w:rPr>
              <w:t>w części 8 audytu energetycznego dot.</w:t>
            </w:r>
            <w:r w:rsidRPr="00AE7F03">
              <w:rPr>
                <w:rFonts w:cstheme="minorHAnsi"/>
                <w:iCs/>
              </w:rPr>
              <w:t xml:space="preserve"> </w:t>
            </w:r>
            <w:r w:rsidRPr="00AE7F03">
              <w:rPr>
                <w:rFonts w:cstheme="minorHAnsi"/>
                <w:sz w:val="20"/>
                <w:szCs w:val="20"/>
              </w:rPr>
              <w:t>opisu technicznego optymalnego wariantu przedsięwzięcia termomodernizacyjnego, przewidzianego do realizacji str. [***]-[***]</w:t>
            </w:r>
          </w:p>
          <w:p w14:paraId="55421B27" w14:textId="77777777" w:rsidR="008E1AAA" w:rsidRPr="00AE7F03" w:rsidRDefault="008E1AAA" w:rsidP="00DD6BB2">
            <w:pPr>
              <w:rPr>
                <w:rFonts w:cstheme="minorHAnsi"/>
                <w:iCs/>
              </w:rPr>
            </w:pPr>
          </w:p>
        </w:tc>
        <w:tc>
          <w:tcPr>
            <w:tcW w:w="2268" w:type="dxa"/>
          </w:tcPr>
          <w:p w14:paraId="64189AB5" w14:textId="22A2F2D7" w:rsidR="008E1AAA" w:rsidRPr="00AE7F03" w:rsidRDefault="008E1AAA" w:rsidP="00DD6BB2">
            <w:pPr>
              <w:rPr>
                <w:rFonts w:cstheme="minorHAnsi"/>
                <w:sz w:val="20"/>
                <w:szCs w:val="20"/>
              </w:rPr>
            </w:pPr>
            <w:r w:rsidRPr="00AE7F03">
              <w:rPr>
                <w:rFonts w:cstheme="minorHAnsi"/>
                <w:iCs/>
                <w:sz w:val="20"/>
                <w:szCs w:val="20"/>
              </w:rPr>
              <w:t>Szczegółowe informacje zawarte są w częś</w:t>
            </w:r>
            <w:r w:rsidR="00FC0F16" w:rsidRPr="00AE7F03">
              <w:rPr>
                <w:rFonts w:cstheme="minorHAnsi"/>
                <w:iCs/>
                <w:sz w:val="20"/>
                <w:szCs w:val="20"/>
              </w:rPr>
              <w:t>ci 6 audytu energetycznego dla B</w:t>
            </w:r>
            <w:r w:rsidRPr="00AE7F03">
              <w:rPr>
                <w:rFonts w:cstheme="minorHAnsi"/>
                <w:iCs/>
                <w:sz w:val="20"/>
                <w:szCs w:val="20"/>
              </w:rPr>
              <w:t xml:space="preserve">udynku nr 1 [***] dot. dokumentacji wyboru optymalnych wariantów przedsięwzięcia modernizacyjnego i oceny opłacalności </w:t>
            </w:r>
            <w:r w:rsidRPr="00AE7F03">
              <w:rPr>
                <w:rFonts w:cstheme="minorHAnsi"/>
                <w:sz w:val="20"/>
                <w:szCs w:val="20"/>
              </w:rPr>
              <w:t>str. [***]-[***]</w:t>
            </w:r>
          </w:p>
          <w:p w14:paraId="1EF3EF0B" w14:textId="77777777" w:rsidR="008E1AAA" w:rsidRPr="00AE7F03" w:rsidRDefault="008E1AAA" w:rsidP="00DD6BB2">
            <w:pPr>
              <w:rPr>
                <w:rFonts w:cstheme="minorHAnsi"/>
                <w:sz w:val="20"/>
                <w:szCs w:val="20"/>
              </w:rPr>
            </w:pPr>
            <w:r w:rsidRPr="00AE7F03">
              <w:rPr>
                <w:rFonts w:cstheme="minorHAnsi"/>
                <w:sz w:val="20"/>
                <w:szCs w:val="20"/>
              </w:rPr>
              <w:t xml:space="preserve">oraz </w:t>
            </w:r>
            <w:r w:rsidRPr="00AE7F03">
              <w:rPr>
                <w:rFonts w:cstheme="minorHAnsi"/>
                <w:iCs/>
                <w:sz w:val="20"/>
                <w:szCs w:val="20"/>
              </w:rPr>
              <w:t>w części 8 audytu energetycznego dot.</w:t>
            </w:r>
            <w:r w:rsidRPr="00AE7F03">
              <w:rPr>
                <w:rFonts w:cstheme="minorHAnsi"/>
                <w:iCs/>
              </w:rPr>
              <w:t xml:space="preserve"> </w:t>
            </w:r>
            <w:r w:rsidRPr="00AE7F03">
              <w:rPr>
                <w:rFonts w:cstheme="minorHAnsi"/>
                <w:sz w:val="20"/>
                <w:szCs w:val="20"/>
              </w:rPr>
              <w:t>opisu technicznego optymalnego wariantu przedsięwzięcia termomodernizacyjnego, przewidzianego do realizacji str. [***]-[***]</w:t>
            </w:r>
          </w:p>
          <w:p w14:paraId="0F2631F2" w14:textId="77777777" w:rsidR="008E1AAA" w:rsidRPr="00AE7F03" w:rsidRDefault="008E1AAA" w:rsidP="00DD6BB2">
            <w:pPr>
              <w:spacing w:line="276" w:lineRule="auto"/>
              <w:rPr>
                <w:rFonts w:cstheme="minorHAnsi"/>
                <w:sz w:val="20"/>
                <w:szCs w:val="20"/>
              </w:rPr>
            </w:pPr>
          </w:p>
        </w:tc>
        <w:tc>
          <w:tcPr>
            <w:tcW w:w="2268" w:type="dxa"/>
          </w:tcPr>
          <w:p w14:paraId="4756C630" w14:textId="77777777" w:rsidR="008E1AAA" w:rsidRPr="00AE7F03" w:rsidRDefault="008E1AAA" w:rsidP="00DD6BB2">
            <w:pPr>
              <w:rPr>
                <w:rFonts w:cstheme="minorHAnsi"/>
                <w:sz w:val="20"/>
                <w:szCs w:val="20"/>
              </w:rPr>
            </w:pPr>
            <w:r w:rsidRPr="00AE7F03">
              <w:rPr>
                <w:rFonts w:cstheme="minorHAnsi"/>
                <w:iCs/>
                <w:sz w:val="20"/>
                <w:szCs w:val="20"/>
              </w:rPr>
              <w:t xml:space="preserve">Szczegółowe informacje zawarte są w części 8 audytu energetycznego dla budynku nr 1 [***] dot. </w:t>
            </w:r>
            <w:r w:rsidRPr="00AE7F03">
              <w:rPr>
                <w:rFonts w:cstheme="minorHAnsi"/>
                <w:sz w:val="20"/>
                <w:szCs w:val="20"/>
              </w:rPr>
              <w:t>opisu technicznego optymalnego wariantu przedsięwzięcia termomodernizacyjnego, przewidzianego do realizacji str. [***]-[***]</w:t>
            </w:r>
          </w:p>
          <w:p w14:paraId="66FDFEE5" w14:textId="77777777" w:rsidR="008E1AAA" w:rsidRPr="00AE7F03" w:rsidRDefault="008E1AAA" w:rsidP="00DD6BB2">
            <w:pPr>
              <w:spacing w:line="276" w:lineRule="auto"/>
              <w:rPr>
                <w:rFonts w:cstheme="minorHAnsi"/>
                <w:sz w:val="20"/>
                <w:szCs w:val="20"/>
              </w:rPr>
            </w:pPr>
          </w:p>
          <w:p w14:paraId="392880C4" w14:textId="77777777" w:rsidR="008E1AAA" w:rsidRPr="00AE7F03" w:rsidRDefault="008E1AAA" w:rsidP="00DD6BB2">
            <w:pPr>
              <w:spacing w:line="276" w:lineRule="auto"/>
              <w:rPr>
                <w:rFonts w:cstheme="minorHAnsi"/>
                <w:sz w:val="20"/>
                <w:szCs w:val="20"/>
              </w:rPr>
            </w:pPr>
          </w:p>
        </w:tc>
        <w:tc>
          <w:tcPr>
            <w:tcW w:w="2268" w:type="dxa"/>
          </w:tcPr>
          <w:p w14:paraId="61E0B66B" w14:textId="4175B421" w:rsidR="008E1AAA" w:rsidRPr="00AE7F03" w:rsidRDefault="008E1AAA" w:rsidP="00DD6BB2">
            <w:pPr>
              <w:rPr>
                <w:rFonts w:cstheme="minorHAnsi"/>
                <w:sz w:val="20"/>
                <w:szCs w:val="20"/>
              </w:rPr>
            </w:pPr>
            <w:r w:rsidRPr="00AE7F03">
              <w:rPr>
                <w:rFonts w:cstheme="minorHAnsi"/>
                <w:iCs/>
                <w:sz w:val="20"/>
                <w:szCs w:val="20"/>
              </w:rPr>
              <w:t>Szczegółowe informacje zawarte są w części 6 aud</w:t>
            </w:r>
            <w:r w:rsidR="00FC0F16" w:rsidRPr="00AE7F03">
              <w:rPr>
                <w:rFonts w:cstheme="minorHAnsi"/>
                <w:iCs/>
                <w:sz w:val="20"/>
                <w:szCs w:val="20"/>
              </w:rPr>
              <w:t>ytu energetycznego dla B</w:t>
            </w:r>
            <w:r w:rsidRPr="00AE7F03">
              <w:rPr>
                <w:rFonts w:cstheme="minorHAnsi"/>
                <w:iCs/>
                <w:sz w:val="20"/>
                <w:szCs w:val="20"/>
              </w:rPr>
              <w:t xml:space="preserve">udynku nr 1 [***] dot. dokumentacji wyboru optymalnych wariantów przedsięwzięcia modernizacyjnego i oceny opłacalności </w:t>
            </w:r>
            <w:r w:rsidRPr="00AE7F03">
              <w:rPr>
                <w:rFonts w:cstheme="minorHAnsi"/>
                <w:sz w:val="20"/>
                <w:szCs w:val="20"/>
              </w:rPr>
              <w:t>str. [***]-[***]</w:t>
            </w:r>
          </w:p>
          <w:p w14:paraId="04C31133" w14:textId="77777777" w:rsidR="008E1AAA" w:rsidRPr="00AE7F03" w:rsidRDefault="008E1AAA" w:rsidP="00DD6BB2">
            <w:pPr>
              <w:rPr>
                <w:rFonts w:cstheme="minorHAnsi"/>
                <w:sz w:val="20"/>
                <w:szCs w:val="20"/>
              </w:rPr>
            </w:pPr>
            <w:r w:rsidRPr="00AE7F03">
              <w:rPr>
                <w:rFonts w:cstheme="minorHAnsi"/>
                <w:sz w:val="20"/>
                <w:szCs w:val="20"/>
              </w:rPr>
              <w:t xml:space="preserve">oraz </w:t>
            </w:r>
            <w:r w:rsidRPr="00AE7F03">
              <w:rPr>
                <w:rFonts w:cstheme="minorHAnsi"/>
                <w:iCs/>
                <w:sz w:val="20"/>
                <w:szCs w:val="20"/>
              </w:rPr>
              <w:t>w części 8 audytu energetycznego dot.</w:t>
            </w:r>
            <w:r w:rsidRPr="00AE7F03">
              <w:rPr>
                <w:rFonts w:cstheme="minorHAnsi"/>
                <w:iCs/>
              </w:rPr>
              <w:t xml:space="preserve"> </w:t>
            </w:r>
            <w:r w:rsidRPr="00AE7F03">
              <w:rPr>
                <w:rFonts w:cstheme="minorHAnsi"/>
                <w:sz w:val="20"/>
                <w:szCs w:val="20"/>
              </w:rPr>
              <w:t>opisu technicznego optymalnego wariantu przedsięwzięcia termomodernizacyjnego, przewidzianego do realizacji str. [***]-[***]</w:t>
            </w:r>
          </w:p>
          <w:p w14:paraId="4A777B56" w14:textId="77777777" w:rsidR="008E1AAA" w:rsidRPr="00AE7F03" w:rsidRDefault="008E1AAA" w:rsidP="00DD6BB2">
            <w:pPr>
              <w:spacing w:line="276" w:lineRule="auto"/>
              <w:rPr>
                <w:rFonts w:cstheme="minorHAnsi"/>
                <w:sz w:val="20"/>
                <w:szCs w:val="20"/>
              </w:rPr>
            </w:pPr>
          </w:p>
        </w:tc>
        <w:tc>
          <w:tcPr>
            <w:tcW w:w="1842" w:type="dxa"/>
          </w:tcPr>
          <w:p w14:paraId="64C379B7" w14:textId="77777777" w:rsidR="008E1AAA" w:rsidRPr="00AE7F03" w:rsidRDefault="008E1AAA" w:rsidP="00DD6BB2">
            <w:pPr>
              <w:spacing w:line="276" w:lineRule="auto"/>
              <w:rPr>
                <w:rFonts w:cstheme="minorHAnsi"/>
                <w:sz w:val="20"/>
                <w:szCs w:val="20"/>
              </w:rPr>
            </w:pPr>
            <w:r w:rsidRPr="00AE7F03">
              <w:rPr>
                <w:rFonts w:cstheme="minorHAnsi"/>
                <w:sz w:val="20"/>
                <w:szCs w:val="20"/>
              </w:rPr>
              <w:t>Nie dotyczy</w:t>
            </w:r>
          </w:p>
        </w:tc>
        <w:tc>
          <w:tcPr>
            <w:tcW w:w="1985" w:type="dxa"/>
          </w:tcPr>
          <w:p w14:paraId="3A215BC4" w14:textId="77777777" w:rsidR="008E1AAA" w:rsidRPr="00AE7F03" w:rsidRDefault="008E1AAA" w:rsidP="00DD6BB2">
            <w:pPr>
              <w:spacing w:line="276" w:lineRule="auto"/>
              <w:rPr>
                <w:rFonts w:cstheme="minorHAnsi"/>
                <w:sz w:val="20"/>
                <w:szCs w:val="20"/>
              </w:rPr>
            </w:pPr>
            <w:r w:rsidRPr="00AE7F03">
              <w:rPr>
                <w:rFonts w:cstheme="minorHAnsi"/>
                <w:sz w:val="20"/>
                <w:szCs w:val="20"/>
              </w:rPr>
              <w:t>Nie dotyczy</w:t>
            </w:r>
          </w:p>
        </w:tc>
      </w:tr>
      <w:tr w:rsidR="002E6A31" w:rsidRPr="002E6A31" w14:paraId="7DFBB8E4" w14:textId="77777777" w:rsidTr="00B55E1B">
        <w:trPr>
          <w:trHeight w:val="413"/>
        </w:trPr>
        <w:tc>
          <w:tcPr>
            <w:tcW w:w="1555" w:type="dxa"/>
          </w:tcPr>
          <w:p w14:paraId="63FEC4E9" w14:textId="77777777" w:rsidR="008E1AAA" w:rsidRPr="00AE7F03" w:rsidRDefault="008E1AAA" w:rsidP="00DD6BB2">
            <w:pPr>
              <w:spacing w:after="200" w:line="276" w:lineRule="auto"/>
              <w:rPr>
                <w:rFonts w:cstheme="minorHAnsi"/>
                <w:sz w:val="20"/>
                <w:szCs w:val="20"/>
              </w:rPr>
            </w:pPr>
            <w:r w:rsidRPr="002E6A31">
              <w:rPr>
                <w:rFonts w:cstheme="minorHAnsi"/>
                <w:sz w:val="20"/>
                <w:szCs w:val="20"/>
              </w:rPr>
              <w:t>Budynek nr 2 [***]</w:t>
            </w:r>
          </w:p>
        </w:tc>
        <w:tc>
          <w:tcPr>
            <w:tcW w:w="2268" w:type="dxa"/>
          </w:tcPr>
          <w:p w14:paraId="3FD51C00" w14:textId="449F3F89" w:rsidR="008E1AAA" w:rsidRPr="00AE7F03" w:rsidRDefault="008E1AAA" w:rsidP="00DD6BB2">
            <w:pPr>
              <w:rPr>
                <w:rFonts w:cstheme="minorHAnsi"/>
                <w:sz w:val="20"/>
                <w:szCs w:val="20"/>
              </w:rPr>
            </w:pPr>
            <w:r w:rsidRPr="00AE7F03">
              <w:rPr>
                <w:rFonts w:cstheme="minorHAnsi"/>
                <w:iCs/>
                <w:sz w:val="20"/>
                <w:szCs w:val="20"/>
              </w:rPr>
              <w:t>Szczegółowe informacje zawarte są w częś</w:t>
            </w:r>
            <w:r w:rsidR="00FC0F16" w:rsidRPr="00AE7F03">
              <w:rPr>
                <w:rFonts w:cstheme="minorHAnsi"/>
                <w:iCs/>
                <w:sz w:val="20"/>
                <w:szCs w:val="20"/>
              </w:rPr>
              <w:t>ci 6 audytu energetycznego dla B</w:t>
            </w:r>
            <w:r w:rsidRPr="00AE7F03">
              <w:rPr>
                <w:rFonts w:cstheme="minorHAnsi"/>
                <w:iCs/>
                <w:sz w:val="20"/>
                <w:szCs w:val="20"/>
              </w:rPr>
              <w:t xml:space="preserve">udynku nr 2 dot. dokumentacji wyboru optymalnych wariantów przedsięwzięcia modernizacyjnego i oceny opłacalności </w:t>
            </w:r>
            <w:r w:rsidRPr="00AE7F03">
              <w:rPr>
                <w:rFonts w:cstheme="minorHAnsi"/>
                <w:sz w:val="20"/>
                <w:szCs w:val="20"/>
              </w:rPr>
              <w:t>str. [***]-[***]</w:t>
            </w:r>
          </w:p>
          <w:p w14:paraId="6DA0016A" w14:textId="77777777" w:rsidR="008E1AAA" w:rsidRPr="00AE7F03" w:rsidRDefault="008E1AAA" w:rsidP="00DD6BB2">
            <w:pPr>
              <w:rPr>
                <w:rFonts w:cstheme="minorHAnsi"/>
                <w:sz w:val="20"/>
                <w:szCs w:val="20"/>
              </w:rPr>
            </w:pPr>
            <w:r w:rsidRPr="00AE7F03">
              <w:rPr>
                <w:rFonts w:cstheme="minorHAnsi"/>
                <w:sz w:val="20"/>
                <w:szCs w:val="20"/>
              </w:rPr>
              <w:lastRenderedPageBreak/>
              <w:t xml:space="preserve">oraz </w:t>
            </w:r>
            <w:r w:rsidRPr="00AE7F03">
              <w:rPr>
                <w:rFonts w:cstheme="minorHAnsi"/>
                <w:iCs/>
                <w:sz w:val="20"/>
                <w:szCs w:val="20"/>
              </w:rPr>
              <w:t>w części 8 audytu energetycznego dot.</w:t>
            </w:r>
            <w:r w:rsidRPr="00AE7F03">
              <w:rPr>
                <w:rFonts w:cstheme="minorHAnsi"/>
                <w:iCs/>
              </w:rPr>
              <w:t xml:space="preserve"> </w:t>
            </w:r>
            <w:r w:rsidRPr="00AE7F03">
              <w:rPr>
                <w:rFonts w:cstheme="minorHAnsi"/>
                <w:sz w:val="20"/>
                <w:szCs w:val="20"/>
              </w:rPr>
              <w:t>opisu technicznego optymalnego wariantu przedsięwzięcia termomodernizacyjnego, przewidzianego do realizacji str. [***]-[***]</w:t>
            </w:r>
          </w:p>
        </w:tc>
        <w:tc>
          <w:tcPr>
            <w:tcW w:w="2268" w:type="dxa"/>
          </w:tcPr>
          <w:p w14:paraId="2E634269" w14:textId="77777777" w:rsidR="008E1AAA" w:rsidRPr="00AE7F03" w:rsidRDefault="008E1AAA" w:rsidP="00DD6BB2">
            <w:pPr>
              <w:rPr>
                <w:rFonts w:cstheme="minorHAnsi"/>
                <w:sz w:val="20"/>
                <w:szCs w:val="20"/>
              </w:rPr>
            </w:pPr>
            <w:r w:rsidRPr="00AE7F03">
              <w:rPr>
                <w:rFonts w:cstheme="minorHAnsi"/>
                <w:sz w:val="20"/>
                <w:szCs w:val="20"/>
              </w:rPr>
              <w:lastRenderedPageBreak/>
              <w:t>Nie dotyczy</w:t>
            </w:r>
          </w:p>
        </w:tc>
        <w:tc>
          <w:tcPr>
            <w:tcW w:w="2268" w:type="dxa"/>
          </w:tcPr>
          <w:p w14:paraId="30F77636" w14:textId="77C4668E" w:rsidR="008E1AAA" w:rsidRPr="00AE7F03" w:rsidRDefault="008E1AAA" w:rsidP="00DD6BB2">
            <w:pPr>
              <w:rPr>
                <w:rFonts w:cstheme="minorHAnsi"/>
                <w:sz w:val="20"/>
                <w:szCs w:val="20"/>
              </w:rPr>
            </w:pPr>
            <w:r w:rsidRPr="00AE7F03">
              <w:rPr>
                <w:rFonts w:cstheme="minorHAnsi"/>
                <w:iCs/>
                <w:sz w:val="20"/>
                <w:szCs w:val="20"/>
              </w:rPr>
              <w:t>Szczegółowe informacje zawarte są w części 8</w:t>
            </w:r>
            <w:r w:rsidR="00FC0F16" w:rsidRPr="00AE7F03">
              <w:rPr>
                <w:rFonts w:cstheme="minorHAnsi"/>
                <w:iCs/>
                <w:sz w:val="20"/>
                <w:szCs w:val="20"/>
              </w:rPr>
              <w:t xml:space="preserve"> audytu energetycznego dla B</w:t>
            </w:r>
            <w:r w:rsidRPr="00AE7F03">
              <w:rPr>
                <w:rFonts w:cstheme="minorHAnsi"/>
                <w:iCs/>
                <w:sz w:val="20"/>
                <w:szCs w:val="20"/>
              </w:rPr>
              <w:t>udynku nr 2</w:t>
            </w:r>
            <w:r w:rsidR="00FC0F16" w:rsidRPr="00AE7F03">
              <w:rPr>
                <w:rFonts w:cstheme="minorHAnsi"/>
                <w:iCs/>
                <w:sz w:val="20"/>
                <w:szCs w:val="20"/>
              </w:rPr>
              <w:t xml:space="preserve"> </w:t>
            </w:r>
            <w:r w:rsidRPr="00AE7F03">
              <w:rPr>
                <w:rFonts w:cstheme="minorHAnsi"/>
                <w:iCs/>
                <w:sz w:val="20"/>
                <w:szCs w:val="20"/>
              </w:rPr>
              <w:t xml:space="preserve">dot. </w:t>
            </w:r>
            <w:r w:rsidRPr="00AE7F03">
              <w:rPr>
                <w:rFonts w:cstheme="minorHAnsi"/>
                <w:sz w:val="20"/>
                <w:szCs w:val="20"/>
              </w:rPr>
              <w:t>opisu technicznego optymalnego wariantu przedsięwzięcia termomodernizacyjnego, przewidzianego do realizacji str. [***]-[***]</w:t>
            </w:r>
          </w:p>
          <w:p w14:paraId="207EB4B6" w14:textId="77777777" w:rsidR="008E1AAA" w:rsidRPr="00AE7F03" w:rsidRDefault="008E1AAA" w:rsidP="00DD6BB2">
            <w:pPr>
              <w:rPr>
                <w:rFonts w:cstheme="minorHAnsi"/>
                <w:sz w:val="20"/>
                <w:szCs w:val="20"/>
              </w:rPr>
            </w:pPr>
          </w:p>
        </w:tc>
        <w:tc>
          <w:tcPr>
            <w:tcW w:w="2268" w:type="dxa"/>
          </w:tcPr>
          <w:p w14:paraId="37E75B59" w14:textId="77777777" w:rsidR="008E1AAA" w:rsidRPr="00AE7F03" w:rsidRDefault="008E1AAA" w:rsidP="00DD6BB2">
            <w:pPr>
              <w:rPr>
                <w:rFonts w:cstheme="minorHAnsi"/>
                <w:sz w:val="20"/>
                <w:szCs w:val="20"/>
              </w:rPr>
            </w:pPr>
            <w:r w:rsidRPr="00AE7F03">
              <w:rPr>
                <w:rFonts w:cstheme="minorHAnsi"/>
                <w:sz w:val="20"/>
                <w:szCs w:val="20"/>
              </w:rPr>
              <w:lastRenderedPageBreak/>
              <w:t>Nie dotyczy</w:t>
            </w:r>
          </w:p>
        </w:tc>
        <w:tc>
          <w:tcPr>
            <w:tcW w:w="1842" w:type="dxa"/>
          </w:tcPr>
          <w:p w14:paraId="41A825C5" w14:textId="77777777" w:rsidR="008E1AAA" w:rsidRPr="00AE7F03" w:rsidRDefault="008E1AAA" w:rsidP="00DD6BB2">
            <w:pPr>
              <w:rPr>
                <w:rFonts w:cstheme="minorHAnsi"/>
                <w:sz w:val="20"/>
                <w:szCs w:val="20"/>
              </w:rPr>
            </w:pPr>
            <w:r w:rsidRPr="00AE7F03">
              <w:rPr>
                <w:rFonts w:cstheme="minorHAnsi"/>
                <w:sz w:val="20"/>
                <w:szCs w:val="20"/>
              </w:rPr>
              <w:t xml:space="preserve">Modernizacja oświetlenia wewnętrznego - </w:t>
            </w:r>
          </w:p>
          <w:p w14:paraId="6ABDD87F" w14:textId="0FC8C88A" w:rsidR="008E1AAA" w:rsidRPr="00AE7F03" w:rsidRDefault="008E1AAA" w:rsidP="00DD6BB2">
            <w:pPr>
              <w:rPr>
                <w:rFonts w:cstheme="minorHAnsi"/>
                <w:iCs/>
                <w:sz w:val="20"/>
                <w:szCs w:val="20"/>
              </w:rPr>
            </w:pPr>
            <w:r w:rsidRPr="00AE7F03">
              <w:rPr>
                <w:rFonts w:cstheme="minorHAnsi"/>
                <w:iCs/>
                <w:sz w:val="20"/>
                <w:szCs w:val="20"/>
              </w:rPr>
              <w:t xml:space="preserve">Szczegółowe informacje zawarte są w pkt [***] </w:t>
            </w:r>
            <w:r w:rsidR="00FC0F16" w:rsidRPr="00AE7F03">
              <w:rPr>
                <w:rFonts w:cstheme="minorHAnsi"/>
                <w:iCs/>
                <w:sz w:val="20"/>
                <w:szCs w:val="20"/>
              </w:rPr>
              <w:t>audytu energetycznego dla B</w:t>
            </w:r>
            <w:r w:rsidRPr="00AE7F03">
              <w:rPr>
                <w:rFonts w:cstheme="minorHAnsi"/>
                <w:iCs/>
                <w:sz w:val="20"/>
                <w:szCs w:val="20"/>
              </w:rPr>
              <w:t>udynku nr 2</w:t>
            </w:r>
            <w:r w:rsidR="00FC0F16" w:rsidRPr="00AE7F03">
              <w:rPr>
                <w:rFonts w:cstheme="minorHAnsi"/>
                <w:iCs/>
                <w:sz w:val="20"/>
                <w:szCs w:val="20"/>
              </w:rPr>
              <w:t xml:space="preserve"> </w:t>
            </w:r>
          </w:p>
          <w:p w14:paraId="1027697D" w14:textId="77777777" w:rsidR="008E1AAA" w:rsidRPr="00AE7F03" w:rsidRDefault="008E1AAA" w:rsidP="00DD6BB2">
            <w:pPr>
              <w:rPr>
                <w:rFonts w:cstheme="minorHAnsi"/>
                <w:iCs/>
                <w:sz w:val="20"/>
                <w:szCs w:val="20"/>
              </w:rPr>
            </w:pPr>
            <w:r w:rsidRPr="00AE7F03">
              <w:rPr>
                <w:rFonts w:cstheme="minorHAnsi"/>
                <w:sz w:val="20"/>
                <w:szCs w:val="20"/>
              </w:rPr>
              <w:t>str. [***]-[***]</w:t>
            </w:r>
          </w:p>
          <w:p w14:paraId="5306A2B9" w14:textId="77777777" w:rsidR="008E1AAA" w:rsidRPr="00AE7F03" w:rsidRDefault="008E1AAA" w:rsidP="00DD6BB2">
            <w:pPr>
              <w:rPr>
                <w:rFonts w:cstheme="minorHAnsi"/>
                <w:iCs/>
                <w:sz w:val="20"/>
                <w:szCs w:val="20"/>
              </w:rPr>
            </w:pPr>
            <w:r w:rsidRPr="00AE7F03">
              <w:rPr>
                <w:rFonts w:cstheme="minorHAnsi"/>
                <w:iCs/>
                <w:sz w:val="20"/>
                <w:szCs w:val="20"/>
              </w:rPr>
              <w:lastRenderedPageBreak/>
              <w:t xml:space="preserve">/ </w:t>
            </w:r>
          </w:p>
          <w:p w14:paraId="409D6388" w14:textId="3BB442B4" w:rsidR="008E1AAA" w:rsidRPr="00AE7F03" w:rsidRDefault="008E1AAA" w:rsidP="00DD6BB2">
            <w:pPr>
              <w:rPr>
                <w:rFonts w:cstheme="minorHAnsi"/>
                <w:sz w:val="20"/>
                <w:szCs w:val="20"/>
              </w:rPr>
            </w:pPr>
            <w:r w:rsidRPr="00AE7F03">
              <w:rPr>
                <w:rFonts w:cstheme="minorHAnsi"/>
                <w:sz w:val="20"/>
                <w:szCs w:val="20"/>
              </w:rPr>
              <w:t>załączniku nr</w:t>
            </w:r>
            <w:r w:rsidR="00AD7A3E" w:rsidRPr="00AE7F03">
              <w:rPr>
                <w:rFonts w:cstheme="minorHAnsi"/>
                <w:sz w:val="20"/>
                <w:szCs w:val="20"/>
              </w:rPr>
              <w:t xml:space="preserve"> </w:t>
            </w:r>
            <w:r w:rsidRPr="00AE7F03">
              <w:rPr>
                <w:rFonts w:cstheme="minorHAnsi"/>
                <w:sz w:val="20"/>
                <w:szCs w:val="20"/>
              </w:rPr>
              <w:t xml:space="preserve">[***] </w:t>
            </w:r>
          </w:p>
          <w:p w14:paraId="71002774" w14:textId="68A09A47" w:rsidR="008E1AAA" w:rsidRPr="00AE7F03" w:rsidRDefault="008E1AAA" w:rsidP="00DD6BB2">
            <w:pPr>
              <w:rPr>
                <w:rFonts w:cstheme="minorHAnsi"/>
                <w:sz w:val="20"/>
                <w:szCs w:val="20"/>
              </w:rPr>
            </w:pPr>
            <w:r w:rsidRPr="00AE7F03">
              <w:rPr>
                <w:rFonts w:cstheme="minorHAnsi"/>
                <w:iCs/>
                <w:sz w:val="20"/>
                <w:szCs w:val="20"/>
              </w:rPr>
              <w:t xml:space="preserve">do </w:t>
            </w:r>
            <w:r w:rsidR="000A0809" w:rsidRPr="00AE7F03">
              <w:rPr>
                <w:rFonts w:cstheme="minorHAnsi"/>
                <w:iCs/>
                <w:sz w:val="20"/>
                <w:szCs w:val="20"/>
              </w:rPr>
              <w:t>audytu energetycznego dla B</w:t>
            </w:r>
            <w:r w:rsidRPr="00AE7F03">
              <w:rPr>
                <w:rFonts w:cstheme="minorHAnsi"/>
                <w:iCs/>
                <w:sz w:val="20"/>
                <w:szCs w:val="20"/>
              </w:rPr>
              <w:t>udynku nr 2</w:t>
            </w:r>
            <w:r w:rsidR="000A0809" w:rsidRPr="00AE7F03">
              <w:rPr>
                <w:rFonts w:cstheme="minorHAnsi"/>
                <w:iCs/>
                <w:sz w:val="20"/>
                <w:szCs w:val="20"/>
              </w:rPr>
              <w:t xml:space="preserve"> </w:t>
            </w:r>
            <w:r w:rsidRPr="00AE7F03">
              <w:rPr>
                <w:rFonts w:cstheme="minorHAnsi"/>
                <w:sz w:val="20"/>
                <w:szCs w:val="20"/>
              </w:rPr>
              <w:t>str. [***]-[***]</w:t>
            </w:r>
          </w:p>
          <w:p w14:paraId="2DF67F2F" w14:textId="77777777" w:rsidR="008E1AAA" w:rsidRPr="00AE7F03" w:rsidRDefault="008E1AAA" w:rsidP="00DD6BB2">
            <w:pPr>
              <w:rPr>
                <w:rFonts w:cstheme="minorHAnsi"/>
                <w:sz w:val="20"/>
                <w:szCs w:val="20"/>
              </w:rPr>
            </w:pPr>
          </w:p>
        </w:tc>
        <w:tc>
          <w:tcPr>
            <w:tcW w:w="1985" w:type="dxa"/>
          </w:tcPr>
          <w:p w14:paraId="35751160" w14:textId="0AF29B3E" w:rsidR="008E1AAA" w:rsidRPr="00AE7F03" w:rsidRDefault="00CE0F3B" w:rsidP="00DD6BB2">
            <w:pPr>
              <w:rPr>
                <w:rFonts w:cstheme="minorHAnsi"/>
                <w:sz w:val="20"/>
                <w:szCs w:val="20"/>
              </w:rPr>
            </w:pPr>
            <w:r w:rsidRPr="00AE7F03">
              <w:rPr>
                <w:rFonts w:cstheme="minorHAnsi"/>
                <w:sz w:val="20"/>
                <w:szCs w:val="20"/>
              </w:rPr>
              <w:lastRenderedPageBreak/>
              <w:t>Podjazd dla niepełnosprawnych</w:t>
            </w:r>
            <w:r w:rsidR="008E1AAA" w:rsidRPr="00AE7F03">
              <w:rPr>
                <w:rFonts w:cstheme="minorHAnsi"/>
                <w:sz w:val="20"/>
                <w:szCs w:val="20"/>
              </w:rPr>
              <w:t xml:space="preserve"> - </w:t>
            </w:r>
          </w:p>
          <w:p w14:paraId="67285BC6" w14:textId="77777777" w:rsidR="008E1AAA" w:rsidRPr="00AE7F03" w:rsidRDefault="008E1AAA" w:rsidP="00DD6BB2">
            <w:pPr>
              <w:rPr>
                <w:rFonts w:cstheme="minorHAnsi"/>
                <w:iCs/>
                <w:sz w:val="20"/>
                <w:szCs w:val="20"/>
              </w:rPr>
            </w:pPr>
            <w:r w:rsidRPr="00AE7F03">
              <w:rPr>
                <w:rFonts w:cstheme="minorHAnsi"/>
                <w:iCs/>
                <w:sz w:val="20"/>
                <w:szCs w:val="20"/>
              </w:rPr>
              <w:t>Szczegółowe informacje zawarte są w dokumencie pn. [***]</w:t>
            </w:r>
          </w:p>
          <w:p w14:paraId="1255BB36" w14:textId="77777777" w:rsidR="008E1AAA" w:rsidRPr="00AE7F03" w:rsidRDefault="008E1AAA" w:rsidP="00DD6BB2">
            <w:pPr>
              <w:rPr>
                <w:rFonts w:cstheme="minorHAnsi"/>
                <w:sz w:val="20"/>
                <w:szCs w:val="20"/>
              </w:rPr>
            </w:pPr>
            <w:r w:rsidRPr="00AE7F03">
              <w:rPr>
                <w:rFonts w:cstheme="minorHAnsi"/>
                <w:sz w:val="20"/>
                <w:szCs w:val="20"/>
              </w:rPr>
              <w:t>str. [***]-[***]</w:t>
            </w:r>
          </w:p>
        </w:tc>
      </w:tr>
      <w:tr w:rsidR="002E6A31" w:rsidRPr="002E6A31" w14:paraId="2C1889D4" w14:textId="77777777" w:rsidTr="00B55E1B">
        <w:tc>
          <w:tcPr>
            <w:tcW w:w="1555" w:type="dxa"/>
          </w:tcPr>
          <w:p w14:paraId="3CF0FE76" w14:textId="77777777" w:rsidR="008E1AAA" w:rsidRPr="00AE7F03" w:rsidRDefault="008E1AAA" w:rsidP="00DD6BB2">
            <w:pPr>
              <w:spacing w:after="200" w:line="276" w:lineRule="auto"/>
              <w:rPr>
                <w:rFonts w:cstheme="minorHAnsi"/>
                <w:sz w:val="20"/>
                <w:szCs w:val="20"/>
              </w:rPr>
            </w:pPr>
            <w:r w:rsidRPr="002E6A31">
              <w:rPr>
                <w:rFonts w:cstheme="minorHAnsi"/>
                <w:sz w:val="20"/>
                <w:szCs w:val="20"/>
              </w:rPr>
              <w:t>Budynek nr 3 [***]</w:t>
            </w:r>
          </w:p>
        </w:tc>
        <w:tc>
          <w:tcPr>
            <w:tcW w:w="2268" w:type="dxa"/>
          </w:tcPr>
          <w:p w14:paraId="045EC39F" w14:textId="4E29832A" w:rsidR="008E1AAA" w:rsidRPr="00AE7F03" w:rsidRDefault="008E1AAA" w:rsidP="00DD6BB2">
            <w:pPr>
              <w:rPr>
                <w:rFonts w:cstheme="minorHAnsi"/>
                <w:sz w:val="20"/>
                <w:szCs w:val="20"/>
              </w:rPr>
            </w:pPr>
            <w:r w:rsidRPr="00AE7F03">
              <w:rPr>
                <w:rFonts w:cstheme="minorHAnsi"/>
                <w:iCs/>
                <w:sz w:val="20"/>
                <w:szCs w:val="20"/>
              </w:rPr>
              <w:t>Szczegółowe informacje zawarte są w częś</w:t>
            </w:r>
            <w:r w:rsidR="000A0809" w:rsidRPr="00AE7F03">
              <w:rPr>
                <w:rFonts w:cstheme="minorHAnsi"/>
                <w:iCs/>
                <w:sz w:val="20"/>
                <w:szCs w:val="20"/>
              </w:rPr>
              <w:t>ci 6 audytu energetycznego dla B</w:t>
            </w:r>
            <w:r w:rsidRPr="00AE7F03">
              <w:rPr>
                <w:rFonts w:cstheme="minorHAnsi"/>
                <w:iCs/>
                <w:sz w:val="20"/>
                <w:szCs w:val="20"/>
              </w:rPr>
              <w:t xml:space="preserve">udynku nr 3 dot. dokumentacji wyboru optymalnych wariantów przedsięwzięcia modernizacyjnego i oceny opłacalności </w:t>
            </w:r>
            <w:r w:rsidRPr="00AE7F03">
              <w:rPr>
                <w:rFonts w:cstheme="minorHAnsi"/>
                <w:sz w:val="20"/>
                <w:szCs w:val="20"/>
              </w:rPr>
              <w:t>str. [***]-[***]</w:t>
            </w:r>
          </w:p>
          <w:p w14:paraId="42835A91" w14:textId="77777777" w:rsidR="008E1AAA" w:rsidRPr="00AE7F03" w:rsidRDefault="008E1AAA" w:rsidP="00DD6BB2">
            <w:pPr>
              <w:rPr>
                <w:rFonts w:cstheme="minorHAnsi"/>
                <w:sz w:val="20"/>
                <w:szCs w:val="20"/>
              </w:rPr>
            </w:pPr>
            <w:r w:rsidRPr="00AE7F03">
              <w:rPr>
                <w:rFonts w:cstheme="minorHAnsi"/>
                <w:sz w:val="20"/>
                <w:szCs w:val="20"/>
              </w:rPr>
              <w:t xml:space="preserve">oraz </w:t>
            </w:r>
            <w:r w:rsidRPr="00AE7F03">
              <w:rPr>
                <w:rFonts w:cstheme="minorHAnsi"/>
                <w:iCs/>
                <w:sz w:val="20"/>
                <w:szCs w:val="20"/>
              </w:rPr>
              <w:t>w części 8 audytu energetycznego dot.</w:t>
            </w:r>
            <w:r w:rsidRPr="00AE7F03">
              <w:rPr>
                <w:rFonts w:cstheme="minorHAnsi"/>
                <w:iCs/>
              </w:rPr>
              <w:t xml:space="preserve"> </w:t>
            </w:r>
            <w:r w:rsidRPr="00AE7F03">
              <w:rPr>
                <w:rFonts w:cstheme="minorHAnsi"/>
                <w:sz w:val="20"/>
                <w:szCs w:val="20"/>
              </w:rPr>
              <w:t>opisu technicznego optymalnego wariantu przedsięwzięcia termomodernizacyjnego, przewidzianego do realizacji str. [***]-[***]</w:t>
            </w:r>
          </w:p>
          <w:p w14:paraId="4436422B" w14:textId="77777777" w:rsidR="008E1AAA" w:rsidRPr="00AE7F03" w:rsidRDefault="008E1AAA" w:rsidP="00DD6BB2">
            <w:pPr>
              <w:spacing w:after="200" w:line="276" w:lineRule="auto"/>
              <w:rPr>
                <w:rFonts w:cstheme="minorHAnsi"/>
                <w:sz w:val="20"/>
                <w:szCs w:val="20"/>
              </w:rPr>
            </w:pPr>
          </w:p>
        </w:tc>
        <w:tc>
          <w:tcPr>
            <w:tcW w:w="2268" w:type="dxa"/>
          </w:tcPr>
          <w:p w14:paraId="70954F20" w14:textId="11F68694" w:rsidR="008E1AAA" w:rsidRPr="00AE7F03" w:rsidRDefault="008E1AAA" w:rsidP="00DD6BB2">
            <w:pPr>
              <w:rPr>
                <w:rFonts w:cstheme="minorHAnsi"/>
                <w:sz w:val="20"/>
                <w:szCs w:val="20"/>
              </w:rPr>
            </w:pPr>
            <w:r w:rsidRPr="00AE7F03">
              <w:rPr>
                <w:rFonts w:cstheme="minorHAnsi"/>
                <w:iCs/>
                <w:sz w:val="20"/>
                <w:szCs w:val="20"/>
              </w:rPr>
              <w:t>Szczegółowe informacje zawarte są w części 6 audytu energetyczn</w:t>
            </w:r>
            <w:r w:rsidR="000A0809" w:rsidRPr="00AE7F03">
              <w:rPr>
                <w:rFonts w:cstheme="minorHAnsi"/>
                <w:iCs/>
                <w:sz w:val="20"/>
                <w:szCs w:val="20"/>
              </w:rPr>
              <w:t>ego dla B</w:t>
            </w:r>
            <w:r w:rsidRPr="00AE7F03">
              <w:rPr>
                <w:rFonts w:cstheme="minorHAnsi"/>
                <w:iCs/>
                <w:sz w:val="20"/>
                <w:szCs w:val="20"/>
              </w:rPr>
              <w:t>udynku nr 3</w:t>
            </w:r>
            <w:r w:rsidR="00AD7A3E" w:rsidRPr="00AE7F03">
              <w:rPr>
                <w:rFonts w:cstheme="minorHAnsi"/>
                <w:iCs/>
                <w:sz w:val="20"/>
                <w:szCs w:val="20"/>
              </w:rPr>
              <w:t xml:space="preserve"> </w:t>
            </w:r>
            <w:r w:rsidRPr="00AE7F03">
              <w:rPr>
                <w:rFonts w:cstheme="minorHAnsi"/>
                <w:iCs/>
                <w:sz w:val="20"/>
                <w:szCs w:val="20"/>
              </w:rPr>
              <w:t xml:space="preserve">dot. dokumentacji wyboru optymalnych wariantów przedsięwzięcia modernizacyjnego i oceny opłacalności </w:t>
            </w:r>
            <w:r w:rsidRPr="00AE7F03">
              <w:rPr>
                <w:rFonts w:cstheme="minorHAnsi"/>
                <w:sz w:val="20"/>
                <w:szCs w:val="20"/>
              </w:rPr>
              <w:t>str. [***]-[***]</w:t>
            </w:r>
          </w:p>
          <w:p w14:paraId="2B0960DC" w14:textId="77777777" w:rsidR="008E1AAA" w:rsidRPr="00AE7F03" w:rsidRDefault="008E1AAA" w:rsidP="00DD6BB2">
            <w:pPr>
              <w:rPr>
                <w:rFonts w:cstheme="minorHAnsi"/>
                <w:sz w:val="20"/>
                <w:szCs w:val="20"/>
              </w:rPr>
            </w:pPr>
            <w:r w:rsidRPr="00AE7F03">
              <w:rPr>
                <w:rFonts w:cstheme="minorHAnsi"/>
                <w:sz w:val="20"/>
                <w:szCs w:val="20"/>
              </w:rPr>
              <w:t xml:space="preserve">oraz </w:t>
            </w:r>
            <w:r w:rsidRPr="00AE7F03">
              <w:rPr>
                <w:rFonts w:cstheme="minorHAnsi"/>
                <w:iCs/>
                <w:sz w:val="20"/>
                <w:szCs w:val="20"/>
              </w:rPr>
              <w:t>w części 8 audytu energetycznego dot.</w:t>
            </w:r>
            <w:r w:rsidRPr="00AE7F03">
              <w:rPr>
                <w:rFonts w:cstheme="minorHAnsi"/>
                <w:iCs/>
              </w:rPr>
              <w:t xml:space="preserve"> </w:t>
            </w:r>
            <w:r w:rsidRPr="00AE7F03">
              <w:rPr>
                <w:rFonts w:cstheme="minorHAnsi"/>
                <w:sz w:val="20"/>
                <w:szCs w:val="20"/>
              </w:rPr>
              <w:t>opisu technicznego optymalnego wariantu przedsięwzięcia termomodernizacyjnego, przewidzianego do realizacji str. [***]-[***]</w:t>
            </w:r>
          </w:p>
          <w:p w14:paraId="21D5907F" w14:textId="77777777" w:rsidR="008E1AAA" w:rsidRPr="00AE7F03" w:rsidRDefault="008E1AAA" w:rsidP="00DD6BB2">
            <w:pPr>
              <w:spacing w:after="200" w:line="276" w:lineRule="auto"/>
              <w:rPr>
                <w:rFonts w:cstheme="minorHAnsi"/>
                <w:sz w:val="20"/>
                <w:szCs w:val="20"/>
              </w:rPr>
            </w:pPr>
          </w:p>
        </w:tc>
        <w:tc>
          <w:tcPr>
            <w:tcW w:w="2268" w:type="dxa"/>
          </w:tcPr>
          <w:p w14:paraId="191510EF"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Nie dotyczy</w:t>
            </w:r>
          </w:p>
        </w:tc>
        <w:tc>
          <w:tcPr>
            <w:tcW w:w="2268" w:type="dxa"/>
          </w:tcPr>
          <w:p w14:paraId="58376E86" w14:textId="4E384BA9" w:rsidR="008E1AAA" w:rsidRPr="00AE7F03" w:rsidRDefault="008E1AAA" w:rsidP="00DD6BB2">
            <w:pPr>
              <w:rPr>
                <w:rFonts w:cstheme="minorHAnsi"/>
                <w:sz w:val="20"/>
                <w:szCs w:val="20"/>
              </w:rPr>
            </w:pPr>
            <w:r w:rsidRPr="00AE7F03">
              <w:rPr>
                <w:rFonts w:cstheme="minorHAnsi"/>
                <w:iCs/>
                <w:sz w:val="20"/>
                <w:szCs w:val="20"/>
              </w:rPr>
              <w:t>Szczegółowe informacje zawarte są w częś</w:t>
            </w:r>
            <w:r w:rsidR="000A0809" w:rsidRPr="00AE7F03">
              <w:rPr>
                <w:rFonts w:cstheme="minorHAnsi"/>
                <w:iCs/>
                <w:sz w:val="20"/>
                <w:szCs w:val="20"/>
              </w:rPr>
              <w:t>ci 6 audytu energetycznego dla B</w:t>
            </w:r>
            <w:r w:rsidRPr="00AE7F03">
              <w:rPr>
                <w:rFonts w:cstheme="minorHAnsi"/>
                <w:iCs/>
                <w:sz w:val="20"/>
                <w:szCs w:val="20"/>
              </w:rPr>
              <w:t>udynku nr 3</w:t>
            </w:r>
            <w:r w:rsidR="000A0809" w:rsidRPr="00AE7F03">
              <w:rPr>
                <w:rFonts w:cstheme="minorHAnsi"/>
                <w:iCs/>
                <w:sz w:val="20"/>
                <w:szCs w:val="20"/>
              </w:rPr>
              <w:t xml:space="preserve"> </w:t>
            </w:r>
            <w:r w:rsidRPr="00AE7F03">
              <w:rPr>
                <w:rFonts w:cstheme="minorHAnsi"/>
                <w:iCs/>
                <w:sz w:val="20"/>
                <w:szCs w:val="20"/>
              </w:rPr>
              <w:t xml:space="preserve">dot. dokumentacji wyboru optymalnych wariantów przedsięwzięcia modernizacyjnego i oceny opłacalności </w:t>
            </w:r>
            <w:r w:rsidRPr="00AE7F03">
              <w:rPr>
                <w:rFonts w:cstheme="minorHAnsi"/>
                <w:sz w:val="20"/>
                <w:szCs w:val="20"/>
              </w:rPr>
              <w:t>str. [***]-[***]</w:t>
            </w:r>
          </w:p>
          <w:p w14:paraId="6197F261" w14:textId="77777777" w:rsidR="008E1AAA" w:rsidRPr="00AE7F03" w:rsidRDefault="008E1AAA" w:rsidP="00DD6BB2">
            <w:pPr>
              <w:rPr>
                <w:rFonts w:cstheme="minorHAnsi"/>
                <w:sz w:val="20"/>
                <w:szCs w:val="20"/>
              </w:rPr>
            </w:pPr>
            <w:r w:rsidRPr="00AE7F03">
              <w:rPr>
                <w:rFonts w:cstheme="minorHAnsi"/>
                <w:sz w:val="20"/>
                <w:szCs w:val="20"/>
              </w:rPr>
              <w:t xml:space="preserve">oraz </w:t>
            </w:r>
            <w:r w:rsidRPr="00AE7F03">
              <w:rPr>
                <w:rFonts w:cstheme="minorHAnsi"/>
                <w:iCs/>
                <w:sz w:val="20"/>
                <w:szCs w:val="20"/>
              </w:rPr>
              <w:t>w części 8 audytu energetycznego dot.</w:t>
            </w:r>
            <w:r w:rsidRPr="00AE7F03">
              <w:rPr>
                <w:rFonts w:cstheme="minorHAnsi"/>
                <w:iCs/>
              </w:rPr>
              <w:t xml:space="preserve"> </w:t>
            </w:r>
            <w:r w:rsidRPr="00AE7F03">
              <w:rPr>
                <w:rFonts w:cstheme="minorHAnsi"/>
                <w:sz w:val="20"/>
                <w:szCs w:val="20"/>
              </w:rPr>
              <w:t>opisu technicznego optymalnego wariantu przedsięwzięcia termomodernizacyjnego, przewidzianego do realizacji str. [***]-[***]</w:t>
            </w:r>
          </w:p>
          <w:p w14:paraId="1D3A5C11" w14:textId="77777777" w:rsidR="008E1AAA" w:rsidRPr="00AE7F03" w:rsidRDefault="008E1AAA" w:rsidP="00DD6BB2">
            <w:pPr>
              <w:spacing w:after="200" w:line="276" w:lineRule="auto"/>
              <w:rPr>
                <w:rFonts w:cstheme="minorHAnsi"/>
                <w:sz w:val="20"/>
                <w:szCs w:val="20"/>
              </w:rPr>
            </w:pPr>
          </w:p>
          <w:p w14:paraId="62EAB012" w14:textId="77777777" w:rsidR="008E1AAA" w:rsidRPr="00AE7F03" w:rsidRDefault="008E1AAA" w:rsidP="00DD6BB2">
            <w:pPr>
              <w:rPr>
                <w:rFonts w:cstheme="minorHAnsi"/>
                <w:sz w:val="20"/>
                <w:szCs w:val="20"/>
              </w:rPr>
            </w:pPr>
          </w:p>
        </w:tc>
        <w:tc>
          <w:tcPr>
            <w:tcW w:w="1842" w:type="dxa"/>
          </w:tcPr>
          <w:p w14:paraId="60718FB5"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Nie dotyczy</w:t>
            </w:r>
          </w:p>
        </w:tc>
        <w:tc>
          <w:tcPr>
            <w:tcW w:w="1985" w:type="dxa"/>
          </w:tcPr>
          <w:p w14:paraId="7FA3058A" w14:textId="77777777" w:rsidR="008E1AAA" w:rsidRPr="00AE7F03" w:rsidRDefault="008E1AAA" w:rsidP="00DD6BB2">
            <w:pPr>
              <w:spacing w:after="200" w:line="276" w:lineRule="auto"/>
              <w:rPr>
                <w:rFonts w:cstheme="minorHAnsi"/>
                <w:sz w:val="20"/>
                <w:szCs w:val="20"/>
              </w:rPr>
            </w:pPr>
            <w:r w:rsidRPr="00AE7F03">
              <w:rPr>
                <w:rFonts w:cstheme="minorHAnsi"/>
                <w:sz w:val="20"/>
                <w:szCs w:val="20"/>
              </w:rPr>
              <w:t>Nie dotyczy</w:t>
            </w:r>
          </w:p>
        </w:tc>
      </w:tr>
    </w:tbl>
    <w:p w14:paraId="3714BD44" w14:textId="77777777" w:rsidR="00522839" w:rsidRPr="00CB3814" w:rsidRDefault="00522839" w:rsidP="00522839">
      <w:pPr>
        <w:pStyle w:val="PSDBTabelaNormalny"/>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446C45E2" w14:textId="77777777" w:rsidR="008E1AAA" w:rsidRDefault="008E1AAA" w:rsidP="008E1AAA">
      <w:pPr>
        <w:spacing w:after="200" w:line="276" w:lineRule="auto"/>
        <w:rPr>
          <w:rFonts w:cstheme="minorHAnsi"/>
        </w:rPr>
      </w:pPr>
    </w:p>
    <w:p w14:paraId="183A5385" w14:textId="77777777" w:rsidR="00CE0F3B" w:rsidRDefault="00CE0F3B" w:rsidP="008E1AAA">
      <w:pPr>
        <w:spacing w:after="200" w:line="276" w:lineRule="auto"/>
        <w:rPr>
          <w:rFonts w:cstheme="minorHAnsi"/>
        </w:rPr>
      </w:pPr>
    </w:p>
    <w:p w14:paraId="08C1CDF7" w14:textId="77777777" w:rsidR="008E1AAA" w:rsidRPr="004F1359" w:rsidRDefault="008E1AAA" w:rsidP="008E1AAA">
      <w:pPr>
        <w:spacing w:after="200" w:line="276" w:lineRule="auto"/>
        <w:rPr>
          <w:rFonts w:cstheme="minorHAnsi"/>
        </w:rPr>
      </w:pPr>
      <w:r w:rsidRPr="004F1359">
        <w:rPr>
          <w:rFonts w:cstheme="minorHAnsi"/>
        </w:rPr>
        <w:t>Poniżej zostały zaprezentowane główne założenia rozwiązań technicznych:</w:t>
      </w:r>
    </w:p>
    <w:p w14:paraId="0E072E90" w14:textId="77777777" w:rsidR="008E1AAA" w:rsidRPr="002E6A31" w:rsidRDefault="008E1AAA" w:rsidP="004F05A0">
      <w:pPr>
        <w:numPr>
          <w:ilvl w:val="0"/>
          <w:numId w:val="42"/>
        </w:numPr>
        <w:spacing w:after="200" w:line="276" w:lineRule="auto"/>
        <w:contextualSpacing/>
        <w:rPr>
          <w:rFonts w:cstheme="minorHAnsi"/>
        </w:rPr>
      </w:pPr>
      <w:r w:rsidRPr="00AE7F03">
        <w:rPr>
          <w:rFonts w:cstheme="minorHAnsi"/>
          <w:sz w:val="20"/>
          <w:szCs w:val="20"/>
        </w:rPr>
        <w:lastRenderedPageBreak/>
        <w:t>Prace termomodernizacyjne</w:t>
      </w:r>
    </w:p>
    <w:p w14:paraId="4491F5C5" w14:textId="77777777" w:rsidR="008E1AAA" w:rsidRPr="001A18E7" w:rsidRDefault="008E1AAA" w:rsidP="008E1AAA">
      <w:pPr>
        <w:spacing w:after="200" w:line="276" w:lineRule="auto"/>
        <w:ind w:left="360"/>
        <w:contextualSpacing/>
        <w:rPr>
          <w:rFonts w:cstheme="minorHAnsi"/>
          <w:color w:val="7B7B7B" w:themeColor="accent3" w:themeShade="BF"/>
        </w:rPr>
      </w:pPr>
      <w:r w:rsidRPr="001A18E7">
        <w:rPr>
          <w:rFonts w:cstheme="minorHAnsi"/>
          <w:color w:val="7B7B7B" w:themeColor="accent3" w:themeShade="BF"/>
          <w:sz w:val="20"/>
          <w:szCs w:val="20"/>
        </w:rPr>
        <w:t>(</w:t>
      </w:r>
      <w:r w:rsidRPr="001A18E7">
        <w:rPr>
          <w:rFonts w:cstheme="minorHAnsi"/>
          <w:i/>
          <w:color w:val="7B7B7B" w:themeColor="accent3" w:themeShade="BF"/>
          <w:sz w:val="20"/>
          <w:szCs w:val="20"/>
        </w:rPr>
        <w:t>do uzupełnienia o podstawowe informacje</w:t>
      </w:r>
      <w:r w:rsidRPr="001A18E7">
        <w:rPr>
          <w:rFonts w:cstheme="minorHAnsi"/>
          <w:color w:val="7B7B7B" w:themeColor="accent3" w:themeShade="BF"/>
          <w:sz w:val="20"/>
          <w:szCs w:val="20"/>
        </w:rPr>
        <w:t>)</w:t>
      </w:r>
    </w:p>
    <w:p w14:paraId="2E8E6DE5" w14:textId="77777777" w:rsidR="008E1AAA" w:rsidRDefault="008E1AAA" w:rsidP="008E1AAA">
      <w:pPr>
        <w:spacing w:after="200" w:line="276" w:lineRule="auto"/>
        <w:ind w:left="360"/>
        <w:contextualSpacing/>
        <w:jc w:val="both"/>
        <w:rPr>
          <w:rFonts w:cstheme="minorHAnsi"/>
          <w:color w:val="FF0000"/>
        </w:rPr>
      </w:pPr>
    </w:p>
    <w:p w14:paraId="291AB02D" w14:textId="21089503" w:rsidR="008E1AAA" w:rsidRPr="00AE7F03" w:rsidRDefault="008E1AAA" w:rsidP="008E1AAA">
      <w:pPr>
        <w:spacing w:after="200" w:line="276" w:lineRule="auto"/>
        <w:ind w:left="360"/>
        <w:contextualSpacing/>
        <w:jc w:val="both"/>
        <w:rPr>
          <w:rFonts w:cstheme="minorHAnsi"/>
        </w:rPr>
      </w:pPr>
      <w:r w:rsidRPr="00AE7F03">
        <w:rPr>
          <w:rFonts w:cstheme="minorHAnsi"/>
        </w:rPr>
        <w:t>Rekomendowane jest zastosowanie nowoczesnych rozwiązań technicznych zapewniających odpowiednio niskie zużycie energii w całym okresie eksploatacji</w:t>
      </w:r>
      <w:r w:rsidR="00AD7A3E" w:rsidRPr="00AE7F03">
        <w:rPr>
          <w:rFonts w:cstheme="minorHAnsi"/>
        </w:rPr>
        <w:t xml:space="preserve"> </w:t>
      </w:r>
      <w:r w:rsidRPr="00AE7F03">
        <w:rPr>
          <w:rFonts w:cstheme="minorHAnsi"/>
        </w:rPr>
        <w:t>obiektów. Zastosowane rozwiązania powinny również zapewnić wysoki komfort użytkowania obiektów.</w:t>
      </w:r>
      <w:r w:rsidR="00AD7A3E" w:rsidRPr="00AE7F03">
        <w:rPr>
          <w:rFonts w:cstheme="minorHAnsi"/>
        </w:rPr>
        <w:t xml:space="preserve"> </w:t>
      </w:r>
      <w:r w:rsidRPr="00AE7F03">
        <w:rPr>
          <w:rFonts w:cstheme="minorHAnsi"/>
        </w:rPr>
        <w:t>Wariant optymalny przewiduje wykonanie następujących prac:</w:t>
      </w:r>
    </w:p>
    <w:p w14:paraId="7FE57AD9" w14:textId="4BBEC85A" w:rsidR="008E1AAA" w:rsidRPr="00AE7F03" w:rsidRDefault="008E1AAA" w:rsidP="004F05A0">
      <w:pPr>
        <w:numPr>
          <w:ilvl w:val="0"/>
          <w:numId w:val="41"/>
        </w:numPr>
        <w:spacing w:after="200" w:line="276" w:lineRule="auto"/>
        <w:contextualSpacing/>
        <w:rPr>
          <w:rFonts w:cstheme="minorHAnsi"/>
        </w:rPr>
      </w:pPr>
      <w:r w:rsidRPr="00AE7F03">
        <w:rPr>
          <w:rFonts w:cstheme="minorHAnsi"/>
        </w:rPr>
        <w:t>ocie</w:t>
      </w:r>
      <w:r w:rsidR="008243FE" w:rsidRPr="00AE7F03">
        <w:rPr>
          <w:rFonts w:cstheme="minorHAnsi"/>
        </w:rPr>
        <w:t>p</w:t>
      </w:r>
      <w:r w:rsidRPr="00AE7F03">
        <w:rPr>
          <w:rFonts w:cstheme="minorHAnsi"/>
        </w:rPr>
        <w:t>lenie dachów i stropodachów;</w:t>
      </w:r>
    </w:p>
    <w:p w14:paraId="21A6C222" w14:textId="77777777" w:rsidR="008E1AAA" w:rsidRPr="00AE7F03" w:rsidRDefault="008E1AAA" w:rsidP="004F05A0">
      <w:pPr>
        <w:numPr>
          <w:ilvl w:val="0"/>
          <w:numId w:val="41"/>
        </w:numPr>
        <w:spacing w:after="200" w:line="276" w:lineRule="auto"/>
        <w:contextualSpacing/>
        <w:rPr>
          <w:rFonts w:cstheme="minorHAnsi"/>
        </w:rPr>
      </w:pPr>
      <w:r w:rsidRPr="00AE7F03">
        <w:rPr>
          <w:rFonts w:cstheme="minorHAnsi"/>
        </w:rPr>
        <w:t>ocieplenie ścian zewnętrznych;</w:t>
      </w:r>
    </w:p>
    <w:p w14:paraId="15724A07" w14:textId="77777777" w:rsidR="008E1AAA" w:rsidRPr="00AE7F03" w:rsidRDefault="008E1AAA" w:rsidP="004F05A0">
      <w:pPr>
        <w:numPr>
          <w:ilvl w:val="0"/>
          <w:numId w:val="41"/>
        </w:numPr>
        <w:spacing w:after="200" w:line="276" w:lineRule="auto"/>
        <w:contextualSpacing/>
        <w:rPr>
          <w:rFonts w:cstheme="minorHAnsi"/>
        </w:rPr>
      </w:pPr>
      <w:r w:rsidRPr="00AE7F03">
        <w:rPr>
          <w:rFonts w:cstheme="minorHAnsi"/>
        </w:rPr>
        <w:t>zastosowanie wentylacji mechanicznej nawiewno-wyciągowej pozwalającą na odpowiednią filtrację, kontrole wilgotności powietrza w okresie zimowym, oszczędność energii;</w:t>
      </w:r>
    </w:p>
    <w:p w14:paraId="5C8EA072" w14:textId="77777777" w:rsidR="008E1AAA" w:rsidRPr="00AE7F03" w:rsidRDefault="008E1AAA" w:rsidP="004F05A0">
      <w:pPr>
        <w:numPr>
          <w:ilvl w:val="0"/>
          <w:numId w:val="41"/>
        </w:numPr>
        <w:spacing w:after="200" w:line="276" w:lineRule="auto"/>
        <w:contextualSpacing/>
        <w:rPr>
          <w:rFonts w:cstheme="minorHAnsi"/>
        </w:rPr>
      </w:pPr>
      <w:r w:rsidRPr="00AE7F03">
        <w:rPr>
          <w:rFonts w:cstheme="minorHAnsi"/>
        </w:rPr>
        <w:t>zastosowanie drzwi zewnętrznych o podwyższonych parametrach cieplnych;</w:t>
      </w:r>
    </w:p>
    <w:p w14:paraId="66AE0E34" w14:textId="77777777" w:rsidR="008E1AAA" w:rsidRPr="00AE7F03" w:rsidRDefault="008E1AAA" w:rsidP="004F05A0">
      <w:pPr>
        <w:numPr>
          <w:ilvl w:val="0"/>
          <w:numId w:val="41"/>
        </w:numPr>
        <w:spacing w:after="200" w:line="276" w:lineRule="auto"/>
        <w:contextualSpacing/>
        <w:rPr>
          <w:rFonts w:cstheme="minorHAnsi"/>
        </w:rPr>
      </w:pPr>
      <w:r w:rsidRPr="00AE7F03">
        <w:rPr>
          <w:rFonts w:cstheme="minorHAnsi"/>
        </w:rPr>
        <w:t>zastosowanie okien o podwyższonych parametrach cieplnych;</w:t>
      </w:r>
    </w:p>
    <w:p w14:paraId="3E63C419" w14:textId="77777777" w:rsidR="008E1AAA" w:rsidRPr="00AE7F03" w:rsidRDefault="008E1AAA" w:rsidP="004F05A0">
      <w:pPr>
        <w:numPr>
          <w:ilvl w:val="0"/>
          <w:numId w:val="41"/>
        </w:numPr>
        <w:spacing w:after="200" w:line="276" w:lineRule="auto"/>
        <w:contextualSpacing/>
        <w:rPr>
          <w:rFonts w:cstheme="minorHAnsi"/>
        </w:rPr>
      </w:pPr>
      <w:r w:rsidRPr="00AE7F03">
        <w:rPr>
          <w:rFonts w:cstheme="minorHAnsi"/>
        </w:rPr>
        <w:t>zastosowanie rozwiązań zapewniających strefowanie temperaturowe;</w:t>
      </w:r>
    </w:p>
    <w:p w14:paraId="1466B971" w14:textId="003A546C" w:rsidR="008E1AAA" w:rsidRPr="00AE7F03" w:rsidRDefault="008E1AAA" w:rsidP="004F05A0">
      <w:pPr>
        <w:numPr>
          <w:ilvl w:val="0"/>
          <w:numId w:val="41"/>
        </w:numPr>
        <w:spacing w:after="200" w:line="276" w:lineRule="auto"/>
        <w:contextualSpacing/>
        <w:rPr>
          <w:rFonts w:cstheme="minorHAnsi"/>
        </w:rPr>
      </w:pPr>
      <w:r w:rsidRPr="00AE7F03">
        <w:rPr>
          <w:rFonts w:cstheme="minorHAnsi"/>
        </w:rPr>
        <w:t>zastosowanie</w:t>
      </w:r>
      <w:r w:rsidR="00AD7A3E" w:rsidRPr="00AE7F03">
        <w:rPr>
          <w:rFonts w:cstheme="minorHAnsi"/>
        </w:rPr>
        <w:t xml:space="preserve"> </w:t>
      </w:r>
      <w:r w:rsidRPr="00AE7F03">
        <w:rPr>
          <w:rFonts w:cstheme="minorHAnsi"/>
        </w:rPr>
        <w:t>energooszczędnego oświetlenia opartego o diody elektroluminescencyjne (LED) oraz zainstalowanie automatyki</w:t>
      </w:r>
      <w:r w:rsidR="00AD7A3E" w:rsidRPr="00AE7F03">
        <w:rPr>
          <w:rFonts w:cstheme="minorHAnsi"/>
        </w:rPr>
        <w:t xml:space="preserve"> </w:t>
      </w:r>
      <w:r w:rsidRPr="00AE7F03">
        <w:rPr>
          <w:rFonts w:cstheme="minorHAnsi"/>
        </w:rPr>
        <w:t xml:space="preserve">sterowania oświetleniem. Oświetlenia pozwalającego ograniczyć dyskomfort związany z odbiciem światła od tablic i stołów. </w:t>
      </w:r>
    </w:p>
    <w:p w14:paraId="43E4ED08" w14:textId="77777777" w:rsidR="008E1AAA" w:rsidRPr="00AE7F03" w:rsidRDefault="008E1AAA" w:rsidP="008E1AAA">
      <w:pPr>
        <w:spacing w:after="200" w:line="276" w:lineRule="auto"/>
        <w:ind w:left="1080"/>
        <w:contextualSpacing/>
        <w:rPr>
          <w:rFonts w:cstheme="minorHAnsi"/>
        </w:rPr>
      </w:pPr>
    </w:p>
    <w:p w14:paraId="40662299" w14:textId="77777777" w:rsidR="008E1AAA" w:rsidRPr="00AE7F03" w:rsidRDefault="008E1AAA" w:rsidP="004F05A0">
      <w:pPr>
        <w:numPr>
          <w:ilvl w:val="0"/>
          <w:numId w:val="42"/>
        </w:numPr>
        <w:spacing w:after="200" w:line="276" w:lineRule="auto"/>
        <w:contextualSpacing/>
        <w:rPr>
          <w:rFonts w:cstheme="minorHAnsi"/>
          <w:sz w:val="20"/>
          <w:szCs w:val="20"/>
        </w:rPr>
      </w:pPr>
      <w:r w:rsidRPr="00AE7F03">
        <w:rPr>
          <w:rFonts w:cstheme="minorHAnsi"/>
          <w:sz w:val="20"/>
          <w:szCs w:val="20"/>
        </w:rPr>
        <w:t xml:space="preserve">Wymiana/modernizacja źródła ciepła </w:t>
      </w:r>
    </w:p>
    <w:p w14:paraId="294A277E" w14:textId="77777777" w:rsidR="008E1AAA" w:rsidRPr="00D05682" w:rsidRDefault="008E1AAA" w:rsidP="00D05682">
      <w:pPr>
        <w:spacing w:after="200" w:line="276" w:lineRule="auto"/>
        <w:ind w:firstLine="360"/>
        <w:contextualSpacing/>
        <w:rPr>
          <w:rFonts w:cstheme="minorHAnsi"/>
          <w:i/>
          <w:color w:val="767171" w:themeColor="background2" w:themeShade="80"/>
          <w:sz w:val="20"/>
          <w:szCs w:val="20"/>
        </w:rPr>
      </w:pPr>
      <w:r w:rsidRPr="00D05682">
        <w:rPr>
          <w:rFonts w:cstheme="minorHAnsi"/>
          <w:i/>
          <w:color w:val="767171" w:themeColor="background2" w:themeShade="80"/>
          <w:sz w:val="20"/>
          <w:szCs w:val="20"/>
        </w:rPr>
        <w:t>(do uzupełnienia o podstawowe informacje)</w:t>
      </w:r>
    </w:p>
    <w:p w14:paraId="1CD9D36F" w14:textId="77777777" w:rsidR="008E1AAA" w:rsidRPr="00F64C99" w:rsidRDefault="008E1AAA" w:rsidP="008E1AAA">
      <w:pPr>
        <w:spacing w:after="200" w:line="276" w:lineRule="auto"/>
        <w:ind w:left="360"/>
        <w:contextualSpacing/>
        <w:rPr>
          <w:rFonts w:cstheme="minorHAnsi"/>
          <w:i/>
          <w:color w:val="7B7B7B" w:themeColor="accent3" w:themeShade="BF"/>
          <w:sz w:val="20"/>
          <w:szCs w:val="20"/>
        </w:rPr>
      </w:pPr>
    </w:p>
    <w:p w14:paraId="5EB57772" w14:textId="65A0DA31" w:rsidR="000A0809" w:rsidRPr="00AE7F03" w:rsidRDefault="008E1AAA" w:rsidP="000A0809">
      <w:pPr>
        <w:spacing w:after="200" w:line="276" w:lineRule="auto"/>
        <w:contextualSpacing/>
        <w:jc w:val="both"/>
        <w:rPr>
          <w:rFonts w:cstheme="minorHAnsi"/>
        </w:rPr>
      </w:pPr>
      <w:r w:rsidRPr="00AE7F03">
        <w:rPr>
          <w:rFonts w:cstheme="minorHAnsi"/>
        </w:rPr>
        <w:t>Zakłada się modernizację instalacji</w:t>
      </w:r>
      <w:r w:rsidR="00AD7A3E" w:rsidRPr="00AE7F03">
        <w:rPr>
          <w:rFonts w:cstheme="minorHAnsi"/>
        </w:rPr>
        <w:t xml:space="preserve"> </w:t>
      </w:r>
      <w:r w:rsidRPr="00AE7F03">
        <w:rPr>
          <w:rFonts w:cstheme="minorHAnsi"/>
        </w:rPr>
        <w:t>C.O. i C.W.U</w:t>
      </w:r>
      <w:r w:rsidR="00AD7A3E" w:rsidRPr="00AE7F03">
        <w:rPr>
          <w:rFonts w:cstheme="minorHAnsi"/>
        </w:rPr>
        <w:t xml:space="preserve"> </w:t>
      </w:r>
      <w:r w:rsidRPr="00AE7F03">
        <w:rPr>
          <w:rFonts w:cstheme="minorHAnsi"/>
        </w:rPr>
        <w:t>- zastosowanie wysokosprawnych układów instalacji ogrzewania i C.W.U.</w:t>
      </w:r>
      <w:r w:rsidR="00AD7A3E" w:rsidRPr="00AE7F03">
        <w:rPr>
          <w:rFonts w:cstheme="minorHAnsi"/>
        </w:rPr>
        <w:t xml:space="preserve"> </w:t>
      </w:r>
    </w:p>
    <w:p w14:paraId="35E5A322" w14:textId="72B44C31" w:rsidR="008E1AAA" w:rsidRPr="00AE7F03" w:rsidRDefault="008E1AAA" w:rsidP="000A0809">
      <w:pPr>
        <w:spacing w:after="200" w:line="276" w:lineRule="auto"/>
        <w:contextualSpacing/>
        <w:jc w:val="both"/>
        <w:rPr>
          <w:rFonts w:cstheme="minorHAnsi"/>
        </w:rPr>
      </w:pPr>
      <w:r w:rsidRPr="00AE7F03">
        <w:rPr>
          <w:rFonts w:cstheme="minorHAnsi"/>
        </w:rPr>
        <w:t>Możliwa budowa nowego źródła ciepła opartego na układzie kogeneracyjnym i wodnych kotłach gazowych/olejowych.</w:t>
      </w:r>
    </w:p>
    <w:p w14:paraId="45B030D5" w14:textId="77777777" w:rsidR="008E1AAA" w:rsidRPr="00AE7F03" w:rsidRDefault="008E1AAA" w:rsidP="000A0809">
      <w:pPr>
        <w:spacing w:after="200" w:line="276" w:lineRule="auto"/>
        <w:contextualSpacing/>
        <w:jc w:val="both"/>
        <w:rPr>
          <w:rFonts w:cstheme="minorHAnsi"/>
        </w:rPr>
      </w:pPr>
      <w:r w:rsidRPr="00AE7F03">
        <w:rPr>
          <w:rFonts w:cstheme="minorHAnsi"/>
        </w:rPr>
        <w:t>Możliwa budowa nowego źródła ciepła opartego na OZE – np. pompa ciepła z wymiennikiem gruntowym pionowym lub poziomym.</w:t>
      </w:r>
    </w:p>
    <w:p w14:paraId="2999CCA8" w14:textId="77777777" w:rsidR="000A0809" w:rsidRPr="00AE7F03" w:rsidRDefault="000A0809" w:rsidP="000A0809">
      <w:pPr>
        <w:spacing w:after="200" w:line="276" w:lineRule="auto"/>
        <w:contextualSpacing/>
        <w:jc w:val="both"/>
        <w:rPr>
          <w:rFonts w:cstheme="minorHAnsi"/>
        </w:rPr>
      </w:pPr>
    </w:p>
    <w:p w14:paraId="134E4149" w14:textId="77777777" w:rsidR="008E1AAA" w:rsidRPr="00AE7F03" w:rsidRDefault="008E1AAA" w:rsidP="000A0809">
      <w:pPr>
        <w:spacing w:after="200" w:line="276" w:lineRule="auto"/>
        <w:contextualSpacing/>
        <w:jc w:val="both"/>
        <w:rPr>
          <w:rFonts w:cstheme="minorHAnsi"/>
        </w:rPr>
      </w:pPr>
      <w:r w:rsidRPr="00AE7F03">
        <w:rPr>
          <w:rFonts w:cstheme="minorHAnsi"/>
        </w:rPr>
        <w:t>Urządzenia do ogrzewania charakteryzują się obowiązującym od końca 2020 r. minimalnym poziomem efektywności energetycznej i normami emisji zanieczyszczeń, które zostały określone w środkach wykonawczych do dyrektywy 2009/125/WE z dnia 21 października 2009 r. ustanawiającej ogólne zasady ustalania wymogów dotyczących ekoprojektu dla produktów związanych z energią.</w:t>
      </w:r>
    </w:p>
    <w:p w14:paraId="3C2B4232" w14:textId="77777777" w:rsidR="008E1AAA" w:rsidRPr="002E6A31" w:rsidRDefault="008E1AAA" w:rsidP="008E1AAA">
      <w:pPr>
        <w:spacing w:after="200" w:line="276" w:lineRule="auto"/>
        <w:contextualSpacing/>
        <w:rPr>
          <w:rFonts w:cstheme="minorHAnsi"/>
        </w:rPr>
      </w:pPr>
    </w:p>
    <w:p w14:paraId="10A2DF6C" w14:textId="77777777" w:rsidR="00CE0F3B" w:rsidRPr="002E6A31" w:rsidRDefault="00CE0F3B" w:rsidP="008E1AAA">
      <w:pPr>
        <w:spacing w:after="200" w:line="276" w:lineRule="auto"/>
        <w:contextualSpacing/>
        <w:rPr>
          <w:rFonts w:cstheme="minorHAnsi"/>
        </w:rPr>
      </w:pPr>
    </w:p>
    <w:p w14:paraId="6297463D" w14:textId="77777777" w:rsidR="008E1AAA" w:rsidRPr="002E6A31" w:rsidRDefault="008E1AAA" w:rsidP="004F05A0">
      <w:pPr>
        <w:numPr>
          <w:ilvl w:val="0"/>
          <w:numId w:val="42"/>
        </w:numPr>
        <w:spacing w:after="200" w:line="276" w:lineRule="auto"/>
        <w:contextualSpacing/>
        <w:rPr>
          <w:rFonts w:cstheme="minorHAnsi"/>
        </w:rPr>
      </w:pPr>
      <w:r w:rsidRPr="00AE7F03">
        <w:rPr>
          <w:rFonts w:cstheme="minorHAnsi"/>
          <w:sz w:val="20"/>
          <w:szCs w:val="20"/>
        </w:rPr>
        <w:t>Montaż instalacji OZE</w:t>
      </w:r>
    </w:p>
    <w:p w14:paraId="606E7656" w14:textId="77777777" w:rsidR="008E1AAA" w:rsidRPr="00F64C99" w:rsidRDefault="008E1AAA" w:rsidP="00D05682">
      <w:pPr>
        <w:spacing w:after="200" w:line="276" w:lineRule="auto"/>
        <w:ind w:firstLine="360"/>
        <w:contextualSpacing/>
        <w:rPr>
          <w:rFonts w:cstheme="minorHAnsi"/>
          <w:i/>
          <w:color w:val="7B7B7B" w:themeColor="accent3" w:themeShade="BF"/>
          <w:sz w:val="20"/>
          <w:szCs w:val="20"/>
        </w:rPr>
      </w:pPr>
      <w:r w:rsidRPr="00F64C99">
        <w:rPr>
          <w:rFonts w:cstheme="minorHAnsi"/>
          <w:i/>
          <w:color w:val="7B7B7B" w:themeColor="accent3" w:themeShade="BF"/>
          <w:sz w:val="20"/>
          <w:szCs w:val="20"/>
        </w:rPr>
        <w:lastRenderedPageBreak/>
        <w:t>(do uzupełnienia o podstawowe informacje)</w:t>
      </w:r>
    </w:p>
    <w:p w14:paraId="08BEBBD4" w14:textId="77777777" w:rsidR="008E1AAA" w:rsidRDefault="008E1AAA" w:rsidP="008E1AAA">
      <w:pPr>
        <w:spacing w:after="200" w:line="276" w:lineRule="auto"/>
        <w:contextualSpacing/>
        <w:jc w:val="both"/>
        <w:rPr>
          <w:rFonts w:cstheme="minorHAnsi"/>
          <w:color w:val="FF0000"/>
        </w:rPr>
      </w:pPr>
    </w:p>
    <w:p w14:paraId="18386DCA" w14:textId="0EA09A9E" w:rsidR="008E1AAA" w:rsidRPr="00AE7F03" w:rsidRDefault="008E1AAA" w:rsidP="008E1AAA">
      <w:pPr>
        <w:spacing w:after="200" w:line="276" w:lineRule="auto"/>
        <w:contextualSpacing/>
        <w:jc w:val="both"/>
        <w:rPr>
          <w:rFonts w:cstheme="minorHAnsi"/>
        </w:rPr>
      </w:pPr>
      <w:r w:rsidRPr="00AE7F03">
        <w:rPr>
          <w:rFonts w:cstheme="minorHAnsi"/>
        </w:rPr>
        <w:t>Zakłada się montaż na obiektach instalacji fotowoltaicznej (PV) opartej o panele fotowoltaiczne o łącznej mocy około [***]. Moc instalacji fotowoltaicznej została określona w oparciu o analizę zapotrzebowania na energię elektryczną i parametry wskazane w audytach energetycznych poszczególnych budynków. Wykonalność techniczna instalacji została zweryfikowana w odniesieniu do warunków technicznych związanych z powierzchnią dachów, kątów nachylenia oraz nachylenia względem głównych kierunków geograficznych, układem kominów wentylacyjnych oraz innych elementów zlokalizowanych na dachach budynków. Jeżeli w danej lokal</w:t>
      </w:r>
      <w:r w:rsidR="000A0809" w:rsidRPr="00AE7F03">
        <w:rPr>
          <w:rFonts w:cstheme="minorHAnsi"/>
        </w:rPr>
        <w:t>izacji B</w:t>
      </w:r>
      <w:r w:rsidRPr="00AE7F03">
        <w:rPr>
          <w:rFonts w:cstheme="minorHAnsi"/>
        </w:rPr>
        <w:t>udynku</w:t>
      </w:r>
      <w:r w:rsidR="000A0809" w:rsidRPr="00AE7F03">
        <w:rPr>
          <w:rFonts w:cstheme="minorHAnsi"/>
        </w:rPr>
        <w:t xml:space="preserve"> [***]</w:t>
      </w:r>
      <w:r w:rsidRPr="00AE7F03">
        <w:rPr>
          <w:rFonts w:cstheme="minorHAnsi"/>
        </w:rPr>
        <w:t xml:space="preserve"> istniej wystarczająco wolnego miejsca, alternatywnie dopuszcza się montaż instalacji PV na gruncie, przy jednoczesnym zabezpieczeniu instalacji przed dostępem osób nieupoważnionych. </w:t>
      </w:r>
    </w:p>
    <w:p w14:paraId="47D89395" w14:textId="4FFD5DBB" w:rsidR="008E1AAA" w:rsidRPr="00AE7F03" w:rsidRDefault="008E1AAA" w:rsidP="008E1AAA">
      <w:pPr>
        <w:spacing w:after="200" w:line="276" w:lineRule="auto"/>
        <w:contextualSpacing/>
        <w:jc w:val="both"/>
        <w:rPr>
          <w:rFonts w:cstheme="minorHAnsi"/>
        </w:rPr>
      </w:pPr>
      <w:r w:rsidRPr="00AE7F03">
        <w:rPr>
          <w:rFonts w:cstheme="minorHAnsi"/>
        </w:rPr>
        <w:t xml:space="preserve">Wielkość i moc instalacji OZE w modernizowanych </w:t>
      </w:r>
      <w:r w:rsidR="000A0809" w:rsidRPr="00AE7F03">
        <w:rPr>
          <w:rFonts w:cstheme="minorHAnsi"/>
        </w:rPr>
        <w:t>B</w:t>
      </w:r>
      <w:r w:rsidRPr="00AE7F03">
        <w:rPr>
          <w:rFonts w:cstheme="minorHAnsi"/>
        </w:rPr>
        <w:t>udynkach musi wynikać z faktycznych potrzeb energetycznych budynku; dopuszczalne jest przekazywanie do sieci dystrybucyjnej niewykorzystanej części energii.</w:t>
      </w:r>
    </w:p>
    <w:p w14:paraId="4601A2DA" w14:textId="77777777" w:rsidR="000A0809" w:rsidRPr="00AE7F03" w:rsidRDefault="000A0809" w:rsidP="008E1AAA">
      <w:pPr>
        <w:spacing w:after="200" w:line="276" w:lineRule="auto"/>
        <w:contextualSpacing/>
        <w:jc w:val="both"/>
        <w:rPr>
          <w:rFonts w:cstheme="minorHAnsi"/>
        </w:rPr>
      </w:pPr>
    </w:p>
    <w:p w14:paraId="5AA2939E" w14:textId="77777777" w:rsidR="008E1AAA" w:rsidRPr="00AE7F03" w:rsidRDefault="008E1AAA" w:rsidP="004F05A0">
      <w:pPr>
        <w:numPr>
          <w:ilvl w:val="0"/>
          <w:numId w:val="42"/>
        </w:numPr>
        <w:spacing w:after="0" w:line="276" w:lineRule="auto"/>
        <w:contextualSpacing/>
        <w:rPr>
          <w:rFonts w:cstheme="minorHAnsi"/>
          <w:sz w:val="20"/>
          <w:szCs w:val="20"/>
        </w:rPr>
      </w:pPr>
      <w:r w:rsidRPr="00AE7F03">
        <w:rPr>
          <w:rFonts w:cstheme="minorHAnsi"/>
          <w:sz w:val="20"/>
          <w:szCs w:val="20"/>
        </w:rPr>
        <w:t>Dostawa systemu zarządzania energią</w:t>
      </w:r>
    </w:p>
    <w:p w14:paraId="2A060218" w14:textId="77777777" w:rsidR="008E1AAA" w:rsidRPr="00D05682" w:rsidRDefault="008E1AAA" w:rsidP="00D05682">
      <w:pPr>
        <w:spacing w:after="200" w:line="276" w:lineRule="auto"/>
        <w:ind w:firstLine="360"/>
        <w:contextualSpacing/>
        <w:rPr>
          <w:rFonts w:cstheme="minorHAnsi"/>
          <w:i/>
          <w:color w:val="767171" w:themeColor="background2" w:themeShade="80"/>
          <w:sz w:val="20"/>
          <w:szCs w:val="20"/>
        </w:rPr>
      </w:pPr>
      <w:r w:rsidRPr="00D05682">
        <w:rPr>
          <w:rFonts w:cstheme="minorHAnsi"/>
          <w:i/>
          <w:color w:val="767171" w:themeColor="background2" w:themeShade="80"/>
          <w:sz w:val="20"/>
          <w:szCs w:val="20"/>
        </w:rPr>
        <w:t>(do uzupełnienia o podstawowe informacje)</w:t>
      </w:r>
    </w:p>
    <w:p w14:paraId="438B2990" w14:textId="77777777" w:rsidR="008E1AAA" w:rsidRDefault="008E1AAA" w:rsidP="008E1AAA">
      <w:pPr>
        <w:spacing w:after="0" w:line="276" w:lineRule="auto"/>
        <w:ind w:left="360"/>
        <w:contextualSpacing/>
        <w:rPr>
          <w:rFonts w:cstheme="minorHAnsi"/>
          <w:color w:val="0070C0"/>
          <w:sz w:val="20"/>
          <w:szCs w:val="20"/>
        </w:rPr>
      </w:pPr>
    </w:p>
    <w:p w14:paraId="4CC640CB" w14:textId="518ED130" w:rsidR="008E1AAA" w:rsidRPr="00AE7F03" w:rsidRDefault="008E1AAA" w:rsidP="008E1AAA">
      <w:pPr>
        <w:spacing w:after="0" w:line="276" w:lineRule="auto"/>
        <w:rPr>
          <w:rFonts w:cstheme="minorHAnsi"/>
        </w:rPr>
      </w:pPr>
      <w:r w:rsidRPr="00AE7F03">
        <w:rPr>
          <w:rFonts w:cstheme="minorHAnsi"/>
        </w:rPr>
        <w:t>Rekomendowane jest zastosowanie nowoczesnych</w:t>
      </w:r>
      <w:r w:rsidRPr="00AE7F03">
        <w:rPr>
          <w:rFonts w:ascii="Arial" w:hAnsi="Arial" w:cs="Arial"/>
        </w:rPr>
        <w:t xml:space="preserve"> </w:t>
      </w:r>
      <w:r w:rsidRPr="00AE7F03">
        <w:rPr>
          <w:rFonts w:cstheme="minorHAnsi"/>
        </w:rPr>
        <w:t>system</w:t>
      </w:r>
      <w:r w:rsidR="005A3ADD" w:rsidRPr="00AE7F03">
        <w:rPr>
          <w:rFonts w:cstheme="minorHAnsi"/>
        </w:rPr>
        <w:t>ów</w:t>
      </w:r>
      <w:r w:rsidRPr="00AE7F03">
        <w:rPr>
          <w:rFonts w:cstheme="minorHAnsi"/>
        </w:rPr>
        <w:t xml:space="preserve"> do zdalnego monitoringu i zarządzania parametrami źródeł ciepła, zużycia energii elektrycznej, energii cieplnej oraz parametrów pracy instalacji fotowoltaicznych, tam gdzie one występują.</w:t>
      </w:r>
    </w:p>
    <w:p w14:paraId="6CB09086" w14:textId="77777777" w:rsidR="008E1AAA" w:rsidRPr="00AE7F03" w:rsidRDefault="008E1AAA" w:rsidP="008E1AAA">
      <w:pPr>
        <w:spacing w:after="0" w:line="276" w:lineRule="auto"/>
        <w:contextualSpacing/>
        <w:rPr>
          <w:rFonts w:cstheme="minorHAnsi"/>
          <w:sz w:val="20"/>
          <w:szCs w:val="20"/>
        </w:rPr>
      </w:pPr>
    </w:p>
    <w:p w14:paraId="7C1F91AE" w14:textId="77777777" w:rsidR="008E1AAA" w:rsidRPr="00AE7F03" w:rsidRDefault="008E1AAA" w:rsidP="004F05A0">
      <w:pPr>
        <w:numPr>
          <w:ilvl w:val="0"/>
          <w:numId w:val="42"/>
        </w:numPr>
        <w:spacing w:after="0" w:line="276" w:lineRule="auto"/>
        <w:contextualSpacing/>
        <w:rPr>
          <w:rFonts w:cstheme="minorHAnsi"/>
          <w:sz w:val="20"/>
          <w:szCs w:val="20"/>
        </w:rPr>
      </w:pPr>
      <w:r w:rsidRPr="00AE7F03">
        <w:rPr>
          <w:rFonts w:cstheme="minorHAnsi"/>
          <w:sz w:val="20"/>
          <w:szCs w:val="20"/>
        </w:rPr>
        <w:t>Inne wynikające z audytu energetycznego</w:t>
      </w:r>
    </w:p>
    <w:p w14:paraId="6224C522" w14:textId="77777777" w:rsidR="008E1AAA" w:rsidRDefault="008E1AAA" w:rsidP="008E1AAA">
      <w:pPr>
        <w:spacing w:after="200" w:line="276" w:lineRule="auto"/>
        <w:ind w:left="360"/>
        <w:contextualSpacing/>
        <w:rPr>
          <w:rFonts w:cstheme="minorHAnsi"/>
          <w:i/>
          <w:color w:val="7B7B7B" w:themeColor="accent3" w:themeShade="BF"/>
          <w:sz w:val="20"/>
          <w:szCs w:val="20"/>
        </w:rPr>
      </w:pPr>
      <w:r w:rsidRPr="00F64C99">
        <w:rPr>
          <w:rFonts w:cstheme="minorHAnsi"/>
          <w:i/>
          <w:color w:val="7B7B7B" w:themeColor="accent3" w:themeShade="BF"/>
          <w:sz w:val="20"/>
          <w:szCs w:val="20"/>
        </w:rPr>
        <w:t>(do uzupełnienia o podstawowe informacje)</w:t>
      </w:r>
    </w:p>
    <w:p w14:paraId="37AB8C2F" w14:textId="77777777" w:rsidR="008E1AAA" w:rsidRPr="00F64C99" w:rsidRDefault="008E1AAA" w:rsidP="008E1AAA">
      <w:pPr>
        <w:spacing w:after="200" w:line="276" w:lineRule="auto"/>
        <w:ind w:left="360"/>
        <w:contextualSpacing/>
        <w:rPr>
          <w:rFonts w:cstheme="minorHAnsi"/>
          <w:i/>
          <w:color w:val="7B7B7B" w:themeColor="accent3" w:themeShade="BF"/>
          <w:sz w:val="20"/>
          <w:szCs w:val="20"/>
        </w:rPr>
      </w:pPr>
    </w:p>
    <w:p w14:paraId="4B2DB0F4" w14:textId="77777777" w:rsidR="008E1AAA" w:rsidRPr="00AE7F03" w:rsidRDefault="008E1AAA" w:rsidP="004F05A0">
      <w:pPr>
        <w:numPr>
          <w:ilvl w:val="0"/>
          <w:numId w:val="42"/>
        </w:numPr>
        <w:spacing w:after="0" w:line="276" w:lineRule="auto"/>
        <w:contextualSpacing/>
        <w:rPr>
          <w:rFonts w:cstheme="minorHAnsi"/>
          <w:sz w:val="20"/>
          <w:szCs w:val="20"/>
        </w:rPr>
      </w:pPr>
      <w:r w:rsidRPr="00AE7F03">
        <w:rPr>
          <w:rFonts w:cstheme="minorHAnsi"/>
          <w:sz w:val="20"/>
          <w:szCs w:val="20"/>
        </w:rPr>
        <w:t>Inne nie wynikające z audytu energetycznego</w:t>
      </w:r>
    </w:p>
    <w:p w14:paraId="32EA5E3A" w14:textId="77777777" w:rsidR="008E1AAA" w:rsidRPr="003D3112" w:rsidRDefault="008E1AAA" w:rsidP="008E1AAA">
      <w:pPr>
        <w:spacing w:after="0" w:line="276" w:lineRule="auto"/>
        <w:ind w:firstLine="360"/>
        <w:contextualSpacing/>
        <w:rPr>
          <w:rFonts w:cstheme="minorHAnsi"/>
          <w:i/>
          <w:color w:val="7B7B7B" w:themeColor="accent3" w:themeShade="BF"/>
          <w:sz w:val="20"/>
          <w:szCs w:val="20"/>
        </w:rPr>
      </w:pPr>
      <w:r w:rsidRPr="003D3112">
        <w:rPr>
          <w:rFonts w:cstheme="minorHAnsi"/>
          <w:i/>
          <w:color w:val="7B7B7B" w:themeColor="accent3" w:themeShade="BF"/>
          <w:sz w:val="20"/>
          <w:szCs w:val="20"/>
        </w:rPr>
        <w:t>(należy opisać koszty nie wynikające z audytu, a uznane za koszty kwalifikowane zgodnie z uwaga do niniejszego punktu)</w:t>
      </w:r>
    </w:p>
    <w:p w14:paraId="642DABE3" w14:textId="77777777" w:rsidR="008E1AAA" w:rsidRPr="004508B0" w:rsidRDefault="008E1AAA" w:rsidP="008E1AAA">
      <w:pPr>
        <w:spacing w:after="0" w:line="240" w:lineRule="auto"/>
        <w:contextualSpacing/>
        <w:rPr>
          <w:rFonts w:cstheme="minorHAnsi"/>
          <w:color w:val="0070C0"/>
          <w:sz w:val="20"/>
          <w:szCs w:val="20"/>
        </w:rPr>
      </w:pPr>
    </w:p>
    <w:p w14:paraId="62B90EB3" w14:textId="77777777" w:rsidR="000A0809" w:rsidRDefault="000A0809" w:rsidP="008E1AAA">
      <w:pPr>
        <w:spacing w:before="240" w:after="200" w:line="276" w:lineRule="auto"/>
        <w:contextualSpacing/>
        <w:jc w:val="both"/>
        <w:rPr>
          <w:rFonts w:cstheme="minorHAnsi"/>
        </w:rPr>
      </w:pPr>
    </w:p>
    <w:p w14:paraId="472814FB" w14:textId="77777777" w:rsidR="008E1AAA" w:rsidRDefault="008E1AAA" w:rsidP="008E1AAA">
      <w:pPr>
        <w:spacing w:before="240" w:after="200" w:line="276" w:lineRule="auto"/>
        <w:contextualSpacing/>
        <w:jc w:val="both"/>
        <w:rPr>
          <w:rFonts w:cstheme="minorHAnsi"/>
        </w:rPr>
      </w:pPr>
      <w:r w:rsidRPr="004F1359">
        <w:rPr>
          <w:rFonts w:cstheme="minorHAnsi"/>
        </w:rPr>
        <w:t>Wykonalność techniczną/technologiczną powinno zapewnić wykorzystanie do prac rozwiązań dostępnych na rynku, posiadających odpowiednie certyfikaty i normy. Zastosowane rozwiązania powinny pozwolić na osiągniecie największego efektu tj. zmniejszenia zapotrzebowania na energię cieplną i elektryczną, a także redukcji emisji CO2, czy pyłów PM10. Zaproponowane w projekcie urządzenia powinny wykazywać się odpowiednim poziomem efektywności energetycznej i normami emisji zanieczyszczeń.</w:t>
      </w:r>
    </w:p>
    <w:p w14:paraId="67B9C224" w14:textId="77777777" w:rsidR="008E1AAA" w:rsidRPr="00AE7F03" w:rsidRDefault="008E1AAA" w:rsidP="008E1AAA">
      <w:pPr>
        <w:spacing w:before="240" w:after="200" w:line="276" w:lineRule="auto"/>
        <w:contextualSpacing/>
        <w:jc w:val="both"/>
        <w:rPr>
          <w:rFonts w:cstheme="minorHAnsi"/>
        </w:rPr>
      </w:pPr>
      <w:r w:rsidRPr="00AE7F03">
        <w:rPr>
          <w:rFonts w:cstheme="minorHAnsi"/>
        </w:rPr>
        <w:lastRenderedPageBreak/>
        <w:t>W Projekcie zastosowano rozwiązania w zakresie obiegu cyrkularnego (w tym efektywności energetycznej i użycia energii ze źródeł odnawialnych, wykorzystanie materiałów pochodzących z odzysku materiałów i recyklingu), jak również elementy sprzyjające adaptacji do zmiany klimatu i łagodzeniu jej skutków (w szczególności zielona i niebieska infrastruktura, efektywne wykorzystanie zasobów wodnych).</w:t>
      </w:r>
    </w:p>
    <w:p w14:paraId="5C59BA90" w14:textId="77777777" w:rsidR="008E1AAA" w:rsidRDefault="008E1AAA" w:rsidP="008E1AAA">
      <w:pPr>
        <w:spacing w:before="30" w:after="300" w:line="240" w:lineRule="auto"/>
        <w:jc w:val="both"/>
        <w:rPr>
          <w:rFonts w:eastAsia="Times New Roman" w:cstheme="minorHAnsi"/>
          <w:i/>
          <w:color w:val="7B7B7B" w:themeColor="accent3" w:themeShade="BF"/>
          <w:sz w:val="20"/>
          <w:szCs w:val="14"/>
        </w:rPr>
      </w:pPr>
      <w:r w:rsidRPr="00382368">
        <w:rPr>
          <w:rFonts w:eastAsia="Times New Roman" w:cstheme="minorHAnsi"/>
          <w:i/>
          <w:color w:val="7B7B7B" w:themeColor="accent3" w:themeShade="BF"/>
          <w:sz w:val="20"/>
          <w:szCs w:val="14"/>
        </w:rPr>
        <w:t>(W przypadku, gdy nie jest zasadne i możliwe technicznie zastosowanie rozwiązań w zakresie obiegu cyrkulacyjnego w projekcie, we wniosku należy przedstawić wyczerpujące uzasadnienie.)</w:t>
      </w:r>
    </w:p>
    <w:tbl>
      <w:tblPr>
        <w:tblStyle w:val="Tabela-Siatka1"/>
        <w:tblW w:w="0" w:type="auto"/>
        <w:shd w:val="clear" w:color="auto" w:fill="F2F2F2" w:themeFill="background1" w:themeFillShade="F2"/>
        <w:tblLook w:val="04A0" w:firstRow="1" w:lastRow="0" w:firstColumn="1" w:lastColumn="0" w:noHBand="0" w:noVBand="1"/>
      </w:tblPr>
      <w:tblGrid>
        <w:gridCol w:w="13284"/>
      </w:tblGrid>
      <w:tr w:rsidR="00D05682" w:rsidRPr="0083205F" w14:paraId="6AC50D18" w14:textId="77777777" w:rsidTr="00DD6BB2">
        <w:tc>
          <w:tcPr>
            <w:tcW w:w="13284" w:type="dxa"/>
            <w:tcBorders>
              <w:top w:val="nil"/>
              <w:left w:val="nil"/>
              <w:bottom w:val="nil"/>
              <w:right w:val="nil"/>
            </w:tcBorders>
            <w:shd w:val="clear" w:color="auto" w:fill="F2F2F2" w:themeFill="background1" w:themeFillShade="F2"/>
          </w:tcPr>
          <w:p w14:paraId="79571E32" w14:textId="77777777" w:rsidR="008E1AAA" w:rsidRPr="0083205F" w:rsidRDefault="008E1AAA" w:rsidP="00DD6BB2">
            <w:pPr>
              <w:spacing w:after="120" w:line="276" w:lineRule="auto"/>
              <w:rPr>
                <w:rFonts w:cstheme="minorHAnsi"/>
                <w:b/>
                <w:color w:val="767171" w:themeColor="background2" w:themeShade="80"/>
                <w:sz w:val="20"/>
                <w:szCs w:val="20"/>
              </w:rPr>
            </w:pPr>
            <w:r w:rsidRPr="0083205F">
              <w:rPr>
                <w:rFonts w:cstheme="minorHAnsi"/>
                <w:b/>
                <w:color w:val="767171" w:themeColor="background2" w:themeShade="80"/>
                <w:sz w:val="20"/>
                <w:szCs w:val="20"/>
              </w:rPr>
              <w:t>WAŻNE</w:t>
            </w:r>
          </w:p>
          <w:p w14:paraId="1E2E55FC"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Premiowane będą projekty polegające na głębokiej modernizacji energetycznej budynków wraz z wykorzystaniem instalacji OZE i wymianą systemów indywidualnego ogrzewania na niskoemisyjne źródła ciepła. Punktowane będą projekty, w których:</w:t>
            </w:r>
          </w:p>
          <w:p w14:paraId="72A554B9"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5 pkt – źródła odnawialne/OZE całkowicie zastąpią inne źródła ciepła (następuje likwidacja innych źródeł ciepła),</w:t>
            </w:r>
          </w:p>
          <w:p w14:paraId="4BB0358B"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2 pkt – źródła odnawialne/OZE będą ograniczać zapotrzebowanie na energię cieplną z sieci,</w:t>
            </w:r>
          </w:p>
          <w:p w14:paraId="4202E48C"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2 pkt – źródła odnawialne/OZE będą ograniczać zapotrzebowanie na energię cieplną z lokalnych źródeł,</w:t>
            </w:r>
          </w:p>
          <w:p w14:paraId="04069A8A"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1 pkt – źródła odnawialne/OZE będą przyczyniać się do ograniczenia zapotrzebowania na energię potrzebną do podgrzania wody (CWU),</w:t>
            </w:r>
          </w:p>
          <w:p w14:paraId="0C636525"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2 pkt – zastosowania systemów zarządzania energią w budynku,</w:t>
            </w:r>
          </w:p>
          <w:p w14:paraId="5C2BFB14"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1 pkt – wymiany oświetlenia na energooszczędne,</w:t>
            </w:r>
          </w:p>
          <w:p w14:paraId="1E4C28C7" w14:textId="77777777" w:rsidR="008E1AAA" w:rsidRPr="0083205F" w:rsidRDefault="008E1AAA" w:rsidP="00DD6BB2">
            <w:pPr>
              <w:spacing w:line="276" w:lineRule="auto"/>
              <w:rPr>
                <w:rFonts w:cstheme="minorHAnsi"/>
                <w:i/>
                <w:color w:val="767171" w:themeColor="background2" w:themeShade="80"/>
                <w:sz w:val="20"/>
                <w:szCs w:val="20"/>
              </w:rPr>
            </w:pPr>
            <w:r w:rsidRPr="0083205F">
              <w:rPr>
                <w:rFonts w:cstheme="minorHAnsi"/>
                <w:i/>
                <w:color w:val="767171" w:themeColor="background2" w:themeShade="80"/>
                <w:sz w:val="20"/>
                <w:szCs w:val="20"/>
              </w:rPr>
              <w:t>1 pkt – tworzenia „zielonych dachów” i/lub „żyjących zielonych ścian”.</w:t>
            </w:r>
          </w:p>
        </w:tc>
      </w:tr>
    </w:tbl>
    <w:p w14:paraId="24943167" w14:textId="77777777" w:rsidR="008E1AAA" w:rsidRDefault="008E1AAA" w:rsidP="008E1AAA">
      <w:pPr>
        <w:spacing w:before="30" w:after="300" w:line="240" w:lineRule="auto"/>
        <w:jc w:val="both"/>
        <w:rPr>
          <w:rFonts w:eastAsia="Times New Roman" w:cstheme="minorHAnsi"/>
          <w:b/>
          <w:sz w:val="20"/>
          <w:szCs w:val="14"/>
        </w:rPr>
      </w:pPr>
    </w:p>
    <w:p w14:paraId="6438149B" w14:textId="38CF98B9" w:rsidR="008E1AAA" w:rsidRPr="00FC0F16" w:rsidRDefault="008E1AAA" w:rsidP="008719FC">
      <w:pPr>
        <w:spacing w:before="30" w:after="120" w:line="240" w:lineRule="auto"/>
        <w:jc w:val="both"/>
        <w:rPr>
          <w:rFonts w:eastAsia="Times New Roman" w:cstheme="minorHAnsi"/>
          <w:b/>
          <w:sz w:val="20"/>
          <w:szCs w:val="14"/>
        </w:rPr>
      </w:pPr>
      <w:bookmarkStart w:id="64" w:name="_Toc156315662"/>
      <w:r w:rsidRPr="00FC0F16">
        <w:rPr>
          <w:rFonts w:eastAsia="Times New Roman" w:cstheme="minorHAnsi"/>
          <w:b/>
          <w:sz w:val="20"/>
          <w:szCs w:val="14"/>
        </w:rPr>
        <w:t xml:space="preserve">Tabela </w:t>
      </w:r>
      <w:r w:rsidRPr="00FC0F16">
        <w:rPr>
          <w:rFonts w:eastAsia="Times New Roman" w:cstheme="minorHAnsi"/>
          <w:b/>
          <w:sz w:val="20"/>
          <w:szCs w:val="14"/>
        </w:rPr>
        <w:fldChar w:fldCharType="begin"/>
      </w:r>
      <w:r w:rsidRPr="00FC0F16">
        <w:rPr>
          <w:rFonts w:eastAsia="Times New Roman" w:cstheme="minorHAnsi"/>
          <w:b/>
          <w:sz w:val="20"/>
          <w:szCs w:val="14"/>
        </w:rPr>
        <w:instrText xml:space="preserve"> SEQ Tabela \* ARABIC </w:instrText>
      </w:r>
      <w:r w:rsidRPr="00FC0F16">
        <w:rPr>
          <w:rFonts w:eastAsia="Times New Roman" w:cstheme="minorHAnsi"/>
          <w:b/>
          <w:sz w:val="20"/>
          <w:szCs w:val="14"/>
        </w:rPr>
        <w:fldChar w:fldCharType="separate"/>
      </w:r>
      <w:r w:rsidR="003A01AF">
        <w:rPr>
          <w:rFonts w:eastAsia="Times New Roman" w:cstheme="minorHAnsi"/>
          <w:b/>
          <w:noProof/>
          <w:sz w:val="20"/>
          <w:szCs w:val="14"/>
        </w:rPr>
        <w:t>13</w:t>
      </w:r>
      <w:r w:rsidRPr="00FC0F16">
        <w:rPr>
          <w:rFonts w:eastAsia="Times New Roman" w:cstheme="minorHAnsi"/>
          <w:b/>
          <w:sz w:val="20"/>
          <w:szCs w:val="14"/>
        </w:rPr>
        <w:fldChar w:fldCharType="end"/>
      </w:r>
      <w:r w:rsidRPr="00FC0F16">
        <w:rPr>
          <w:rFonts w:eastAsia="Times New Roman" w:cstheme="minorHAnsi"/>
          <w:b/>
          <w:sz w:val="20"/>
          <w:szCs w:val="14"/>
        </w:rPr>
        <w:t>. Lista prac w ramach kosztów niekwalifikowanych dla poszczególnych budynków</w:t>
      </w:r>
      <w:bookmarkEnd w:id="64"/>
    </w:p>
    <w:tbl>
      <w:tblPr>
        <w:tblStyle w:val="Tabela-Siatka1"/>
        <w:tblW w:w="14454"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ayout w:type="fixed"/>
        <w:tblLook w:val="04A0" w:firstRow="1" w:lastRow="0" w:firstColumn="1" w:lastColumn="0" w:noHBand="0" w:noVBand="1"/>
      </w:tblPr>
      <w:tblGrid>
        <w:gridCol w:w="1555"/>
        <w:gridCol w:w="12899"/>
      </w:tblGrid>
      <w:tr w:rsidR="002E6A31" w:rsidRPr="002E6A31" w14:paraId="4480566E" w14:textId="77777777" w:rsidTr="00B55E1B">
        <w:tc>
          <w:tcPr>
            <w:tcW w:w="1555" w:type="dxa"/>
            <w:shd w:val="clear" w:color="auto" w:fill="C45911" w:themeFill="accent2" w:themeFillShade="BF"/>
          </w:tcPr>
          <w:p w14:paraId="567B767E" w14:textId="77777777" w:rsidR="008E1AAA" w:rsidRPr="00AE7F03" w:rsidRDefault="008E1AAA" w:rsidP="00DD6BB2">
            <w:pPr>
              <w:spacing w:after="200" w:line="276" w:lineRule="auto"/>
              <w:rPr>
                <w:rFonts w:cstheme="minorHAnsi"/>
                <w:b/>
                <w:color w:val="FFFFFF" w:themeColor="background1"/>
                <w:sz w:val="20"/>
                <w:szCs w:val="20"/>
              </w:rPr>
            </w:pPr>
            <w:r w:rsidRPr="00AE7F03">
              <w:rPr>
                <w:rFonts w:cstheme="minorHAnsi"/>
                <w:b/>
                <w:color w:val="FFFFFF" w:themeColor="background1"/>
                <w:sz w:val="20"/>
                <w:szCs w:val="20"/>
              </w:rPr>
              <w:t xml:space="preserve">Nazwa </w:t>
            </w:r>
          </w:p>
        </w:tc>
        <w:tc>
          <w:tcPr>
            <w:tcW w:w="12899" w:type="dxa"/>
            <w:shd w:val="clear" w:color="auto" w:fill="C45911" w:themeFill="accent2" w:themeFillShade="BF"/>
          </w:tcPr>
          <w:p w14:paraId="597DA719" w14:textId="77777777" w:rsidR="008E1AAA" w:rsidRPr="00AE7F03" w:rsidRDefault="008E1AAA" w:rsidP="00DD6BB2">
            <w:pPr>
              <w:spacing w:after="200" w:line="276" w:lineRule="auto"/>
              <w:jc w:val="center"/>
              <w:rPr>
                <w:rFonts w:cstheme="minorHAnsi"/>
                <w:b/>
                <w:color w:val="FFFFFF" w:themeColor="background1"/>
                <w:sz w:val="20"/>
                <w:szCs w:val="20"/>
              </w:rPr>
            </w:pPr>
            <w:r w:rsidRPr="00AE7F03">
              <w:rPr>
                <w:rFonts w:cstheme="minorHAnsi"/>
                <w:b/>
                <w:color w:val="FFFFFF" w:themeColor="background1"/>
                <w:sz w:val="20"/>
                <w:szCs w:val="20"/>
              </w:rPr>
              <w:t>Opis prac w ramach kosztów niekwalifikowanych</w:t>
            </w:r>
          </w:p>
        </w:tc>
      </w:tr>
      <w:tr w:rsidR="008E1AAA" w:rsidRPr="00EB3C81" w14:paraId="1BE4514C" w14:textId="77777777" w:rsidTr="00B55E1B">
        <w:trPr>
          <w:trHeight w:val="520"/>
        </w:trPr>
        <w:tc>
          <w:tcPr>
            <w:tcW w:w="1555" w:type="dxa"/>
          </w:tcPr>
          <w:p w14:paraId="0A808677" w14:textId="77777777" w:rsidR="008E1AAA" w:rsidRPr="00EB3C81" w:rsidRDefault="008E1AAA" w:rsidP="00DD6BB2">
            <w:pPr>
              <w:spacing w:after="200" w:line="276" w:lineRule="auto"/>
              <w:rPr>
                <w:rFonts w:cstheme="minorHAnsi"/>
                <w:color w:val="0070C0"/>
                <w:sz w:val="20"/>
                <w:szCs w:val="20"/>
              </w:rPr>
            </w:pPr>
            <w:r w:rsidRPr="00EB3C81">
              <w:rPr>
                <w:rFonts w:cstheme="minorHAnsi"/>
                <w:sz w:val="20"/>
                <w:szCs w:val="20"/>
              </w:rPr>
              <w:t>Budy</w:t>
            </w:r>
            <w:r>
              <w:rPr>
                <w:rFonts w:cstheme="minorHAnsi"/>
                <w:sz w:val="20"/>
                <w:szCs w:val="20"/>
              </w:rPr>
              <w:t xml:space="preserve">nek nr 1 </w:t>
            </w:r>
          </w:p>
        </w:tc>
        <w:tc>
          <w:tcPr>
            <w:tcW w:w="12899" w:type="dxa"/>
          </w:tcPr>
          <w:p w14:paraId="7FB34829" w14:textId="77777777" w:rsidR="008E1AAA" w:rsidRPr="00F64C99" w:rsidRDefault="008E1AAA" w:rsidP="00DD6BB2">
            <w:pPr>
              <w:spacing w:after="200" w:line="276" w:lineRule="auto"/>
              <w:rPr>
                <w:rFonts w:cstheme="minorHAnsi"/>
                <w:i/>
                <w:color w:val="0070C0"/>
                <w:sz w:val="20"/>
                <w:szCs w:val="20"/>
              </w:rPr>
            </w:pPr>
            <w:r w:rsidRPr="00F64C99">
              <w:rPr>
                <w:rFonts w:cstheme="minorHAnsi"/>
                <w:i/>
                <w:color w:val="767171" w:themeColor="background2" w:themeShade="80"/>
                <w:sz w:val="20"/>
                <w:szCs w:val="20"/>
              </w:rPr>
              <w:t>Do uzupełnienia</w:t>
            </w:r>
          </w:p>
        </w:tc>
      </w:tr>
      <w:tr w:rsidR="008E1AAA" w:rsidRPr="00EB3C81" w14:paraId="1C713A56" w14:textId="77777777" w:rsidTr="00B55E1B">
        <w:trPr>
          <w:trHeight w:val="413"/>
        </w:trPr>
        <w:tc>
          <w:tcPr>
            <w:tcW w:w="1555" w:type="dxa"/>
          </w:tcPr>
          <w:p w14:paraId="210F8297" w14:textId="77777777" w:rsidR="008E1AAA" w:rsidRPr="00EB3C81" w:rsidRDefault="008E1AAA" w:rsidP="00DD6BB2">
            <w:pPr>
              <w:spacing w:after="200" w:line="276" w:lineRule="auto"/>
              <w:rPr>
                <w:rFonts w:cstheme="minorHAnsi"/>
                <w:color w:val="0070C0"/>
                <w:sz w:val="20"/>
                <w:szCs w:val="20"/>
              </w:rPr>
            </w:pPr>
            <w:r w:rsidRPr="00EB3C81">
              <w:rPr>
                <w:rFonts w:cstheme="minorHAnsi"/>
                <w:sz w:val="20"/>
                <w:szCs w:val="20"/>
              </w:rPr>
              <w:t xml:space="preserve">Budynek nr 2 </w:t>
            </w:r>
          </w:p>
        </w:tc>
        <w:tc>
          <w:tcPr>
            <w:tcW w:w="12899" w:type="dxa"/>
          </w:tcPr>
          <w:p w14:paraId="6B119440" w14:textId="77777777" w:rsidR="008E1AAA" w:rsidRPr="00EB3C81" w:rsidRDefault="008E1AAA" w:rsidP="00DD6BB2">
            <w:pPr>
              <w:rPr>
                <w:rFonts w:cstheme="minorHAnsi"/>
                <w:color w:val="0070C0"/>
                <w:sz w:val="20"/>
                <w:szCs w:val="20"/>
              </w:rPr>
            </w:pPr>
            <w:r w:rsidRPr="00F64C99">
              <w:rPr>
                <w:rFonts w:cstheme="minorHAnsi"/>
                <w:i/>
                <w:color w:val="767171" w:themeColor="background2" w:themeShade="80"/>
                <w:sz w:val="20"/>
                <w:szCs w:val="20"/>
              </w:rPr>
              <w:t>Do uzupełnienia</w:t>
            </w:r>
          </w:p>
        </w:tc>
      </w:tr>
      <w:tr w:rsidR="008E1AAA" w:rsidRPr="00EB3C81" w14:paraId="00F69523" w14:textId="77777777" w:rsidTr="00B55E1B">
        <w:tc>
          <w:tcPr>
            <w:tcW w:w="1555" w:type="dxa"/>
          </w:tcPr>
          <w:p w14:paraId="3ED7BC0D" w14:textId="77777777" w:rsidR="008E1AAA" w:rsidRPr="00EB3C81" w:rsidRDefault="008E1AAA" w:rsidP="00DD6BB2">
            <w:pPr>
              <w:spacing w:after="200" w:line="276" w:lineRule="auto"/>
              <w:rPr>
                <w:rFonts w:cstheme="minorHAnsi"/>
                <w:color w:val="0070C0"/>
                <w:sz w:val="20"/>
                <w:szCs w:val="20"/>
              </w:rPr>
            </w:pPr>
            <w:r>
              <w:rPr>
                <w:rFonts w:cstheme="minorHAnsi"/>
                <w:sz w:val="20"/>
                <w:szCs w:val="20"/>
              </w:rPr>
              <w:t xml:space="preserve">Budynek nr 3 </w:t>
            </w:r>
          </w:p>
        </w:tc>
        <w:tc>
          <w:tcPr>
            <w:tcW w:w="12899" w:type="dxa"/>
          </w:tcPr>
          <w:p w14:paraId="75560B26" w14:textId="77777777" w:rsidR="008E1AAA" w:rsidRPr="00EB3C81" w:rsidRDefault="008E1AAA" w:rsidP="00DD6BB2">
            <w:pPr>
              <w:spacing w:after="200" w:line="276" w:lineRule="auto"/>
              <w:rPr>
                <w:rFonts w:cstheme="minorHAnsi"/>
                <w:color w:val="0070C0"/>
                <w:sz w:val="20"/>
                <w:szCs w:val="20"/>
              </w:rPr>
            </w:pPr>
            <w:r w:rsidRPr="00F64C99">
              <w:rPr>
                <w:rFonts w:cstheme="minorHAnsi"/>
                <w:i/>
                <w:color w:val="767171" w:themeColor="background2" w:themeShade="80"/>
                <w:sz w:val="20"/>
                <w:szCs w:val="20"/>
              </w:rPr>
              <w:t>Do uzupełnienia</w:t>
            </w:r>
          </w:p>
        </w:tc>
      </w:tr>
    </w:tbl>
    <w:p w14:paraId="31ADB618" w14:textId="77777777" w:rsidR="00522839" w:rsidRPr="00CB3814" w:rsidRDefault="00522839" w:rsidP="00522839">
      <w:pPr>
        <w:pStyle w:val="PSDBTabelaNormalny"/>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0EC41B96" w14:textId="77777777" w:rsidR="008E1AAA" w:rsidRPr="00C17A1B" w:rsidRDefault="008E1AAA" w:rsidP="008E1AAA">
      <w:pPr>
        <w:spacing w:after="200" w:line="276" w:lineRule="auto"/>
        <w:rPr>
          <w:rFonts w:cstheme="minorHAnsi"/>
          <w:color w:val="FF0000"/>
        </w:rPr>
      </w:pPr>
    </w:p>
    <w:p w14:paraId="146301FE" w14:textId="17733389" w:rsidR="008E1AAA" w:rsidRPr="00755F08"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65" w:name="_Toc90387682"/>
      <w:bookmarkStart w:id="66" w:name="_Toc150091833"/>
      <w:bookmarkStart w:id="67" w:name="_Toc156459493"/>
      <w:r w:rsidRPr="00755F08">
        <w:rPr>
          <w:rFonts w:asciiTheme="minorHAnsi" w:hAnsiTheme="minorHAnsi" w:cstheme="minorHAnsi"/>
          <w:sz w:val="24"/>
          <w:szCs w:val="24"/>
        </w:rPr>
        <w:lastRenderedPageBreak/>
        <w:t>Wskazanie do możliwości podziału zamówienia na części</w:t>
      </w:r>
      <w:bookmarkEnd w:id="65"/>
      <w:bookmarkEnd w:id="66"/>
      <w:bookmarkEnd w:id="67"/>
    </w:p>
    <w:p w14:paraId="35502A9A" w14:textId="64899544" w:rsidR="008E1AAA" w:rsidRPr="004F1359" w:rsidRDefault="008E1AAA" w:rsidP="008E1AAA">
      <w:pPr>
        <w:jc w:val="both"/>
        <w:rPr>
          <w:rFonts w:eastAsia="Calibri" w:cstheme="minorHAnsi"/>
          <w:lang w:eastAsia="pl-PL"/>
        </w:rPr>
      </w:pPr>
      <w:r w:rsidRPr="004F1359">
        <w:rPr>
          <w:rFonts w:eastAsia="Calibri" w:cstheme="minorHAnsi"/>
          <w:lang w:eastAsia="pl-PL"/>
        </w:rPr>
        <w:t>Z uwagi na fakt, iż planowany Projekt</w:t>
      </w:r>
      <w:r w:rsidR="00AD7A3E">
        <w:rPr>
          <w:rFonts w:eastAsia="Calibri" w:cstheme="minorHAnsi"/>
          <w:lang w:eastAsia="pl-PL"/>
        </w:rPr>
        <w:t xml:space="preserve"> </w:t>
      </w:r>
      <w:r w:rsidRPr="004F1359">
        <w:rPr>
          <w:rFonts w:eastAsia="Calibri" w:cstheme="minorHAnsi"/>
          <w:lang w:eastAsia="pl-PL"/>
        </w:rPr>
        <w:t>dotyczy termomodernizacji ki</w:t>
      </w:r>
      <w:r>
        <w:rPr>
          <w:rFonts w:eastAsia="Calibri" w:cstheme="minorHAnsi"/>
          <w:lang w:eastAsia="pl-PL"/>
        </w:rPr>
        <w:t>l</w:t>
      </w:r>
      <w:r w:rsidRPr="004F1359">
        <w:rPr>
          <w:rFonts w:eastAsia="Calibri" w:cstheme="minorHAnsi"/>
          <w:lang w:eastAsia="pl-PL"/>
        </w:rPr>
        <w:t xml:space="preserve">ku </w:t>
      </w:r>
      <w:r>
        <w:rPr>
          <w:rFonts w:eastAsia="Calibri" w:cstheme="minorHAnsi"/>
          <w:lang w:eastAsia="pl-PL"/>
        </w:rPr>
        <w:t>budynków</w:t>
      </w:r>
      <w:r w:rsidRPr="004F1359">
        <w:rPr>
          <w:rFonts w:eastAsia="Calibri" w:cstheme="minorHAnsi"/>
          <w:lang w:eastAsia="pl-PL"/>
        </w:rPr>
        <w:t xml:space="preserve">, można zidentyfikować różne warianty jego wdrożenia. Można przyjąć, że każdy z </w:t>
      </w:r>
      <w:r>
        <w:rPr>
          <w:rFonts w:eastAsia="Calibri" w:cstheme="minorHAnsi"/>
          <w:lang w:eastAsia="pl-PL"/>
        </w:rPr>
        <w:t>budynkó</w:t>
      </w:r>
      <w:r w:rsidRPr="004F1359">
        <w:rPr>
          <w:rFonts w:eastAsia="Calibri" w:cstheme="minorHAnsi"/>
          <w:lang w:eastAsia="pl-PL"/>
        </w:rPr>
        <w:t>w będzie stanowił oddzielny projekt, bądź rozważać inny podział zamówienia np.</w:t>
      </w:r>
      <w:r w:rsidR="00AD7A3E">
        <w:rPr>
          <w:rFonts w:eastAsia="Calibri" w:cstheme="minorHAnsi"/>
          <w:lang w:eastAsia="pl-PL"/>
        </w:rPr>
        <w:t xml:space="preserve"> </w:t>
      </w:r>
      <w:r w:rsidRPr="004F1359">
        <w:rPr>
          <w:rFonts w:eastAsia="Calibri" w:cstheme="minorHAnsi"/>
          <w:lang w:eastAsia="pl-PL"/>
        </w:rPr>
        <w:t xml:space="preserve">ze względu na priorytetyzację zadań. </w:t>
      </w:r>
    </w:p>
    <w:p w14:paraId="5F7F366A" w14:textId="0D302E9E" w:rsidR="008E1AAA" w:rsidRPr="004F1359" w:rsidRDefault="008E1AAA" w:rsidP="008E1AAA">
      <w:pPr>
        <w:jc w:val="both"/>
        <w:rPr>
          <w:rFonts w:cstheme="minorHAnsi"/>
          <w:szCs w:val="24"/>
        </w:rPr>
      </w:pPr>
      <w:r w:rsidRPr="004F1359">
        <w:rPr>
          <w:rFonts w:eastAsia="Calibri" w:cstheme="minorHAnsi"/>
          <w:lang w:eastAsia="pl-PL"/>
        </w:rPr>
        <w:t>W Projekcie nie rekomenduje się jednak dzielenia zamówienia na części. Wręcz przeciwnie, za zasadne uważa się podejście oparte o </w:t>
      </w:r>
      <w:r w:rsidR="005A3ADD">
        <w:rPr>
          <w:rFonts w:eastAsia="Calibri" w:cstheme="minorHAnsi"/>
          <w:lang w:eastAsia="pl-PL"/>
        </w:rPr>
        <w:t xml:space="preserve">jedno </w:t>
      </w:r>
      <w:r w:rsidRPr="004F1359">
        <w:rPr>
          <w:rFonts w:eastAsia="Calibri" w:cstheme="minorHAnsi"/>
          <w:lang w:eastAsia="pl-PL"/>
        </w:rPr>
        <w:t>zamówienie</w:t>
      </w:r>
      <w:r w:rsidR="005A3ADD">
        <w:rPr>
          <w:rFonts w:eastAsia="Calibri" w:cstheme="minorHAnsi"/>
          <w:lang w:eastAsia="pl-PL"/>
        </w:rPr>
        <w:t>.</w:t>
      </w:r>
      <w:r w:rsidRPr="004F1359">
        <w:rPr>
          <w:rFonts w:eastAsia="Calibri" w:cstheme="minorHAnsi"/>
          <w:lang w:eastAsia="pl-PL"/>
        </w:rPr>
        <w:t xml:space="preserve"> Z uwagi na podobieństwo zakresów – wszystkie projekty dotyczą podobnego zakresu prac oraz podobnych budynków. Istota zamówienia polegać ma na tym, że wykonywane są przez jednego Partnera Prywatnego, który łącznie przyjmuje na siebie większość ryzyka projektowania, budowy, finansowania oraz utrzymania aktywa. Dzielenie zamówienia</w:t>
      </w:r>
      <w:r>
        <w:rPr>
          <w:rFonts w:eastAsia="Calibri" w:cstheme="minorHAnsi"/>
          <w:lang w:eastAsia="pl-PL"/>
        </w:rPr>
        <w:t xml:space="preserve"> </w:t>
      </w:r>
      <w:r w:rsidRPr="004F1359">
        <w:rPr>
          <w:rFonts w:eastAsia="Calibri" w:cstheme="minorHAnsi"/>
          <w:lang w:eastAsia="pl-PL"/>
        </w:rPr>
        <w:t>na</w:t>
      </w:r>
      <w:r>
        <w:rPr>
          <w:rFonts w:eastAsia="Calibri" w:cstheme="minorHAnsi"/>
          <w:lang w:eastAsia="pl-PL"/>
        </w:rPr>
        <w:t xml:space="preserve"> </w:t>
      </w:r>
      <w:r w:rsidRPr="004F1359">
        <w:rPr>
          <w:rFonts w:eastAsia="Calibri" w:cstheme="minorHAnsi"/>
          <w:lang w:eastAsia="pl-PL"/>
        </w:rPr>
        <w:t>części pozostawałoby w sprzeczności z celem i istotą Projektu oraz jego założeniami. Przede wszystkim nie zostałby osiągnięty cel podstawowy polegający na optymalizacji kosztów i celów Projektu na skutek grupowania zamówień</w:t>
      </w:r>
      <w:r w:rsidR="008A61A2">
        <w:rPr>
          <w:rFonts w:eastAsia="Calibri" w:cstheme="minorHAnsi"/>
          <w:lang w:eastAsia="pl-PL"/>
        </w:rPr>
        <w:t>.</w:t>
      </w:r>
    </w:p>
    <w:p w14:paraId="2E57683F" w14:textId="76391793" w:rsidR="008E1AAA" w:rsidRPr="00755F08"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68" w:name="_Toc90387683"/>
      <w:bookmarkStart w:id="69" w:name="_Toc150091834"/>
      <w:bookmarkStart w:id="70" w:name="_Toc156459494"/>
      <w:r w:rsidRPr="00755F08">
        <w:rPr>
          <w:rFonts w:asciiTheme="minorHAnsi" w:hAnsiTheme="minorHAnsi" w:cstheme="minorHAnsi"/>
          <w:sz w:val="24"/>
          <w:szCs w:val="24"/>
        </w:rPr>
        <w:t>Analiza posiadanych dokumentów</w:t>
      </w:r>
      <w:bookmarkEnd w:id="68"/>
      <w:bookmarkEnd w:id="69"/>
      <w:bookmarkEnd w:id="70"/>
    </w:p>
    <w:p w14:paraId="6A47120D" w14:textId="4046DC6E" w:rsidR="008E1AAA" w:rsidRPr="00AE7F03" w:rsidRDefault="008E1AAA" w:rsidP="008E1AAA">
      <w:pPr>
        <w:autoSpaceDE w:val="0"/>
        <w:autoSpaceDN w:val="0"/>
        <w:adjustRightInd w:val="0"/>
        <w:spacing w:after="0" w:line="240" w:lineRule="auto"/>
        <w:jc w:val="both"/>
        <w:rPr>
          <w:rFonts w:cstheme="minorHAnsi"/>
        </w:rPr>
      </w:pPr>
      <w:r w:rsidRPr="004F1359">
        <w:rPr>
          <w:rFonts w:cstheme="minorHAnsi"/>
        </w:rPr>
        <w:t xml:space="preserve">Dla wszystkich </w:t>
      </w:r>
      <w:r>
        <w:rPr>
          <w:rFonts w:cstheme="minorHAnsi"/>
        </w:rPr>
        <w:t>budynków</w:t>
      </w:r>
      <w:r w:rsidRPr="004F1359">
        <w:rPr>
          <w:rFonts w:cstheme="minorHAnsi"/>
        </w:rPr>
        <w:t xml:space="preserve"> Podmiot Publiczny posiada opracowane aktualne audyty energetyczne</w:t>
      </w:r>
      <w:r>
        <w:rPr>
          <w:rFonts w:cstheme="minorHAnsi"/>
        </w:rPr>
        <w:t xml:space="preserve">, </w:t>
      </w:r>
      <w:r w:rsidRPr="00AE7F03">
        <w:rPr>
          <w:rFonts w:cstheme="minorHAnsi"/>
        </w:rPr>
        <w:t>opracowane zgodnie z rozporządzeniem Ministra Infrastruktury z dnia 17 marca 2009 r. w sprawie szczegółowego zakresu i form audytu energetycznego oraz części audytu remontowego, wzorów kart audytów, a także algorytmu oceny opłacalności przedsięwzięcia termomodernizacyjnego (Dz. U. poz. 346, z 2015r. poz. 1606 oraz z 2020r. poz. 879, z 2022r. poz. 2816)</w:t>
      </w:r>
      <w:r w:rsidR="00D71A7F" w:rsidRPr="00AE7F03">
        <w:rPr>
          <w:rFonts w:cstheme="minorHAnsi"/>
        </w:rPr>
        <w:t>.</w:t>
      </w:r>
      <w:r w:rsidRPr="00AE7F03">
        <w:rPr>
          <w:rFonts w:cstheme="minorHAnsi"/>
        </w:rPr>
        <w:t xml:space="preserve"> </w:t>
      </w:r>
    </w:p>
    <w:p w14:paraId="438C5C68" w14:textId="77777777" w:rsidR="008E1AAA" w:rsidRPr="00AE7F03" w:rsidRDefault="008E1AAA" w:rsidP="008E1AAA">
      <w:pPr>
        <w:autoSpaceDE w:val="0"/>
        <w:autoSpaceDN w:val="0"/>
        <w:adjustRightInd w:val="0"/>
        <w:spacing w:after="0" w:line="240" w:lineRule="auto"/>
        <w:rPr>
          <w:rFonts w:cstheme="minorHAnsi"/>
        </w:rPr>
      </w:pPr>
    </w:p>
    <w:p w14:paraId="7AC1D9E5" w14:textId="4476C381" w:rsidR="008E1AAA" w:rsidRPr="002E6A31" w:rsidRDefault="008E1AAA" w:rsidP="008719FC">
      <w:pPr>
        <w:spacing w:before="30" w:after="120" w:line="240" w:lineRule="auto"/>
        <w:jc w:val="both"/>
        <w:rPr>
          <w:rFonts w:eastAsia="Times New Roman" w:cstheme="minorHAnsi"/>
          <w:b/>
          <w:sz w:val="20"/>
          <w:szCs w:val="14"/>
        </w:rPr>
      </w:pPr>
      <w:bookmarkStart w:id="71" w:name="_Toc156315663"/>
      <w:r w:rsidRPr="002E6A31">
        <w:rPr>
          <w:rFonts w:eastAsia="Times New Roman" w:cstheme="minorHAnsi"/>
          <w:b/>
          <w:sz w:val="20"/>
          <w:szCs w:val="14"/>
        </w:rPr>
        <w:t xml:space="preserve">Tabela </w:t>
      </w:r>
      <w:r w:rsidRPr="002E6A31">
        <w:rPr>
          <w:rFonts w:eastAsia="Times New Roman" w:cstheme="minorHAnsi"/>
          <w:b/>
          <w:sz w:val="20"/>
          <w:szCs w:val="14"/>
        </w:rPr>
        <w:fldChar w:fldCharType="begin"/>
      </w:r>
      <w:r w:rsidRPr="002E6A31">
        <w:rPr>
          <w:rFonts w:eastAsia="Times New Roman" w:cstheme="minorHAnsi"/>
          <w:b/>
          <w:sz w:val="20"/>
          <w:szCs w:val="14"/>
        </w:rPr>
        <w:instrText xml:space="preserve"> SEQ Tabela \* ARABIC </w:instrText>
      </w:r>
      <w:r w:rsidRPr="002E6A31">
        <w:rPr>
          <w:rFonts w:eastAsia="Times New Roman" w:cstheme="minorHAnsi"/>
          <w:b/>
          <w:sz w:val="20"/>
          <w:szCs w:val="14"/>
        </w:rPr>
        <w:fldChar w:fldCharType="separate"/>
      </w:r>
      <w:r w:rsidR="003A01AF">
        <w:rPr>
          <w:rFonts w:eastAsia="Times New Roman" w:cstheme="minorHAnsi"/>
          <w:b/>
          <w:noProof/>
          <w:sz w:val="20"/>
          <w:szCs w:val="14"/>
        </w:rPr>
        <w:t>14</w:t>
      </w:r>
      <w:r w:rsidRPr="002E6A31">
        <w:rPr>
          <w:rFonts w:eastAsia="Times New Roman" w:cstheme="minorHAnsi"/>
          <w:b/>
          <w:sz w:val="20"/>
          <w:szCs w:val="14"/>
        </w:rPr>
        <w:fldChar w:fldCharType="end"/>
      </w:r>
      <w:r w:rsidR="008719FC" w:rsidRPr="002E6A31">
        <w:rPr>
          <w:rFonts w:eastAsia="Times New Roman" w:cstheme="minorHAnsi"/>
          <w:b/>
          <w:sz w:val="20"/>
          <w:szCs w:val="14"/>
        </w:rPr>
        <w:t>.</w:t>
      </w:r>
      <w:r w:rsidRPr="002E6A31">
        <w:rPr>
          <w:rFonts w:eastAsia="Times New Roman" w:cstheme="minorHAnsi"/>
          <w:b/>
          <w:sz w:val="20"/>
          <w:szCs w:val="14"/>
        </w:rPr>
        <w:t xml:space="preserve"> Wykaz audytów energetycznych dla poszczególnych </w:t>
      </w:r>
      <w:r w:rsidR="00322E48" w:rsidRPr="002E6A31">
        <w:rPr>
          <w:rFonts w:eastAsia="Times New Roman" w:cstheme="minorHAnsi"/>
          <w:b/>
          <w:sz w:val="20"/>
          <w:szCs w:val="14"/>
        </w:rPr>
        <w:t>B</w:t>
      </w:r>
      <w:r w:rsidRPr="002E6A31">
        <w:rPr>
          <w:rFonts w:eastAsia="Times New Roman" w:cstheme="minorHAnsi"/>
          <w:b/>
          <w:sz w:val="20"/>
          <w:szCs w:val="14"/>
        </w:rPr>
        <w:t>udynków</w:t>
      </w:r>
      <w:bookmarkEnd w:id="71"/>
    </w:p>
    <w:tbl>
      <w:tblPr>
        <w:tblStyle w:val="Tabela-Siatka1"/>
        <w:tblW w:w="14029"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ayout w:type="fixed"/>
        <w:tblLook w:val="04A0" w:firstRow="1" w:lastRow="0" w:firstColumn="1" w:lastColumn="0" w:noHBand="0" w:noVBand="1"/>
      </w:tblPr>
      <w:tblGrid>
        <w:gridCol w:w="1555"/>
        <w:gridCol w:w="2268"/>
        <w:gridCol w:w="10206"/>
      </w:tblGrid>
      <w:tr w:rsidR="002E6A31" w:rsidRPr="002E6A31" w14:paraId="592B84C8" w14:textId="77777777" w:rsidTr="00B55E1B">
        <w:tc>
          <w:tcPr>
            <w:tcW w:w="1555" w:type="dxa"/>
            <w:shd w:val="clear" w:color="auto" w:fill="C45911" w:themeFill="accent2" w:themeFillShade="BF"/>
          </w:tcPr>
          <w:p w14:paraId="79D11768" w14:textId="77777777" w:rsidR="008E1AAA" w:rsidRPr="00AE7F03" w:rsidRDefault="008E1AAA" w:rsidP="00CE0F3B">
            <w:pPr>
              <w:spacing w:line="276" w:lineRule="auto"/>
              <w:rPr>
                <w:rFonts w:cstheme="minorHAnsi"/>
                <w:b/>
                <w:color w:val="FFFFFF" w:themeColor="background1"/>
                <w:sz w:val="20"/>
                <w:szCs w:val="20"/>
              </w:rPr>
            </w:pPr>
            <w:r w:rsidRPr="00AE7F03">
              <w:rPr>
                <w:rFonts w:cstheme="minorHAnsi"/>
                <w:b/>
                <w:color w:val="FFFFFF" w:themeColor="background1"/>
                <w:sz w:val="20"/>
                <w:szCs w:val="20"/>
              </w:rPr>
              <w:t>Nazwa budynku</w:t>
            </w:r>
          </w:p>
        </w:tc>
        <w:tc>
          <w:tcPr>
            <w:tcW w:w="2268" w:type="dxa"/>
            <w:shd w:val="clear" w:color="auto" w:fill="C45911" w:themeFill="accent2" w:themeFillShade="BF"/>
          </w:tcPr>
          <w:p w14:paraId="657BDC4D" w14:textId="77777777" w:rsidR="008E1AAA" w:rsidRPr="00AE7F03" w:rsidRDefault="008E1AAA" w:rsidP="00CE0F3B">
            <w:pPr>
              <w:spacing w:line="276" w:lineRule="auto"/>
              <w:jc w:val="center"/>
              <w:rPr>
                <w:rFonts w:cstheme="minorHAnsi"/>
                <w:b/>
                <w:color w:val="FFFFFF" w:themeColor="background1"/>
                <w:sz w:val="20"/>
                <w:szCs w:val="20"/>
              </w:rPr>
            </w:pPr>
            <w:r w:rsidRPr="00AE7F03">
              <w:rPr>
                <w:rFonts w:cstheme="minorHAnsi"/>
                <w:b/>
                <w:color w:val="FFFFFF" w:themeColor="background1"/>
                <w:sz w:val="20"/>
                <w:szCs w:val="20"/>
              </w:rPr>
              <w:t>Nazwa audytu</w:t>
            </w:r>
          </w:p>
        </w:tc>
        <w:tc>
          <w:tcPr>
            <w:tcW w:w="10206" w:type="dxa"/>
            <w:shd w:val="clear" w:color="auto" w:fill="C45911" w:themeFill="accent2" w:themeFillShade="BF"/>
          </w:tcPr>
          <w:p w14:paraId="5BBF68FC" w14:textId="77777777" w:rsidR="008E1AAA" w:rsidRPr="00AE7F03" w:rsidRDefault="008E1AAA" w:rsidP="00CE0F3B">
            <w:pPr>
              <w:spacing w:line="276" w:lineRule="auto"/>
              <w:jc w:val="center"/>
              <w:rPr>
                <w:rFonts w:cstheme="minorHAnsi"/>
                <w:b/>
                <w:color w:val="FFFFFF" w:themeColor="background1"/>
                <w:sz w:val="20"/>
                <w:szCs w:val="20"/>
              </w:rPr>
            </w:pPr>
            <w:r w:rsidRPr="00AE7F03">
              <w:rPr>
                <w:rFonts w:cstheme="minorHAnsi"/>
                <w:b/>
                <w:color w:val="FFFFFF" w:themeColor="background1"/>
                <w:sz w:val="20"/>
                <w:szCs w:val="20"/>
              </w:rPr>
              <w:t>Informacje na temat audytu energetycznego</w:t>
            </w:r>
          </w:p>
        </w:tc>
      </w:tr>
      <w:tr w:rsidR="002E6A31" w:rsidRPr="002E6A31" w14:paraId="54A9E753" w14:textId="77777777" w:rsidTr="00B55E1B">
        <w:trPr>
          <w:trHeight w:val="520"/>
        </w:trPr>
        <w:tc>
          <w:tcPr>
            <w:tcW w:w="1555" w:type="dxa"/>
          </w:tcPr>
          <w:p w14:paraId="7591C272" w14:textId="77777777" w:rsidR="008E1AAA" w:rsidRPr="00AE7F03" w:rsidRDefault="008E1AAA" w:rsidP="00CE0F3B">
            <w:pPr>
              <w:spacing w:line="276" w:lineRule="auto"/>
              <w:rPr>
                <w:rFonts w:cstheme="minorHAnsi"/>
                <w:sz w:val="20"/>
                <w:szCs w:val="20"/>
              </w:rPr>
            </w:pPr>
            <w:r w:rsidRPr="002E6A31">
              <w:rPr>
                <w:rFonts w:cstheme="minorHAnsi"/>
                <w:sz w:val="20"/>
                <w:szCs w:val="20"/>
              </w:rPr>
              <w:t xml:space="preserve">Budynek nr 1 </w:t>
            </w:r>
          </w:p>
        </w:tc>
        <w:tc>
          <w:tcPr>
            <w:tcW w:w="2268" w:type="dxa"/>
          </w:tcPr>
          <w:p w14:paraId="73DD8ECA" w14:textId="77777777" w:rsidR="008E1AAA" w:rsidRPr="00AE7F03" w:rsidRDefault="008E1AAA" w:rsidP="00CE0F3B">
            <w:pPr>
              <w:spacing w:line="276" w:lineRule="auto"/>
              <w:rPr>
                <w:rFonts w:cstheme="minorHAnsi"/>
                <w:sz w:val="20"/>
                <w:szCs w:val="20"/>
              </w:rPr>
            </w:pPr>
            <w:r w:rsidRPr="00AE7F03">
              <w:rPr>
                <w:rFonts w:cstheme="minorHAnsi"/>
                <w:sz w:val="20"/>
                <w:szCs w:val="20"/>
              </w:rPr>
              <w:t>Audyt energetyczny nr 1</w:t>
            </w:r>
          </w:p>
        </w:tc>
        <w:tc>
          <w:tcPr>
            <w:tcW w:w="10206" w:type="dxa"/>
          </w:tcPr>
          <w:p w14:paraId="15BBD37F" w14:textId="77777777" w:rsidR="008E1AAA" w:rsidRPr="00AE7F03" w:rsidRDefault="008E1AAA" w:rsidP="00CE0F3B">
            <w:pPr>
              <w:spacing w:line="276" w:lineRule="auto"/>
              <w:rPr>
                <w:rFonts w:cstheme="minorHAnsi"/>
                <w:sz w:val="20"/>
                <w:szCs w:val="20"/>
              </w:rPr>
            </w:pPr>
            <w:r w:rsidRPr="00AE7F03">
              <w:rPr>
                <w:rFonts w:cstheme="minorHAnsi"/>
                <w:sz w:val="20"/>
                <w:szCs w:val="20"/>
              </w:rPr>
              <w:t>Nazwa wraz z adres firmy wykonującej audyt: [***]</w:t>
            </w:r>
          </w:p>
          <w:p w14:paraId="61AD6934" w14:textId="77777777" w:rsidR="008E1AAA" w:rsidRPr="00AE7F03" w:rsidRDefault="008E1AAA" w:rsidP="00CE0F3B">
            <w:pPr>
              <w:spacing w:line="276" w:lineRule="auto"/>
              <w:rPr>
                <w:rFonts w:cstheme="minorHAnsi"/>
                <w:sz w:val="20"/>
                <w:szCs w:val="20"/>
              </w:rPr>
            </w:pPr>
            <w:r w:rsidRPr="00AE7F03">
              <w:rPr>
                <w:rFonts w:cstheme="minorHAnsi"/>
                <w:sz w:val="20"/>
                <w:szCs w:val="20"/>
              </w:rPr>
              <w:t>Data wykonania audytu: [***]</w:t>
            </w:r>
          </w:p>
        </w:tc>
      </w:tr>
      <w:tr w:rsidR="002E6A31" w:rsidRPr="002E6A31" w14:paraId="3C97270B" w14:textId="77777777" w:rsidTr="00B55E1B">
        <w:trPr>
          <w:trHeight w:val="413"/>
        </w:trPr>
        <w:tc>
          <w:tcPr>
            <w:tcW w:w="1555" w:type="dxa"/>
          </w:tcPr>
          <w:p w14:paraId="151C4986" w14:textId="77777777" w:rsidR="008E1AAA" w:rsidRPr="00AE7F03" w:rsidRDefault="008E1AAA" w:rsidP="00CE0F3B">
            <w:pPr>
              <w:spacing w:line="276" w:lineRule="auto"/>
              <w:rPr>
                <w:rFonts w:cstheme="minorHAnsi"/>
                <w:sz w:val="20"/>
                <w:szCs w:val="20"/>
              </w:rPr>
            </w:pPr>
            <w:r w:rsidRPr="002E6A31">
              <w:rPr>
                <w:rFonts w:cstheme="minorHAnsi"/>
                <w:sz w:val="20"/>
                <w:szCs w:val="20"/>
              </w:rPr>
              <w:t xml:space="preserve">Budynek nr 2 </w:t>
            </w:r>
          </w:p>
        </w:tc>
        <w:tc>
          <w:tcPr>
            <w:tcW w:w="2268" w:type="dxa"/>
          </w:tcPr>
          <w:p w14:paraId="793D6282" w14:textId="77777777" w:rsidR="008E1AAA" w:rsidRPr="00AE7F03" w:rsidRDefault="008E1AAA" w:rsidP="00CE0F3B">
            <w:pPr>
              <w:rPr>
                <w:rFonts w:cstheme="minorHAnsi"/>
                <w:sz w:val="20"/>
                <w:szCs w:val="20"/>
              </w:rPr>
            </w:pPr>
            <w:r w:rsidRPr="00AE7F03">
              <w:rPr>
                <w:rFonts w:cstheme="minorHAnsi"/>
                <w:sz w:val="20"/>
                <w:szCs w:val="20"/>
              </w:rPr>
              <w:t>Audyt energetyczny nr 2</w:t>
            </w:r>
          </w:p>
        </w:tc>
        <w:tc>
          <w:tcPr>
            <w:tcW w:w="10206" w:type="dxa"/>
          </w:tcPr>
          <w:p w14:paraId="42F90458" w14:textId="77777777" w:rsidR="008E1AAA" w:rsidRPr="00AE7F03" w:rsidRDefault="008E1AAA" w:rsidP="00CE0F3B">
            <w:pPr>
              <w:spacing w:line="276" w:lineRule="auto"/>
              <w:rPr>
                <w:rFonts w:cstheme="minorHAnsi"/>
                <w:sz w:val="20"/>
                <w:szCs w:val="20"/>
              </w:rPr>
            </w:pPr>
            <w:r w:rsidRPr="00AE7F03">
              <w:rPr>
                <w:rFonts w:cstheme="minorHAnsi"/>
                <w:sz w:val="20"/>
                <w:szCs w:val="20"/>
              </w:rPr>
              <w:t>Nazwa wraz z adres firmy wykonującej audyt: [***]</w:t>
            </w:r>
          </w:p>
          <w:p w14:paraId="66288C31" w14:textId="77777777" w:rsidR="008E1AAA" w:rsidRPr="00AE7F03" w:rsidRDefault="008E1AAA" w:rsidP="00CE0F3B">
            <w:pPr>
              <w:spacing w:line="276" w:lineRule="auto"/>
              <w:rPr>
                <w:rFonts w:cstheme="minorHAnsi"/>
                <w:sz w:val="20"/>
                <w:szCs w:val="20"/>
              </w:rPr>
            </w:pPr>
            <w:r w:rsidRPr="00AE7F03">
              <w:rPr>
                <w:rFonts w:cstheme="minorHAnsi"/>
                <w:sz w:val="20"/>
                <w:szCs w:val="20"/>
              </w:rPr>
              <w:t>Data wykonania audytu: [***]</w:t>
            </w:r>
          </w:p>
        </w:tc>
      </w:tr>
      <w:tr w:rsidR="002E6A31" w:rsidRPr="002E6A31" w14:paraId="2C1A9F1E" w14:textId="77777777" w:rsidTr="00B55E1B">
        <w:tc>
          <w:tcPr>
            <w:tcW w:w="1555" w:type="dxa"/>
          </w:tcPr>
          <w:p w14:paraId="0DC19269" w14:textId="77777777" w:rsidR="008E1AAA" w:rsidRPr="00AE7F03" w:rsidRDefault="008E1AAA" w:rsidP="00CE0F3B">
            <w:pPr>
              <w:spacing w:line="276" w:lineRule="auto"/>
              <w:rPr>
                <w:rFonts w:cstheme="minorHAnsi"/>
                <w:sz w:val="20"/>
                <w:szCs w:val="20"/>
              </w:rPr>
            </w:pPr>
            <w:r w:rsidRPr="002E6A31">
              <w:rPr>
                <w:rFonts w:cstheme="minorHAnsi"/>
                <w:sz w:val="20"/>
                <w:szCs w:val="20"/>
              </w:rPr>
              <w:t xml:space="preserve">Budynek nr 3 </w:t>
            </w:r>
          </w:p>
        </w:tc>
        <w:tc>
          <w:tcPr>
            <w:tcW w:w="2268" w:type="dxa"/>
          </w:tcPr>
          <w:p w14:paraId="561A8F93" w14:textId="77777777" w:rsidR="008E1AAA" w:rsidRPr="00AE7F03" w:rsidRDefault="008E1AAA" w:rsidP="00CE0F3B">
            <w:pPr>
              <w:spacing w:line="276" w:lineRule="auto"/>
              <w:rPr>
                <w:rFonts w:cstheme="minorHAnsi"/>
                <w:sz w:val="20"/>
                <w:szCs w:val="20"/>
              </w:rPr>
            </w:pPr>
            <w:r w:rsidRPr="00AE7F03">
              <w:rPr>
                <w:rFonts w:cstheme="minorHAnsi"/>
                <w:sz w:val="20"/>
                <w:szCs w:val="20"/>
              </w:rPr>
              <w:t>Audyt energetyczny nr 3</w:t>
            </w:r>
          </w:p>
        </w:tc>
        <w:tc>
          <w:tcPr>
            <w:tcW w:w="10206" w:type="dxa"/>
          </w:tcPr>
          <w:p w14:paraId="5402D48A" w14:textId="77777777" w:rsidR="008E1AAA" w:rsidRPr="00AE7F03" w:rsidRDefault="008E1AAA" w:rsidP="00CE0F3B">
            <w:pPr>
              <w:spacing w:line="276" w:lineRule="auto"/>
              <w:rPr>
                <w:rFonts w:cstheme="minorHAnsi"/>
                <w:sz w:val="20"/>
                <w:szCs w:val="20"/>
              </w:rPr>
            </w:pPr>
            <w:r w:rsidRPr="00AE7F03">
              <w:rPr>
                <w:rFonts w:cstheme="minorHAnsi"/>
                <w:sz w:val="20"/>
                <w:szCs w:val="20"/>
              </w:rPr>
              <w:t>Nazwa wraz z adres firmy wykonującej audyt: [***]</w:t>
            </w:r>
          </w:p>
          <w:p w14:paraId="0BA09FAE" w14:textId="77777777" w:rsidR="008E1AAA" w:rsidRPr="00AE7F03" w:rsidRDefault="008E1AAA" w:rsidP="00CE0F3B">
            <w:pPr>
              <w:spacing w:line="276" w:lineRule="auto"/>
              <w:rPr>
                <w:rFonts w:cstheme="minorHAnsi"/>
                <w:sz w:val="20"/>
                <w:szCs w:val="20"/>
              </w:rPr>
            </w:pPr>
            <w:r w:rsidRPr="00AE7F03">
              <w:rPr>
                <w:rFonts w:cstheme="minorHAnsi"/>
                <w:sz w:val="20"/>
                <w:szCs w:val="20"/>
              </w:rPr>
              <w:t>Data wykonania audytu: [***]</w:t>
            </w:r>
          </w:p>
        </w:tc>
      </w:tr>
    </w:tbl>
    <w:p w14:paraId="702F743B" w14:textId="77777777" w:rsidR="00522839" w:rsidRPr="00CB3814" w:rsidRDefault="00522839" w:rsidP="00522839">
      <w:pPr>
        <w:pStyle w:val="PSDBTabelaNormalny"/>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145711A0" w14:textId="77777777" w:rsidR="008E1AAA" w:rsidRDefault="008E1AAA" w:rsidP="008E1AAA">
      <w:pPr>
        <w:spacing w:after="200" w:line="276" w:lineRule="auto"/>
        <w:rPr>
          <w:rFonts w:cstheme="minorHAnsi"/>
        </w:rPr>
      </w:pPr>
    </w:p>
    <w:p w14:paraId="7042B3BA" w14:textId="77777777" w:rsidR="00AC5588" w:rsidRDefault="00AC5588" w:rsidP="008E1AAA">
      <w:pPr>
        <w:spacing w:after="200" w:line="276" w:lineRule="auto"/>
        <w:rPr>
          <w:rFonts w:cstheme="minorHAnsi"/>
        </w:rPr>
      </w:pPr>
    </w:p>
    <w:p w14:paraId="7C16A908" w14:textId="5B8B18B6" w:rsidR="00AC5588" w:rsidRDefault="00AC5588" w:rsidP="008E1AAA">
      <w:pPr>
        <w:spacing w:after="200" w:line="276" w:lineRule="auto"/>
        <w:rPr>
          <w:rFonts w:cstheme="minorHAnsi"/>
        </w:rPr>
      </w:pPr>
      <w:r>
        <w:rPr>
          <w:rFonts w:cstheme="minorHAnsi"/>
        </w:rPr>
        <w:lastRenderedPageBreak/>
        <w:t xml:space="preserve">Ponadto Podmiot Publiczny posiada również </w:t>
      </w:r>
      <w:r>
        <w:rPr>
          <w:rStyle w:val="Odwoanieprzypisudolnego"/>
          <w:rFonts w:cstheme="minorHAnsi"/>
        </w:rPr>
        <w:footnoteReference w:id="14"/>
      </w:r>
      <w:r>
        <w:rPr>
          <w:rFonts w:cstheme="minorHAnsi"/>
        </w:rPr>
        <w:t xml:space="preserve"> [***]:</w:t>
      </w:r>
    </w:p>
    <w:p w14:paraId="589989DC" w14:textId="7A8C2214" w:rsidR="00AC5588" w:rsidRPr="007D79DF" w:rsidRDefault="00AC5588" w:rsidP="00AC5588">
      <w:pPr>
        <w:spacing w:before="30" w:after="120" w:line="240" w:lineRule="auto"/>
        <w:jc w:val="both"/>
        <w:rPr>
          <w:rFonts w:eastAsia="Times New Roman" w:cstheme="minorHAnsi"/>
          <w:b/>
          <w:sz w:val="20"/>
          <w:szCs w:val="14"/>
        </w:rPr>
      </w:pPr>
      <w:bookmarkStart w:id="72" w:name="_Toc156315664"/>
      <w:r w:rsidRPr="007D79DF">
        <w:rPr>
          <w:rFonts w:eastAsia="Times New Roman" w:cstheme="minorHAnsi"/>
          <w:b/>
          <w:sz w:val="20"/>
          <w:szCs w:val="14"/>
        </w:rPr>
        <w:t xml:space="preserve">Tabela </w:t>
      </w:r>
      <w:r w:rsidRPr="007D79DF">
        <w:rPr>
          <w:rFonts w:eastAsia="Times New Roman" w:cstheme="minorHAnsi"/>
          <w:b/>
          <w:sz w:val="20"/>
          <w:szCs w:val="14"/>
        </w:rPr>
        <w:fldChar w:fldCharType="begin"/>
      </w:r>
      <w:r w:rsidRPr="007D79DF">
        <w:rPr>
          <w:rFonts w:eastAsia="Times New Roman" w:cstheme="minorHAnsi"/>
          <w:b/>
          <w:sz w:val="20"/>
          <w:szCs w:val="14"/>
        </w:rPr>
        <w:instrText xml:space="preserve"> SEQ Tabela \* ARABIC </w:instrText>
      </w:r>
      <w:r w:rsidRPr="007D79DF">
        <w:rPr>
          <w:rFonts w:eastAsia="Times New Roman" w:cstheme="minorHAnsi"/>
          <w:b/>
          <w:sz w:val="20"/>
          <w:szCs w:val="14"/>
        </w:rPr>
        <w:fldChar w:fldCharType="separate"/>
      </w:r>
      <w:r w:rsidR="003A01AF">
        <w:rPr>
          <w:rFonts w:eastAsia="Times New Roman" w:cstheme="minorHAnsi"/>
          <w:b/>
          <w:noProof/>
          <w:sz w:val="20"/>
          <w:szCs w:val="14"/>
        </w:rPr>
        <w:t>15</w:t>
      </w:r>
      <w:r w:rsidRPr="007D79DF">
        <w:rPr>
          <w:rFonts w:eastAsia="Times New Roman" w:cstheme="minorHAnsi"/>
          <w:b/>
          <w:sz w:val="20"/>
          <w:szCs w:val="14"/>
        </w:rPr>
        <w:fldChar w:fldCharType="end"/>
      </w:r>
      <w:r>
        <w:rPr>
          <w:rFonts w:eastAsia="Times New Roman" w:cstheme="minorHAnsi"/>
          <w:b/>
          <w:sz w:val="20"/>
          <w:szCs w:val="14"/>
        </w:rPr>
        <w:t>.</w:t>
      </w:r>
      <w:r w:rsidRPr="007D79DF">
        <w:rPr>
          <w:rFonts w:eastAsia="Times New Roman" w:cstheme="minorHAnsi"/>
          <w:b/>
          <w:sz w:val="20"/>
          <w:szCs w:val="14"/>
        </w:rPr>
        <w:t xml:space="preserve"> Wykaz </w:t>
      </w:r>
      <w:r>
        <w:rPr>
          <w:rFonts w:eastAsia="Times New Roman" w:cstheme="minorHAnsi"/>
          <w:b/>
          <w:sz w:val="20"/>
          <w:szCs w:val="14"/>
        </w:rPr>
        <w:t>dodatkowych dokumentów</w:t>
      </w:r>
      <w:r w:rsidRPr="007D79DF">
        <w:rPr>
          <w:rFonts w:eastAsia="Times New Roman" w:cstheme="minorHAnsi"/>
          <w:b/>
          <w:sz w:val="20"/>
          <w:szCs w:val="14"/>
        </w:rPr>
        <w:t xml:space="preserve"> dla poszczególnych </w:t>
      </w:r>
      <w:r w:rsidR="00322E48">
        <w:rPr>
          <w:rFonts w:eastAsia="Times New Roman" w:cstheme="minorHAnsi"/>
          <w:b/>
          <w:sz w:val="20"/>
          <w:szCs w:val="14"/>
        </w:rPr>
        <w:t>B</w:t>
      </w:r>
      <w:r w:rsidRPr="007D79DF">
        <w:rPr>
          <w:rFonts w:eastAsia="Times New Roman" w:cstheme="minorHAnsi"/>
          <w:b/>
          <w:sz w:val="20"/>
          <w:szCs w:val="14"/>
        </w:rPr>
        <w:t>udynków</w:t>
      </w:r>
      <w:r>
        <w:rPr>
          <w:rStyle w:val="Odwoanieprzypisudolnego"/>
          <w:rFonts w:eastAsia="Times New Roman" w:cstheme="minorHAnsi"/>
          <w:b/>
          <w:sz w:val="20"/>
          <w:szCs w:val="14"/>
        </w:rPr>
        <w:footnoteReference w:id="15"/>
      </w:r>
      <w:bookmarkEnd w:id="72"/>
    </w:p>
    <w:tbl>
      <w:tblPr>
        <w:tblStyle w:val="Tabela-Siatka1"/>
        <w:tblW w:w="14029"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ayout w:type="fixed"/>
        <w:tblLook w:val="04A0" w:firstRow="1" w:lastRow="0" w:firstColumn="1" w:lastColumn="0" w:noHBand="0" w:noVBand="1"/>
      </w:tblPr>
      <w:tblGrid>
        <w:gridCol w:w="1555"/>
        <w:gridCol w:w="2268"/>
        <w:gridCol w:w="10206"/>
      </w:tblGrid>
      <w:tr w:rsidR="002E6A31" w:rsidRPr="002E6A31" w14:paraId="79F8B5F4" w14:textId="77777777" w:rsidTr="00AE7F03">
        <w:tc>
          <w:tcPr>
            <w:tcW w:w="1555" w:type="dxa"/>
            <w:shd w:val="clear" w:color="auto" w:fill="C45911" w:themeFill="accent2" w:themeFillShade="BF"/>
          </w:tcPr>
          <w:p w14:paraId="154AB15D" w14:textId="77777777" w:rsidR="00AC5588" w:rsidRPr="00AE7F03" w:rsidRDefault="00AC5588" w:rsidP="00A76E76">
            <w:pPr>
              <w:spacing w:line="276" w:lineRule="auto"/>
              <w:rPr>
                <w:rFonts w:cstheme="minorHAnsi"/>
                <w:b/>
                <w:color w:val="FFFFFF" w:themeColor="background1"/>
                <w:sz w:val="20"/>
                <w:szCs w:val="20"/>
              </w:rPr>
            </w:pPr>
            <w:r w:rsidRPr="00AE7F03">
              <w:rPr>
                <w:rFonts w:cstheme="minorHAnsi"/>
                <w:b/>
                <w:color w:val="FFFFFF" w:themeColor="background1"/>
                <w:sz w:val="20"/>
                <w:szCs w:val="20"/>
              </w:rPr>
              <w:t>Nazwa budynku</w:t>
            </w:r>
          </w:p>
        </w:tc>
        <w:tc>
          <w:tcPr>
            <w:tcW w:w="2268" w:type="dxa"/>
            <w:shd w:val="clear" w:color="auto" w:fill="C45911" w:themeFill="accent2" w:themeFillShade="BF"/>
          </w:tcPr>
          <w:p w14:paraId="6D82FA99" w14:textId="78FB8438" w:rsidR="00AC5588" w:rsidRPr="00AE7F03" w:rsidRDefault="00AC5588" w:rsidP="00A76E76">
            <w:pPr>
              <w:spacing w:line="276" w:lineRule="auto"/>
              <w:jc w:val="center"/>
              <w:rPr>
                <w:rFonts w:cstheme="minorHAnsi"/>
                <w:b/>
                <w:color w:val="FFFFFF" w:themeColor="background1"/>
                <w:sz w:val="20"/>
                <w:szCs w:val="20"/>
              </w:rPr>
            </w:pPr>
            <w:r w:rsidRPr="00AE7F03">
              <w:rPr>
                <w:rFonts w:cstheme="minorHAnsi"/>
                <w:b/>
                <w:color w:val="FFFFFF" w:themeColor="background1"/>
                <w:sz w:val="20"/>
                <w:szCs w:val="20"/>
              </w:rPr>
              <w:t>Nazwa dokumentu</w:t>
            </w:r>
          </w:p>
        </w:tc>
        <w:tc>
          <w:tcPr>
            <w:tcW w:w="10206" w:type="dxa"/>
            <w:shd w:val="clear" w:color="auto" w:fill="C45911" w:themeFill="accent2" w:themeFillShade="BF"/>
          </w:tcPr>
          <w:p w14:paraId="54D4BA2A" w14:textId="0E15EFF9" w:rsidR="00AC5588" w:rsidRPr="00AE7F03" w:rsidRDefault="00AC5588" w:rsidP="00A76E76">
            <w:pPr>
              <w:spacing w:line="276" w:lineRule="auto"/>
              <w:jc w:val="center"/>
              <w:rPr>
                <w:rFonts w:cstheme="minorHAnsi"/>
                <w:b/>
                <w:color w:val="FFFFFF" w:themeColor="background1"/>
                <w:sz w:val="20"/>
                <w:szCs w:val="20"/>
              </w:rPr>
            </w:pPr>
            <w:r w:rsidRPr="00AE7F03">
              <w:rPr>
                <w:rFonts w:cstheme="minorHAnsi"/>
                <w:b/>
                <w:color w:val="FFFFFF" w:themeColor="background1"/>
                <w:sz w:val="20"/>
                <w:szCs w:val="20"/>
              </w:rPr>
              <w:t>Informacje na temat autorów i daty wykonania dokumentu</w:t>
            </w:r>
          </w:p>
        </w:tc>
      </w:tr>
      <w:tr w:rsidR="00AC5588" w:rsidRPr="00EB3C81" w14:paraId="175E67B3" w14:textId="77777777" w:rsidTr="00A76E76">
        <w:trPr>
          <w:trHeight w:val="520"/>
        </w:trPr>
        <w:tc>
          <w:tcPr>
            <w:tcW w:w="1555" w:type="dxa"/>
          </w:tcPr>
          <w:p w14:paraId="37CC80E4" w14:textId="77777777" w:rsidR="00AC5588" w:rsidRPr="00EB3C81" w:rsidRDefault="00AC5588" w:rsidP="00A76E76">
            <w:pPr>
              <w:spacing w:line="276" w:lineRule="auto"/>
              <w:rPr>
                <w:rFonts w:cstheme="minorHAnsi"/>
                <w:color w:val="0070C0"/>
                <w:sz w:val="20"/>
                <w:szCs w:val="20"/>
              </w:rPr>
            </w:pPr>
            <w:r w:rsidRPr="00EB3C81">
              <w:rPr>
                <w:rFonts w:cstheme="minorHAnsi"/>
                <w:sz w:val="20"/>
                <w:szCs w:val="20"/>
              </w:rPr>
              <w:t xml:space="preserve">Budynek nr 1 </w:t>
            </w:r>
          </w:p>
        </w:tc>
        <w:tc>
          <w:tcPr>
            <w:tcW w:w="2268" w:type="dxa"/>
          </w:tcPr>
          <w:p w14:paraId="3B798378" w14:textId="149136E4" w:rsidR="00AC5588" w:rsidRPr="00EB3C81" w:rsidRDefault="00AC5588" w:rsidP="00A76E76">
            <w:pPr>
              <w:spacing w:line="276" w:lineRule="auto"/>
              <w:rPr>
                <w:rFonts w:cstheme="minorHAnsi"/>
                <w:color w:val="0070C0"/>
                <w:sz w:val="20"/>
                <w:szCs w:val="20"/>
              </w:rPr>
            </w:pPr>
          </w:p>
        </w:tc>
        <w:tc>
          <w:tcPr>
            <w:tcW w:w="10206" w:type="dxa"/>
          </w:tcPr>
          <w:p w14:paraId="3FB567DD" w14:textId="30610CC6" w:rsidR="00AC5588" w:rsidRPr="00AE7F03" w:rsidRDefault="00AC5588" w:rsidP="00A76E76">
            <w:pPr>
              <w:spacing w:line="276" w:lineRule="auto"/>
              <w:rPr>
                <w:rFonts w:cstheme="minorHAnsi"/>
                <w:sz w:val="20"/>
                <w:szCs w:val="20"/>
              </w:rPr>
            </w:pPr>
            <w:r w:rsidRPr="00AE7F03">
              <w:rPr>
                <w:rFonts w:cstheme="minorHAnsi"/>
                <w:sz w:val="20"/>
                <w:szCs w:val="20"/>
              </w:rPr>
              <w:t>Nazwa wraz z adres firmy wykonującej dokument: [***]</w:t>
            </w:r>
          </w:p>
          <w:p w14:paraId="2D5E57E3" w14:textId="2A62FC77" w:rsidR="00AC5588" w:rsidRPr="00AE7F03" w:rsidRDefault="00AC5588" w:rsidP="00A76E76">
            <w:pPr>
              <w:spacing w:line="276" w:lineRule="auto"/>
              <w:rPr>
                <w:rFonts w:cstheme="minorHAnsi"/>
                <w:sz w:val="20"/>
                <w:szCs w:val="20"/>
              </w:rPr>
            </w:pPr>
            <w:r w:rsidRPr="00AE7F03">
              <w:rPr>
                <w:rFonts w:cstheme="minorHAnsi"/>
                <w:sz w:val="20"/>
                <w:szCs w:val="20"/>
              </w:rPr>
              <w:t>Data wykonania dokument</w:t>
            </w:r>
            <w:r w:rsidR="009515C7" w:rsidRPr="00AE7F03">
              <w:rPr>
                <w:rFonts w:cstheme="minorHAnsi"/>
                <w:sz w:val="20"/>
                <w:szCs w:val="20"/>
              </w:rPr>
              <w:t>u</w:t>
            </w:r>
            <w:r w:rsidRPr="00AE7F03">
              <w:rPr>
                <w:rFonts w:cstheme="minorHAnsi"/>
                <w:sz w:val="20"/>
                <w:szCs w:val="20"/>
              </w:rPr>
              <w:t>: [***]</w:t>
            </w:r>
          </w:p>
        </w:tc>
      </w:tr>
      <w:tr w:rsidR="00AC5588" w:rsidRPr="00EB3C81" w14:paraId="2C0C1F34" w14:textId="77777777" w:rsidTr="00A76E76">
        <w:trPr>
          <w:trHeight w:val="413"/>
        </w:trPr>
        <w:tc>
          <w:tcPr>
            <w:tcW w:w="1555" w:type="dxa"/>
          </w:tcPr>
          <w:p w14:paraId="1BBCF567" w14:textId="77777777" w:rsidR="00AC5588" w:rsidRPr="00EB3C81" w:rsidRDefault="00AC5588" w:rsidP="00A76E76">
            <w:pPr>
              <w:spacing w:line="276" w:lineRule="auto"/>
              <w:rPr>
                <w:rFonts w:cstheme="minorHAnsi"/>
                <w:color w:val="0070C0"/>
                <w:sz w:val="20"/>
                <w:szCs w:val="20"/>
              </w:rPr>
            </w:pPr>
            <w:r w:rsidRPr="00EB3C81">
              <w:rPr>
                <w:rFonts w:cstheme="minorHAnsi"/>
                <w:sz w:val="20"/>
                <w:szCs w:val="20"/>
              </w:rPr>
              <w:t xml:space="preserve">Budynek nr 2 </w:t>
            </w:r>
          </w:p>
        </w:tc>
        <w:tc>
          <w:tcPr>
            <w:tcW w:w="2268" w:type="dxa"/>
          </w:tcPr>
          <w:p w14:paraId="3B1F2CD0" w14:textId="5E3F00FA" w:rsidR="00AC5588" w:rsidRPr="00EB3C81" w:rsidRDefault="00AC5588" w:rsidP="00A76E76">
            <w:pPr>
              <w:rPr>
                <w:rFonts w:cstheme="minorHAnsi"/>
                <w:color w:val="0070C0"/>
                <w:sz w:val="20"/>
                <w:szCs w:val="20"/>
              </w:rPr>
            </w:pPr>
          </w:p>
        </w:tc>
        <w:tc>
          <w:tcPr>
            <w:tcW w:w="10206" w:type="dxa"/>
          </w:tcPr>
          <w:p w14:paraId="3606EA79" w14:textId="74498FE9" w:rsidR="00AC5588" w:rsidRPr="00AE7F03" w:rsidRDefault="00AC5588" w:rsidP="00A76E76">
            <w:pPr>
              <w:spacing w:line="276" w:lineRule="auto"/>
              <w:rPr>
                <w:rFonts w:cstheme="minorHAnsi"/>
                <w:sz w:val="20"/>
                <w:szCs w:val="20"/>
              </w:rPr>
            </w:pPr>
            <w:r w:rsidRPr="00AE7F03">
              <w:rPr>
                <w:rFonts w:cstheme="minorHAnsi"/>
                <w:sz w:val="20"/>
                <w:szCs w:val="20"/>
              </w:rPr>
              <w:t>Nazwa wraz z adres firmy wykonującej  dokument: [***]</w:t>
            </w:r>
          </w:p>
          <w:p w14:paraId="425E05AA" w14:textId="356768D1" w:rsidR="00AC5588" w:rsidRPr="00AE7F03" w:rsidRDefault="00AC5588" w:rsidP="00A76E76">
            <w:pPr>
              <w:spacing w:line="276" w:lineRule="auto"/>
              <w:rPr>
                <w:rFonts w:cstheme="minorHAnsi"/>
                <w:sz w:val="20"/>
                <w:szCs w:val="20"/>
              </w:rPr>
            </w:pPr>
            <w:r w:rsidRPr="00AE7F03">
              <w:rPr>
                <w:rFonts w:cstheme="minorHAnsi"/>
                <w:sz w:val="20"/>
                <w:szCs w:val="20"/>
              </w:rPr>
              <w:t>Data wykonania</w:t>
            </w:r>
            <w:r w:rsidR="009515C7" w:rsidRPr="00AE7F03">
              <w:rPr>
                <w:rFonts w:cstheme="minorHAnsi"/>
                <w:sz w:val="20"/>
                <w:szCs w:val="20"/>
              </w:rPr>
              <w:t xml:space="preserve"> dokumentu</w:t>
            </w:r>
            <w:r w:rsidRPr="00AE7F03">
              <w:rPr>
                <w:rFonts w:cstheme="minorHAnsi"/>
                <w:sz w:val="20"/>
                <w:szCs w:val="20"/>
              </w:rPr>
              <w:t>: [***]</w:t>
            </w:r>
          </w:p>
        </w:tc>
      </w:tr>
      <w:tr w:rsidR="00AC5588" w:rsidRPr="00EB3C81" w14:paraId="6BB56162" w14:textId="77777777" w:rsidTr="00A76E76">
        <w:tc>
          <w:tcPr>
            <w:tcW w:w="1555" w:type="dxa"/>
          </w:tcPr>
          <w:p w14:paraId="6815DC90" w14:textId="77777777" w:rsidR="00AC5588" w:rsidRPr="00EB3C81" w:rsidRDefault="00AC5588" w:rsidP="00A76E76">
            <w:pPr>
              <w:spacing w:line="276" w:lineRule="auto"/>
              <w:rPr>
                <w:rFonts w:cstheme="minorHAnsi"/>
                <w:color w:val="0070C0"/>
                <w:sz w:val="20"/>
                <w:szCs w:val="20"/>
              </w:rPr>
            </w:pPr>
            <w:r w:rsidRPr="00EB3C81">
              <w:rPr>
                <w:rFonts w:cstheme="minorHAnsi"/>
                <w:sz w:val="20"/>
                <w:szCs w:val="20"/>
              </w:rPr>
              <w:t xml:space="preserve">Budynek nr 3 </w:t>
            </w:r>
          </w:p>
        </w:tc>
        <w:tc>
          <w:tcPr>
            <w:tcW w:w="2268" w:type="dxa"/>
          </w:tcPr>
          <w:p w14:paraId="29BB75E0" w14:textId="0BB90716" w:rsidR="00AC5588" w:rsidRPr="00EB3C81" w:rsidRDefault="00AC5588" w:rsidP="00A76E76">
            <w:pPr>
              <w:spacing w:line="276" w:lineRule="auto"/>
              <w:rPr>
                <w:rFonts w:cstheme="minorHAnsi"/>
                <w:color w:val="0070C0"/>
                <w:sz w:val="20"/>
                <w:szCs w:val="20"/>
              </w:rPr>
            </w:pPr>
          </w:p>
        </w:tc>
        <w:tc>
          <w:tcPr>
            <w:tcW w:w="10206" w:type="dxa"/>
          </w:tcPr>
          <w:p w14:paraId="17A5EBFE" w14:textId="695505EB" w:rsidR="00AC5588" w:rsidRPr="00AE7F03" w:rsidRDefault="00AC5588" w:rsidP="00A76E76">
            <w:pPr>
              <w:spacing w:line="276" w:lineRule="auto"/>
              <w:rPr>
                <w:rFonts w:cstheme="minorHAnsi"/>
                <w:sz w:val="20"/>
                <w:szCs w:val="20"/>
              </w:rPr>
            </w:pPr>
            <w:r w:rsidRPr="00AE7F03">
              <w:rPr>
                <w:rFonts w:cstheme="minorHAnsi"/>
                <w:sz w:val="20"/>
                <w:szCs w:val="20"/>
              </w:rPr>
              <w:t>Nazwa wraz z adres firmy wykonującej dokument: [***]</w:t>
            </w:r>
          </w:p>
          <w:p w14:paraId="535B2C0A" w14:textId="56458A70" w:rsidR="00AC5588" w:rsidRPr="00AE7F03" w:rsidRDefault="00AC5588" w:rsidP="00A76E76">
            <w:pPr>
              <w:spacing w:line="276" w:lineRule="auto"/>
              <w:rPr>
                <w:rFonts w:cstheme="minorHAnsi"/>
                <w:sz w:val="20"/>
                <w:szCs w:val="20"/>
              </w:rPr>
            </w:pPr>
            <w:r w:rsidRPr="00AE7F03">
              <w:rPr>
                <w:rFonts w:cstheme="minorHAnsi"/>
                <w:sz w:val="20"/>
                <w:szCs w:val="20"/>
              </w:rPr>
              <w:t xml:space="preserve">Data wykonania </w:t>
            </w:r>
            <w:r w:rsidR="009515C7" w:rsidRPr="00AE7F03">
              <w:rPr>
                <w:rFonts w:cstheme="minorHAnsi"/>
                <w:sz w:val="20"/>
                <w:szCs w:val="20"/>
              </w:rPr>
              <w:t>dokumentu</w:t>
            </w:r>
            <w:r w:rsidRPr="00AE7F03">
              <w:rPr>
                <w:rFonts w:cstheme="minorHAnsi"/>
                <w:sz w:val="20"/>
                <w:szCs w:val="20"/>
              </w:rPr>
              <w:t>: [***]</w:t>
            </w:r>
          </w:p>
        </w:tc>
      </w:tr>
    </w:tbl>
    <w:p w14:paraId="2865E011" w14:textId="77777777" w:rsidR="00AC5588" w:rsidRPr="00CB3814" w:rsidRDefault="00AC5588" w:rsidP="00AC5588">
      <w:pPr>
        <w:pStyle w:val="PSDBTabelaNormalny"/>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4AFEDB23" w14:textId="77777777" w:rsidR="00AC5588" w:rsidRPr="004F1359" w:rsidRDefault="00AC5588" w:rsidP="008E1AAA">
      <w:pPr>
        <w:spacing w:after="200" w:line="276" w:lineRule="auto"/>
        <w:rPr>
          <w:rFonts w:cstheme="minorHAnsi"/>
        </w:rPr>
      </w:pPr>
    </w:p>
    <w:p w14:paraId="6B4BE4CA" w14:textId="3C83B9A7" w:rsidR="008E1AAA" w:rsidRPr="00755F08"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73" w:name="_Toc90387685"/>
      <w:bookmarkStart w:id="74" w:name="_Toc150091835"/>
      <w:bookmarkStart w:id="75" w:name="_Toc156459495"/>
      <w:r w:rsidRPr="00755F08">
        <w:rPr>
          <w:rFonts w:asciiTheme="minorHAnsi" w:hAnsiTheme="minorHAnsi" w:cstheme="minorHAnsi"/>
          <w:sz w:val="24"/>
          <w:szCs w:val="24"/>
        </w:rPr>
        <w:t>Kluczowe wskaźniki efektywności</w:t>
      </w:r>
      <w:bookmarkEnd w:id="73"/>
      <w:bookmarkEnd w:id="74"/>
      <w:bookmarkEnd w:id="75"/>
    </w:p>
    <w:p w14:paraId="59950607" w14:textId="0C791FDE" w:rsidR="008E1AAA" w:rsidRPr="00884B24" w:rsidRDefault="008E1AAA" w:rsidP="00884B24">
      <w:pPr>
        <w:keepNext/>
        <w:spacing w:after="200" w:line="276" w:lineRule="auto"/>
        <w:jc w:val="both"/>
        <w:outlineLvl w:val="4"/>
        <w:rPr>
          <w:rFonts w:cstheme="minorHAnsi"/>
        </w:rPr>
      </w:pPr>
      <w:r w:rsidRPr="004F1359">
        <w:rPr>
          <w:rFonts w:cstheme="minorHAnsi"/>
        </w:rPr>
        <w:t xml:space="preserve">Na etapie prowadzonych analiz zostały zidentyfikowane najważniejsze wskaźniki mające na celu usprawnienie zarządzania </w:t>
      </w:r>
      <w:r w:rsidR="00016D61">
        <w:rPr>
          <w:rFonts w:cstheme="minorHAnsi"/>
        </w:rPr>
        <w:t>U</w:t>
      </w:r>
      <w:r w:rsidRPr="004F1359">
        <w:rPr>
          <w:rFonts w:cstheme="minorHAnsi"/>
        </w:rPr>
        <w:t xml:space="preserve">mową o PPP i kontrolę nad jakością </w:t>
      </w:r>
      <w:r w:rsidRPr="00884B24">
        <w:rPr>
          <w:rFonts w:cstheme="minorHAnsi"/>
        </w:rPr>
        <w:t xml:space="preserve">usług świadczonych przez Partnera Prywatnego. </w:t>
      </w:r>
    </w:p>
    <w:p w14:paraId="45152311" w14:textId="0DE2E478" w:rsidR="008E1AAA" w:rsidRPr="00884B24" w:rsidRDefault="008E1AAA" w:rsidP="00884B24">
      <w:pPr>
        <w:keepNext/>
        <w:spacing w:after="200" w:line="276" w:lineRule="auto"/>
        <w:jc w:val="both"/>
        <w:outlineLvl w:val="4"/>
        <w:rPr>
          <w:rFonts w:cstheme="minorHAnsi"/>
        </w:rPr>
      </w:pPr>
      <w:r w:rsidRPr="00884B24">
        <w:rPr>
          <w:rFonts w:cstheme="minorHAnsi"/>
        </w:rPr>
        <w:t>Wskaźniki te odnoszą się do osiągniecia rocznych oszczędności w zużyciu energii, tj</w:t>
      </w:r>
      <w:r w:rsidR="007032AC">
        <w:rPr>
          <w:rFonts w:cstheme="minorHAnsi"/>
        </w:rPr>
        <w:t>.</w:t>
      </w:r>
      <w:r w:rsidRPr="00884B24">
        <w:rPr>
          <w:rFonts w:cstheme="minorHAnsi"/>
        </w:rPr>
        <w:t>:</w:t>
      </w:r>
    </w:p>
    <w:p w14:paraId="56EF2BED" w14:textId="57EAEDF1" w:rsidR="008E1AAA" w:rsidRPr="00884B24" w:rsidRDefault="008E1AAA" w:rsidP="004F05A0">
      <w:pPr>
        <w:keepNext/>
        <w:numPr>
          <w:ilvl w:val="0"/>
          <w:numId w:val="40"/>
        </w:numPr>
        <w:spacing w:after="200" w:line="276" w:lineRule="auto"/>
        <w:jc w:val="both"/>
        <w:outlineLvl w:val="4"/>
        <w:rPr>
          <w:rFonts w:cstheme="minorHAnsi"/>
        </w:rPr>
      </w:pPr>
      <w:r w:rsidRPr="00884B24">
        <w:rPr>
          <w:rFonts w:cstheme="minorHAnsi"/>
        </w:rPr>
        <w:t xml:space="preserve">Ilość zaoszczędzonej energii </w:t>
      </w:r>
      <w:r w:rsidR="005772F0" w:rsidRPr="00884B24">
        <w:rPr>
          <w:rFonts w:cstheme="minorHAnsi"/>
        </w:rPr>
        <w:t>cieplnej na poziomie [***]</w:t>
      </w:r>
      <w:r w:rsidRPr="00884B24">
        <w:rPr>
          <w:rFonts w:cstheme="minorHAnsi"/>
        </w:rPr>
        <w:t xml:space="preserve"> GJ/rok (suma oszczędności we wszystkich obiektach ze wskazaniem zużycia dla każdego budynku indywidualnie);</w:t>
      </w:r>
    </w:p>
    <w:p w14:paraId="3074FA64" w14:textId="5B3BF4D9" w:rsidR="008E1AAA" w:rsidRPr="00884B24" w:rsidRDefault="008E1AAA" w:rsidP="004F05A0">
      <w:pPr>
        <w:keepNext/>
        <w:numPr>
          <w:ilvl w:val="0"/>
          <w:numId w:val="40"/>
        </w:numPr>
        <w:spacing w:after="200" w:line="276" w:lineRule="auto"/>
        <w:jc w:val="both"/>
        <w:outlineLvl w:val="4"/>
        <w:rPr>
          <w:rFonts w:cstheme="minorHAnsi"/>
        </w:rPr>
      </w:pPr>
      <w:r w:rsidRPr="00884B24">
        <w:rPr>
          <w:rFonts w:cstheme="minorHAnsi"/>
        </w:rPr>
        <w:t xml:space="preserve">Ilość zaoszczędzonej energii elektrycznej na poziomie </w:t>
      </w:r>
      <w:r w:rsidR="005772F0" w:rsidRPr="00884B24">
        <w:rPr>
          <w:rFonts w:cstheme="minorHAnsi"/>
        </w:rPr>
        <w:t>[***]</w:t>
      </w:r>
      <w:r w:rsidRPr="00884B24">
        <w:rPr>
          <w:rFonts w:cstheme="minorHAnsi"/>
        </w:rPr>
        <w:t xml:space="preserve"> MWh/rok (suma oszczędności we wszystkich obiektach, docelowo ze wskazaniem zużycia dla każdego budynku indywidualnie).</w:t>
      </w:r>
    </w:p>
    <w:p w14:paraId="12B69942" w14:textId="77777777" w:rsidR="008E1AAA" w:rsidRPr="00AE7F03" w:rsidRDefault="008E1AAA" w:rsidP="00884B24">
      <w:pPr>
        <w:spacing w:after="200" w:line="276" w:lineRule="auto"/>
        <w:rPr>
          <w:rFonts w:cstheme="minorHAnsi"/>
        </w:rPr>
      </w:pPr>
      <w:r w:rsidRPr="00AE7F03">
        <w:rPr>
          <w:rFonts w:cstheme="minorHAnsi"/>
        </w:rPr>
        <w:t>Zgodnie z audytami energetycznymi poszczególnych budynków, efekt energetyczny modernizacji wynosi:</w:t>
      </w:r>
    </w:p>
    <w:p w14:paraId="540BFE65" w14:textId="5E30C129" w:rsidR="00522839" w:rsidRPr="00AE7F03" w:rsidRDefault="00FC0F16" w:rsidP="00884B24">
      <w:pPr>
        <w:spacing w:before="30" w:after="120" w:line="240" w:lineRule="auto"/>
        <w:jc w:val="both"/>
        <w:rPr>
          <w:rFonts w:eastAsia="Times New Roman" w:cstheme="minorHAnsi"/>
          <w:b/>
          <w:sz w:val="20"/>
          <w:szCs w:val="14"/>
        </w:rPr>
      </w:pPr>
      <w:bookmarkStart w:id="76" w:name="_Toc156315665"/>
      <w:r w:rsidRPr="00AE7F03">
        <w:rPr>
          <w:rFonts w:eastAsia="Times New Roman" w:cstheme="minorHAnsi"/>
          <w:b/>
          <w:sz w:val="20"/>
          <w:szCs w:val="14"/>
        </w:rPr>
        <w:lastRenderedPageBreak/>
        <w:t xml:space="preserve">Tabela </w:t>
      </w:r>
      <w:r w:rsidRPr="00AE7F03">
        <w:rPr>
          <w:rFonts w:eastAsia="Times New Roman" w:cstheme="minorHAnsi"/>
          <w:b/>
          <w:sz w:val="20"/>
          <w:szCs w:val="14"/>
        </w:rPr>
        <w:fldChar w:fldCharType="begin"/>
      </w:r>
      <w:r w:rsidRPr="00AE7F03">
        <w:rPr>
          <w:rFonts w:eastAsia="Times New Roman" w:cstheme="minorHAnsi"/>
          <w:b/>
          <w:sz w:val="20"/>
          <w:szCs w:val="14"/>
        </w:rPr>
        <w:instrText xml:space="preserve"> SEQ Tabela \* ARABIC </w:instrText>
      </w:r>
      <w:r w:rsidRPr="00AE7F03">
        <w:rPr>
          <w:rFonts w:eastAsia="Times New Roman" w:cstheme="minorHAnsi"/>
          <w:b/>
          <w:sz w:val="20"/>
          <w:szCs w:val="14"/>
        </w:rPr>
        <w:fldChar w:fldCharType="separate"/>
      </w:r>
      <w:r w:rsidR="003A01AF">
        <w:rPr>
          <w:rFonts w:eastAsia="Times New Roman" w:cstheme="minorHAnsi"/>
          <w:b/>
          <w:noProof/>
          <w:sz w:val="20"/>
          <w:szCs w:val="14"/>
        </w:rPr>
        <w:t>16</w:t>
      </w:r>
      <w:r w:rsidRPr="00AE7F03">
        <w:rPr>
          <w:rFonts w:eastAsia="Times New Roman" w:cstheme="minorHAnsi"/>
          <w:b/>
          <w:sz w:val="20"/>
          <w:szCs w:val="14"/>
        </w:rPr>
        <w:fldChar w:fldCharType="end"/>
      </w:r>
      <w:r w:rsidR="00884B24" w:rsidRPr="00AE7F03">
        <w:rPr>
          <w:rFonts w:eastAsia="Times New Roman" w:cstheme="minorHAnsi"/>
          <w:b/>
          <w:sz w:val="20"/>
          <w:szCs w:val="14"/>
        </w:rPr>
        <w:t>.</w:t>
      </w:r>
      <w:r w:rsidRPr="00AE7F03">
        <w:rPr>
          <w:rFonts w:eastAsia="Times New Roman" w:cstheme="minorHAnsi"/>
          <w:b/>
          <w:sz w:val="20"/>
          <w:szCs w:val="14"/>
        </w:rPr>
        <w:t xml:space="preserve"> Efekt energetyczny modernizacji dla poszczególnych Budynków</w:t>
      </w:r>
      <w:bookmarkEnd w:id="76"/>
    </w:p>
    <w:tbl>
      <w:tblPr>
        <w:tblpPr w:leftFromText="141" w:rightFromText="141" w:vertAnchor="text" w:tblpXSpec="center" w:tblpY="1"/>
        <w:tblOverlap w:val="never"/>
        <w:tblW w:w="5000" w:type="pct"/>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000" w:firstRow="0" w:lastRow="0" w:firstColumn="0" w:lastColumn="0" w:noHBand="0" w:noVBand="0"/>
      </w:tblPr>
      <w:tblGrid>
        <w:gridCol w:w="4599"/>
        <w:gridCol w:w="2379"/>
        <w:gridCol w:w="8"/>
        <w:gridCol w:w="2046"/>
        <w:gridCol w:w="1707"/>
        <w:gridCol w:w="1184"/>
        <w:gridCol w:w="8"/>
        <w:gridCol w:w="2046"/>
        <w:gridCol w:w="17"/>
      </w:tblGrid>
      <w:tr w:rsidR="002E6A31" w:rsidRPr="002E6A31" w14:paraId="0460F5C8" w14:textId="77777777" w:rsidTr="00B55E1B">
        <w:trPr>
          <w:trHeight w:val="98"/>
        </w:trPr>
        <w:tc>
          <w:tcPr>
            <w:tcW w:w="5000" w:type="pct"/>
            <w:gridSpan w:val="9"/>
            <w:shd w:val="clear" w:color="auto" w:fill="C45911" w:themeFill="accent2" w:themeFillShade="BF"/>
          </w:tcPr>
          <w:p w14:paraId="05331D0B" w14:textId="77777777" w:rsidR="00884B24" w:rsidRPr="00AE7F03" w:rsidRDefault="00884B24" w:rsidP="003D5B6A">
            <w:pPr>
              <w:autoSpaceDE w:val="0"/>
              <w:autoSpaceDN w:val="0"/>
              <w:adjustRightInd w:val="0"/>
              <w:spacing w:after="0" w:line="276" w:lineRule="auto"/>
              <w:rPr>
                <w:rFonts w:cstheme="minorHAnsi"/>
                <w:iCs/>
                <w:color w:val="FFFFFF" w:themeColor="background1"/>
                <w:sz w:val="20"/>
                <w:szCs w:val="20"/>
              </w:rPr>
            </w:pPr>
            <w:r w:rsidRPr="00AE7F03">
              <w:rPr>
                <w:rFonts w:cstheme="minorHAnsi"/>
                <w:b/>
                <w:bCs/>
                <w:color w:val="FFFFFF" w:themeColor="background1"/>
                <w:sz w:val="20"/>
                <w:szCs w:val="20"/>
              </w:rPr>
              <w:t xml:space="preserve">Budynek nr 1 - Efekt energetyczny modernizacji - </w:t>
            </w:r>
            <w:r w:rsidRPr="00AE7F03">
              <w:rPr>
                <w:rFonts w:cstheme="minorHAnsi"/>
                <w:iCs/>
                <w:color w:val="FFFFFF" w:themeColor="background1"/>
                <w:sz w:val="20"/>
                <w:szCs w:val="20"/>
              </w:rPr>
              <w:t xml:space="preserve">informacje zawarte są w pkt [***] audytu energetycznego dla Budynku nr 1 </w:t>
            </w:r>
          </w:p>
          <w:p w14:paraId="14EDDDC1" w14:textId="77777777" w:rsidR="00884B24" w:rsidRPr="00AE7F03" w:rsidRDefault="00884B24" w:rsidP="003D5B6A">
            <w:pPr>
              <w:autoSpaceDE w:val="0"/>
              <w:autoSpaceDN w:val="0"/>
              <w:adjustRightInd w:val="0"/>
              <w:spacing w:after="0" w:line="276" w:lineRule="auto"/>
              <w:rPr>
                <w:rFonts w:cstheme="minorHAnsi"/>
                <w:b/>
                <w:bCs/>
                <w:color w:val="FFFFFF" w:themeColor="background1"/>
                <w:sz w:val="20"/>
                <w:szCs w:val="20"/>
              </w:rPr>
            </w:pPr>
            <w:r w:rsidRPr="00AE7F03">
              <w:rPr>
                <w:rFonts w:cstheme="minorHAnsi"/>
                <w:color w:val="FFFFFF" w:themeColor="background1"/>
                <w:sz w:val="20"/>
                <w:szCs w:val="20"/>
              </w:rPr>
              <w:t>str. [***]</w:t>
            </w:r>
          </w:p>
        </w:tc>
      </w:tr>
      <w:tr w:rsidR="002E6A31" w:rsidRPr="002E6A31" w14:paraId="1EFB8A2E" w14:textId="77777777" w:rsidTr="00B55E1B">
        <w:trPr>
          <w:gridAfter w:val="1"/>
          <w:wAfter w:w="5" w:type="pct"/>
          <w:trHeight w:val="98"/>
        </w:trPr>
        <w:tc>
          <w:tcPr>
            <w:tcW w:w="1643" w:type="pct"/>
            <w:shd w:val="clear" w:color="auto" w:fill="C45911" w:themeFill="accent2" w:themeFillShade="BF"/>
          </w:tcPr>
          <w:p w14:paraId="16C1A3C5"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Nazwa</w:t>
            </w:r>
          </w:p>
        </w:tc>
        <w:tc>
          <w:tcPr>
            <w:tcW w:w="850" w:type="pct"/>
            <w:shd w:val="clear" w:color="auto" w:fill="C45911" w:themeFill="accent2" w:themeFillShade="BF"/>
          </w:tcPr>
          <w:p w14:paraId="1DB47331"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Przed modernizacją</w:t>
            </w:r>
          </w:p>
        </w:tc>
        <w:tc>
          <w:tcPr>
            <w:tcW w:w="734" w:type="pct"/>
            <w:gridSpan w:val="2"/>
            <w:shd w:val="clear" w:color="auto" w:fill="C45911" w:themeFill="accent2" w:themeFillShade="BF"/>
          </w:tcPr>
          <w:p w14:paraId="2EB3E23D"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Po modernizacji</w:t>
            </w:r>
          </w:p>
        </w:tc>
        <w:tc>
          <w:tcPr>
            <w:tcW w:w="1033" w:type="pct"/>
            <w:gridSpan w:val="2"/>
            <w:shd w:val="clear" w:color="auto" w:fill="C45911" w:themeFill="accent2" w:themeFillShade="BF"/>
          </w:tcPr>
          <w:p w14:paraId="45FB03EB"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Redukcja</w:t>
            </w:r>
          </w:p>
        </w:tc>
        <w:tc>
          <w:tcPr>
            <w:tcW w:w="734" w:type="pct"/>
            <w:gridSpan w:val="2"/>
            <w:shd w:val="clear" w:color="auto" w:fill="C45911" w:themeFill="accent2" w:themeFillShade="BF"/>
          </w:tcPr>
          <w:p w14:paraId="49D22C55"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Jednostka</w:t>
            </w:r>
          </w:p>
        </w:tc>
      </w:tr>
      <w:tr w:rsidR="002E6A31" w:rsidRPr="002E6A31" w14:paraId="6DDEFD57" w14:textId="77777777" w:rsidTr="00B55E1B">
        <w:trPr>
          <w:gridAfter w:val="1"/>
          <w:wAfter w:w="5" w:type="pct"/>
          <w:trHeight w:val="229"/>
        </w:trPr>
        <w:tc>
          <w:tcPr>
            <w:tcW w:w="1643" w:type="pct"/>
            <w:vMerge w:val="restart"/>
          </w:tcPr>
          <w:p w14:paraId="32F0BD43"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cieplną </w:t>
            </w:r>
          </w:p>
        </w:tc>
        <w:tc>
          <w:tcPr>
            <w:tcW w:w="853" w:type="pct"/>
            <w:gridSpan w:val="2"/>
          </w:tcPr>
          <w:p w14:paraId="58996FCE"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1163221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31F36D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7F881E0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23F44A9C"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11761770" w14:textId="77777777" w:rsidTr="00B55E1B">
        <w:trPr>
          <w:gridAfter w:val="1"/>
          <w:wAfter w:w="5" w:type="pct"/>
          <w:trHeight w:val="229"/>
        </w:trPr>
        <w:tc>
          <w:tcPr>
            <w:tcW w:w="1643" w:type="pct"/>
            <w:vMerge/>
          </w:tcPr>
          <w:p w14:paraId="1EA9D510"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745F945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11CB8D8D"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4902251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72553559" w14:textId="77777777" w:rsidR="00884B24" w:rsidRPr="00AE7F03" w:rsidRDefault="00884B24" w:rsidP="003D5B6A">
            <w:pPr>
              <w:autoSpaceDE w:val="0"/>
              <w:autoSpaceDN w:val="0"/>
              <w:adjustRightInd w:val="0"/>
              <w:spacing w:after="0" w:line="276" w:lineRule="auto"/>
              <w:jc w:val="center"/>
              <w:rPr>
                <w:rFonts w:cstheme="minorHAnsi"/>
                <w:sz w:val="20"/>
                <w:szCs w:val="20"/>
              </w:rPr>
            </w:pPr>
          </w:p>
        </w:tc>
        <w:tc>
          <w:tcPr>
            <w:tcW w:w="730" w:type="pct"/>
          </w:tcPr>
          <w:p w14:paraId="49EC834E"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710BB068" w14:textId="77777777" w:rsidTr="00B55E1B">
        <w:trPr>
          <w:gridAfter w:val="1"/>
          <w:wAfter w:w="5" w:type="pct"/>
          <w:trHeight w:val="231"/>
        </w:trPr>
        <w:tc>
          <w:tcPr>
            <w:tcW w:w="1643" w:type="pct"/>
            <w:vMerge w:val="restart"/>
          </w:tcPr>
          <w:p w14:paraId="7A6DDDD4"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elektryczną </w:t>
            </w:r>
          </w:p>
        </w:tc>
        <w:tc>
          <w:tcPr>
            <w:tcW w:w="853" w:type="pct"/>
            <w:gridSpan w:val="2"/>
          </w:tcPr>
          <w:p w14:paraId="63E40C6B"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3EBD4F32"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7F94015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6C0427B7"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767491D6"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5C6D7D3C" w14:textId="77777777" w:rsidTr="00B55E1B">
        <w:trPr>
          <w:gridAfter w:val="1"/>
          <w:wAfter w:w="5" w:type="pct"/>
          <w:trHeight w:val="231"/>
        </w:trPr>
        <w:tc>
          <w:tcPr>
            <w:tcW w:w="1643" w:type="pct"/>
            <w:vMerge/>
          </w:tcPr>
          <w:p w14:paraId="687B74BF"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633AC409"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607F88C0"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17AE14C7"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0C5FE6C5" w14:textId="77777777" w:rsidR="00884B24" w:rsidRPr="00AE7F03" w:rsidRDefault="00884B24" w:rsidP="003D5B6A">
            <w:pPr>
              <w:autoSpaceDE w:val="0"/>
              <w:autoSpaceDN w:val="0"/>
              <w:adjustRightInd w:val="0"/>
              <w:spacing w:after="0" w:line="276" w:lineRule="auto"/>
              <w:jc w:val="center"/>
              <w:rPr>
                <w:rFonts w:cstheme="minorHAnsi"/>
                <w:sz w:val="20"/>
                <w:szCs w:val="20"/>
              </w:rPr>
            </w:pPr>
          </w:p>
        </w:tc>
        <w:tc>
          <w:tcPr>
            <w:tcW w:w="730" w:type="pct"/>
          </w:tcPr>
          <w:p w14:paraId="5624CA30"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376F9C97" w14:textId="77777777" w:rsidTr="00B55E1B">
        <w:trPr>
          <w:gridAfter w:val="1"/>
          <w:wAfter w:w="5" w:type="pct"/>
          <w:trHeight w:val="100"/>
        </w:trPr>
        <w:tc>
          <w:tcPr>
            <w:tcW w:w="1643" w:type="pct"/>
          </w:tcPr>
          <w:p w14:paraId="6F6A52EA"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Produkcja energii PV </w:t>
            </w:r>
          </w:p>
        </w:tc>
        <w:tc>
          <w:tcPr>
            <w:tcW w:w="853" w:type="pct"/>
            <w:gridSpan w:val="2"/>
          </w:tcPr>
          <w:p w14:paraId="5CFBDF5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45B3915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14DB080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tcPr>
          <w:p w14:paraId="31CEC297"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640BE57B"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MWh/rok </w:t>
            </w:r>
          </w:p>
        </w:tc>
      </w:tr>
      <w:tr w:rsidR="002E6A31" w:rsidRPr="002E6A31" w14:paraId="2C84094D" w14:textId="77777777" w:rsidTr="00B55E1B">
        <w:trPr>
          <w:gridAfter w:val="1"/>
          <w:wAfter w:w="5" w:type="pct"/>
          <w:trHeight w:val="231"/>
        </w:trPr>
        <w:tc>
          <w:tcPr>
            <w:tcW w:w="1643" w:type="pct"/>
            <w:vMerge w:val="restart"/>
          </w:tcPr>
          <w:p w14:paraId="4FD71ED4"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końcową </w:t>
            </w:r>
          </w:p>
        </w:tc>
        <w:tc>
          <w:tcPr>
            <w:tcW w:w="853" w:type="pct"/>
            <w:gridSpan w:val="2"/>
          </w:tcPr>
          <w:p w14:paraId="0AC679EB"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7B3FEA1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5E0527C9"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06D42E5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1502EE7E"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00A649A9" w14:textId="77777777" w:rsidTr="00B55E1B">
        <w:trPr>
          <w:gridAfter w:val="1"/>
          <w:wAfter w:w="5" w:type="pct"/>
          <w:trHeight w:val="231"/>
        </w:trPr>
        <w:tc>
          <w:tcPr>
            <w:tcW w:w="1643" w:type="pct"/>
            <w:vMerge/>
          </w:tcPr>
          <w:p w14:paraId="6065AB48"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3768E0F8"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4D8B4E9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74525E5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16FA93B1"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730" w:type="pct"/>
          </w:tcPr>
          <w:p w14:paraId="26009D7B"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7C5E395D" w14:textId="77777777" w:rsidTr="00B55E1B">
        <w:trPr>
          <w:gridAfter w:val="1"/>
          <w:wAfter w:w="5" w:type="pct"/>
          <w:trHeight w:val="229"/>
        </w:trPr>
        <w:tc>
          <w:tcPr>
            <w:tcW w:w="1643" w:type="pct"/>
            <w:vMerge w:val="restart"/>
          </w:tcPr>
          <w:p w14:paraId="066480EF"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pierwotną </w:t>
            </w:r>
          </w:p>
        </w:tc>
        <w:tc>
          <w:tcPr>
            <w:tcW w:w="853" w:type="pct"/>
            <w:gridSpan w:val="2"/>
          </w:tcPr>
          <w:p w14:paraId="58B30E9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6842A96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606A7F88"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70AB6270"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79EC6150"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6664D8F7" w14:textId="77777777" w:rsidTr="00B55E1B">
        <w:trPr>
          <w:gridAfter w:val="1"/>
          <w:wAfter w:w="5" w:type="pct"/>
          <w:trHeight w:val="270"/>
        </w:trPr>
        <w:tc>
          <w:tcPr>
            <w:tcW w:w="1643" w:type="pct"/>
            <w:vMerge/>
          </w:tcPr>
          <w:p w14:paraId="45CB9600"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2E466986"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5E4B064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7F3BDDE0"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36BBDAA7"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730" w:type="pct"/>
          </w:tcPr>
          <w:p w14:paraId="5FC0114E"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6AC842ED" w14:textId="77777777" w:rsidTr="00B55E1B">
        <w:trPr>
          <w:trHeight w:val="98"/>
        </w:trPr>
        <w:tc>
          <w:tcPr>
            <w:tcW w:w="5000" w:type="pct"/>
            <w:gridSpan w:val="9"/>
            <w:shd w:val="clear" w:color="auto" w:fill="C45911" w:themeFill="accent2" w:themeFillShade="BF"/>
          </w:tcPr>
          <w:p w14:paraId="45E470B2" w14:textId="23C828B9" w:rsidR="00884B24" w:rsidRPr="00AE7F03" w:rsidRDefault="00884B24" w:rsidP="003D5B6A">
            <w:pPr>
              <w:autoSpaceDE w:val="0"/>
              <w:autoSpaceDN w:val="0"/>
              <w:adjustRightInd w:val="0"/>
              <w:spacing w:after="0" w:line="276" w:lineRule="auto"/>
              <w:rPr>
                <w:rFonts w:cstheme="minorHAnsi"/>
                <w:iCs/>
                <w:color w:val="FFFFFF" w:themeColor="background1"/>
                <w:sz w:val="20"/>
                <w:szCs w:val="20"/>
              </w:rPr>
            </w:pPr>
            <w:r w:rsidRPr="00AE7F03">
              <w:rPr>
                <w:rFonts w:cstheme="minorHAnsi"/>
                <w:b/>
                <w:bCs/>
                <w:color w:val="FFFFFF" w:themeColor="background1"/>
                <w:sz w:val="20"/>
                <w:szCs w:val="20"/>
              </w:rPr>
              <w:t xml:space="preserve">Budynek nr 2 - Efekt energetyczny modernizacji - </w:t>
            </w:r>
            <w:r w:rsidRPr="00AE7F03">
              <w:rPr>
                <w:rFonts w:cstheme="minorHAnsi"/>
                <w:iCs/>
                <w:color w:val="FFFFFF" w:themeColor="background1"/>
                <w:sz w:val="20"/>
                <w:szCs w:val="20"/>
              </w:rPr>
              <w:t>informacje zawarte są w pkt [***] audytu energetycznego dla Budynku nr 2</w:t>
            </w:r>
          </w:p>
          <w:p w14:paraId="67C424E5" w14:textId="77777777" w:rsidR="00884B24" w:rsidRPr="00AE7F03" w:rsidRDefault="00884B24" w:rsidP="003D5B6A">
            <w:pPr>
              <w:autoSpaceDE w:val="0"/>
              <w:autoSpaceDN w:val="0"/>
              <w:adjustRightInd w:val="0"/>
              <w:spacing w:after="0" w:line="276" w:lineRule="auto"/>
              <w:rPr>
                <w:rFonts w:cstheme="minorHAnsi"/>
                <w:b/>
                <w:bCs/>
                <w:color w:val="FFFFFF" w:themeColor="background1"/>
                <w:sz w:val="20"/>
                <w:szCs w:val="20"/>
              </w:rPr>
            </w:pPr>
            <w:r w:rsidRPr="00AE7F03">
              <w:rPr>
                <w:rFonts w:cstheme="minorHAnsi"/>
                <w:color w:val="FFFFFF" w:themeColor="background1"/>
                <w:sz w:val="20"/>
                <w:szCs w:val="20"/>
              </w:rPr>
              <w:t>str. [***]</w:t>
            </w:r>
          </w:p>
        </w:tc>
      </w:tr>
      <w:tr w:rsidR="002E6A31" w:rsidRPr="002E6A31" w14:paraId="793866CB" w14:textId="77777777" w:rsidTr="00B55E1B">
        <w:trPr>
          <w:gridAfter w:val="1"/>
          <w:wAfter w:w="5" w:type="pct"/>
          <w:trHeight w:val="98"/>
        </w:trPr>
        <w:tc>
          <w:tcPr>
            <w:tcW w:w="1643" w:type="pct"/>
            <w:shd w:val="clear" w:color="auto" w:fill="C45911" w:themeFill="accent2" w:themeFillShade="BF"/>
          </w:tcPr>
          <w:p w14:paraId="1FBC60DB"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Nazwa</w:t>
            </w:r>
          </w:p>
        </w:tc>
        <w:tc>
          <w:tcPr>
            <w:tcW w:w="850" w:type="pct"/>
            <w:shd w:val="clear" w:color="auto" w:fill="C45911" w:themeFill="accent2" w:themeFillShade="BF"/>
          </w:tcPr>
          <w:p w14:paraId="18DC749F"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Przed modernizacją</w:t>
            </w:r>
          </w:p>
        </w:tc>
        <w:tc>
          <w:tcPr>
            <w:tcW w:w="734" w:type="pct"/>
            <w:gridSpan w:val="2"/>
            <w:shd w:val="clear" w:color="auto" w:fill="C45911" w:themeFill="accent2" w:themeFillShade="BF"/>
          </w:tcPr>
          <w:p w14:paraId="5C72C10A"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Po modernizacji</w:t>
            </w:r>
          </w:p>
        </w:tc>
        <w:tc>
          <w:tcPr>
            <w:tcW w:w="1033" w:type="pct"/>
            <w:gridSpan w:val="2"/>
            <w:shd w:val="clear" w:color="auto" w:fill="C45911" w:themeFill="accent2" w:themeFillShade="BF"/>
          </w:tcPr>
          <w:p w14:paraId="39648F33"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Redukcja</w:t>
            </w:r>
          </w:p>
        </w:tc>
        <w:tc>
          <w:tcPr>
            <w:tcW w:w="734" w:type="pct"/>
            <w:gridSpan w:val="2"/>
            <w:shd w:val="clear" w:color="auto" w:fill="C45911" w:themeFill="accent2" w:themeFillShade="BF"/>
          </w:tcPr>
          <w:p w14:paraId="61D666F3"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Jednostka</w:t>
            </w:r>
          </w:p>
        </w:tc>
      </w:tr>
      <w:tr w:rsidR="002E6A31" w:rsidRPr="002E6A31" w14:paraId="07992089" w14:textId="77777777" w:rsidTr="00B55E1B">
        <w:trPr>
          <w:gridAfter w:val="1"/>
          <w:wAfter w:w="5" w:type="pct"/>
          <w:trHeight w:val="229"/>
        </w:trPr>
        <w:tc>
          <w:tcPr>
            <w:tcW w:w="1643" w:type="pct"/>
            <w:vMerge w:val="restart"/>
          </w:tcPr>
          <w:p w14:paraId="03CC76E1"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cieplną </w:t>
            </w:r>
          </w:p>
        </w:tc>
        <w:tc>
          <w:tcPr>
            <w:tcW w:w="853" w:type="pct"/>
            <w:gridSpan w:val="2"/>
          </w:tcPr>
          <w:p w14:paraId="55F95666"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59747DE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650E70D0"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760AC55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1642468C"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15ABDE28" w14:textId="77777777" w:rsidTr="00B55E1B">
        <w:trPr>
          <w:gridAfter w:val="1"/>
          <w:wAfter w:w="5" w:type="pct"/>
          <w:trHeight w:val="229"/>
        </w:trPr>
        <w:tc>
          <w:tcPr>
            <w:tcW w:w="1643" w:type="pct"/>
            <w:vMerge/>
          </w:tcPr>
          <w:p w14:paraId="1881D9AD"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48887446"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35E184A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7AA279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45BCFB62" w14:textId="77777777" w:rsidR="00884B24" w:rsidRPr="00AE7F03" w:rsidRDefault="00884B24" w:rsidP="003D5B6A">
            <w:pPr>
              <w:autoSpaceDE w:val="0"/>
              <w:autoSpaceDN w:val="0"/>
              <w:adjustRightInd w:val="0"/>
              <w:spacing w:after="0" w:line="276" w:lineRule="auto"/>
              <w:jc w:val="center"/>
              <w:rPr>
                <w:rFonts w:cstheme="minorHAnsi"/>
                <w:sz w:val="20"/>
                <w:szCs w:val="20"/>
              </w:rPr>
            </w:pPr>
          </w:p>
        </w:tc>
        <w:tc>
          <w:tcPr>
            <w:tcW w:w="730" w:type="pct"/>
          </w:tcPr>
          <w:p w14:paraId="7E04B54A"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06EF16B9" w14:textId="77777777" w:rsidTr="00B55E1B">
        <w:trPr>
          <w:gridAfter w:val="1"/>
          <w:wAfter w:w="5" w:type="pct"/>
          <w:trHeight w:val="231"/>
        </w:trPr>
        <w:tc>
          <w:tcPr>
            <w:tcW w:w="1643" w:type="pct"/>
            <w:vMerge w:val="restart"/>
          </w:tcPr>
          <w:p w14:paraId="7D766B2F"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elektryczną </w:t>
            </w:r>
          </w:p>
        </w:tc>
        <w:tc>
          <w:tcPr>
            <w:tcW w:w="853" w:type="pct"/>
            <w:gridSpan w:val="2"/>
          </w:tcPr>
          <w:p w14:paraId="42FAF54B"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30A1049B"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C3A774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59FF289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2CC46F50"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1C4FFA0B" w14:textId="77777777" w:rsidTr="00B55E1B">
        <w:trPr>
          <w:gridAfter w:val="1"/>
          <w:wAfter w:w="5" w:type="pct"/>
          <w:trHeight w:val="231"/>
        </w:trPr>
        <w:tc>
          <w:tcPr>
            <w:tcW w:w="1643" w:type="pct"/>
            <w:vMerge/>
          </w:tcPr>
          <w:p w14:paraId="1D4775B3"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597B1A3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62AA513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3AFA16D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274A7BD0" w14:textId="77777777" w:rsidR="00884B24" w:rsidRPr="00AE7F03" w:rsidRDefault="00884B24" w:rsidP="003D5B6A">
            <w:pPr>
              <w:autoSpaceDE w:val="0"/>
              <w:autoSpaceDN w:val="0"/>
              <w:adjustRightInd w:val="0"/>
              <w:spacing w:after="0" w:line="276" w:lineRule="auto"/>
              <w:jc w:val="center"/>
              <w:rPr>
                <w:rFonts w:cstheme="minorHAnsi"/>
                <w:sz w:val="20"/>
                <w:szCs w:val="20"/>
              </w:rPr>
            </w:pPr>
          </w:p>
        </w:tc>
        <w:tc>
          <w:tcPr>
            <w:tcW w:w="730" w:type="pct"/>
          </w:tcPr>
          <w:p w14:paraId="6F7CA843"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09B4B5F5" w14:textId="77777777" w:rsidTr="00B55E1B">
        <w:trPr>
          <w:gridAfter w:val="1"/>
          <w:wAfter w:w="5" w:type="pct"/>
          <w:trHeight w:val="100"/>
        </w:trPr>
        <w:tc>
          <w:tcPr>
            <w:tcW w:w="1643" w:type="pct"/>
          </w:tcPr>
          <w:p w14:paraId="43383A75"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Produkcja energii PV </w:t>
            </w:r>
          </w:p>
        </w:tc>
        <w:tc>
          <w:tcPr>
            <w:tcW w:w="853" w:type="pct"/>
            <w:gridSpan w:val="2"/>
          </w:tcPr>
          <w:p w14:paraId="5F2778C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0850BE0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1C96458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tcPr>
          <w:p w14:paraId="4BF5BD48"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2D6B5550"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MWh/rok </w:t>
            </w:r>
          </w:p>
        </w:tc>
      </w:tr>
      <w:tr w:rsidR="002E6A31" w:rsidRPr="002E6A31" w14:paraId="440CD3B9" w14:textId="77777777" w:rsidTr="00B55E1B">
        <w:trPr>
          <w:gridAfter w:val="1"/>
          <w:wAfter w:w="5" w:type="pct"/>
          <w:trHeight w:val="231"/>
        </w:trPr>
        <w:tc>
          <w:tcPr>
            <w:tcW w:w="1643" w:type="pct"/>
            <w:vMerge w:val="restart"/>
          </w:tcPr>
          <w:p w14:paraId="74B52DF3"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końcową </w:t>
            </w:r>
          </w:p>
        </w:tc>
        <w:tc>
          <w:tcPr>
            <w:tcW w:w="853" w:type="pct"/>
            <w:gridSpan w:val="2"/>
          </w:tcPr>
          <w:p w14:paraId="65B0BB16"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480625E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EE9639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4A9D782F"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161879FE"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0A09C17A" w14:textId="77777777" w:rsidTr="00B55E1B">
        <w:trPr>
          <w:gridAfter w:val="1"/>
          <w:wAfter w:w="5" w:type="pct"/>
          <w:trHeight w:val="231"/>
        </w:trPr>
        <w:tc>
          <w:tcPr>
            <w:tcW w:w="1643" w:type="pct"/>
            <w:vMerge/>
          </w:tcPr>
          <w:p w14:paraId="3B2340DD"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527C444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0453A05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173B404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571E1512"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730" w:type="pct"/>
          </w:tcPr>
          <w:p w14:paraId="381B4A9A"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48AB3B95" w14:textId="77777777" w:rsidTr="00B55E1B">
        <w:trPr>
          <w:gridAfter w:val="1"/>
          <w:wAfter w:w="5" w:type="pct"/>
          <w:trHeight w:val="229"/>
        </w:trPr>
        <w:tc>
          <w:tcPr>
            <w:tcW w:w="1643" w:type="pct"/>
            <w:vMerge w:val="restart"/>
          </w:tcPr>
          <w:p w14:paraId="33501C65"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pierwotną </w:t>
            </w:r>
          </w:p>
        </w:tc>
        <w:tc>
          <w:tcPr>
            <w:tcW w:w="853" w:type="pct"/>
            <w:gridSpan w:val="2"/>
          </w:tcPr>
          <w:p w14:paraId="235E159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6B6E7BC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08902152"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1C5B02F6"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6A8D455F"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69486665" w14:textId="77777777" w:rsidTr="00B55E1B">
        <w:trPr>
          <w:gridAfter w:val="1"/>
          <w:wAfter w:w="5" w:type="pct"/>
          <w:trHeight w:val="270"/>
        </w:trPr>
        <w:tc>
          <w:tcPr>
            <w:tcW w:w="1643" w:type="pct"/>
            <w:vMerge/>
          </w:tcPr>
          <w:p w14:paraId="6C199672"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2CAD930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19EDE72F"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56CAAAA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380275F5"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730" w:type="pct"/>
          </w:tcPr>
          <w:p w14:paraId="5173F9F1"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77D86954" w14:textId="77777777" w:rsidTr="00B55E1B">
        <w:trPr>
          <w:trHeight w:val="98"/>
        </w:trPr>
        <w:tc>
          <w:tcPr>
            <w:tcW w:w="5000" w:type="pct"/>
            <w:gridSpan w:val="9"/>
            <w:shd w:val="clear" w:color="auto" w:fill="C45911" w:themeFill="accent2" w:themeFillShade="BF"/>
          </w:tcPr>
          <w:p w14:paraId="198D1459" w14:textId="69E66320" w:rsidR="00884B24" w:rsidRPr="00AE7F03" w:rsidRDefault="00884B24" w:rsidP="003D5B6A">
            <w:pPr>
              <w:autoSpaceDE w:val="0"/>
              <w:autoSpaceDN w:val="0"/>
              <w:adjustRightInd w:val="0"/>
              <w:spacing w:after="0" w:line="276" w:lineRule="auto"/>
              <w:rPr>
                <w:rFonts w:cstheme="minorHAnsi"/>
                <w:iCs/>
                <w:color w:val="FFFFFF" w:themeColor="background1"/>
                <w:sz w:val="20"/>
                <w:szCs w:val="20"/>
              </w:rPr>
            </w:pPr>
            <w:r w:rsidRPr="00AE7F03">
              <w:rPr>
                <w:rFonts w:cstheme="minorHAnsi"/>
                <w:b/>
                <w:bCs/>
                <w:color w:val="FFFFFF" w:themeColor="background1"/>
                <w:sz w:val="20"/>
                <w:szCs w:val="20"/>
              </w:rPr>
              <w:t xml:space="preserve">Budynek nr 3 - Efekt energetyczny modernizacji - </w:t>
            </w:r>
            <w:r w:rsidRPr="00AE7F03">
              <w:rPr>
                <w:rFonts w:cstheme="minorHAnsi"/>
                <w:iCs/>
                <w:color w:val="FFFFFF" w:themeColor="background1"/>
                <w:sz w:val="20"/>
                <w:szCs w:val="20"/>
              </w:rPr>
              <w:t>informacje zawarte są w pkt [***] audytu energetycznego dla Budynku nr 3</w:t>
            </w:r>
          </w:p>
          <w:p w14:paraId="54526423" w14:textId="77777777" w:rsidR="00884B24" w:rsidRPr="00AE7F03" w:rsidRDefault="00884B24" w:rsidP="003D5B6A">
            <w:pPr>
              <w:autoSpaceDE w:val="0"/>
              <w:autoSpaceDN w:val="0"/>
              <w:adjustRightInd w:val="0"/>
              <w:spacing w:after="0" w:line="276" w:lineRule="auto"/>
              <w:rPr>
                <w:rFonts w:cstheme="minorHAnsi"/>
                <w:b/>
                <w:bCs/>
                <w:color w:val="FFFFFF" w:themeColor="background1"/>
                <w:sz w:val="20"/>
                <w:szCs w:val="20"/>
              </w:rPr>
            </w:pPr>
            <w:r w:rsidRPr="00AE7F03">
              <w:rPr>
                <w:rFonts w:cstheme="minorHAnsi"/>
                <w:color w:val="FFFFFF" w:themeColor="background1"/>
                <w:sz w:val="20"/>
                <w:szCs w:val="20"/>
              </w:rPr>
              <w:t>str. [***]</w:t>
            </w:r>
          </w:p>
        </w:tc>
      </w:tr>
      <w:tr w:rsidR="002E6A31" w:rsidRPr="002E6A31" w14:paraId="7CA0669E" w14:textId="77777777" w:rsidTr="00B55E1B">
        <w:trPr>
          <w:gridAfter w:val="1"/>
          <w:wAfter w:w="5" w:type="pct"/>
          <w:trHeight w:val="98"/>
        </w:trPr>
        <w:tc>
          <w:tcPr>
            <w:tcW w:w="1643" w:type="pct"/>
            <w:shd w:val="clear" w:color="auto" w:fill="C45911" w:themeFill="accent2" w:themeFillShade="BF"/>
          </w:tcPr>
          <w:p w14:paraId="444DBAD2"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Nazwa</w:t>
            </w:r>
          </w:p>
        </w:tc>
        <w:tc>
          <w:tcPr>
            <w:tcW w:w="850" w:type="pct"/>
            <w:shd w:val="clear" w:color="auto" w:fill="C45911" w:themeFill="accent2" w:themeFillShade="BF"/>
          </w:tcPr>
          <w:p w14:paraId="7504D524"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Przed modernizacją</w:t>
            </w:r>
          </w:p>
        </w:tc>
        <w:tc>
          <w:tcPr>
            <w:tcW w:w="734" w:type="pct"/>
            <w:gridSpan w:val="2"/>
            <w:shd w:val="clear" w:color="auto" w:fill="C45911" w:themeFill="accent2" w:themeFillShade="BF"/>
          </w:tcPr>
          <w:p w14:paraId="5571B186"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Po modernizacji</w:t>
            </w:r>
          </w:p>
        </w:tc>
        <w:tc>
          <w:tcPr>
            <w:tcW w:w="1033" w:type="pct"/>
            <w:gridSpan w:val="2"/>
            <w:shd w:val="clear" w:color="auto" w:fill="C45911" w:themeFill="accent2" w:themeFillShade="BF"/>
          </w:tcPr>
          <w:p w14:paraId="05B44DCE"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Redukcja</w:t>
            </w:r>
          </w:p>
        </w:tc>
        <w:tc>
          <w:tcPr>
            <w:tcW w:w="734" w:type="pct"/>
            <w:gridSpan w:val="2"/>
            <w:shd w:val="clear" w:color="auto" w:fill="C45911" w:themeFill="accent2" w:themeFillShade="BF"/>
          </w:tcPr>
          <w:p w14:paraId="71198F6E" w14:textId="77777777" w:rsidR="00884B24" w:rsidRPr="00AE7F03" w:rsidRDefault="00884B24" w:rsidP="003D5B6A">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Jednostka</w:t>
            </w:r>
          </w:p>
        </w:tc>
      </w:tr>
      <w:tr w:rsidR="002E6A31" w:rsidRPr="002E6A31" w14:paraId="3AE743AE" w14:textId="77777777" w:rsidTr="00B55E1B">
        <w:trPr>
          <w:gridAfter w:val="1"/>
          <w:wAfter w:w="5" w:type="pct"/>
          <w:trHeight w:val="229"/>
        </w:trPr>
        <w:tc>
          <w:tcPr>
            <w:tcW w:w="1643" w:type="pct"/>
            <w:vMerge w:val="restart"/>
          </w:tcPr>
          <w:p w14:paraId="308DBEC0"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cieplną </w:t>
            </w:r>
          </w:p>
        </w:tc>
        <w:tc>
          <w:tcPr>
            <w:tcW w:w="853" w:type="pct"/>
            <w:gridSpan w:val="2"/>
          </w:tcPr>
          <w:p w14:paraId="48DB8F4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2A13CA1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543BC80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1475132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6A6B8C03"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4664207A" w14:textId="77777777" w:rsidTr="00B55E1B">
        <w:trPr>
          <w:gridAfter w:val="1"/>
          <w:wAfter w:w="5" w:type="pct"/>
          <w:trHeight w:val="229"/>
        </w:trPr>
        <w:tc>
          <w:tcPr>
            <w:tcW w:w="1643" w:type="pct"/>
            <w:vMerge/>
          </w:tcPr>
          <w:p w14:paraId="551C35F6"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364F10B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1240D0A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5B90D1B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5DCAEEF0" w14:textId="77777777" w:rsidR="00884B24" w:rsidRPr="00AE7F03" w:rsidRDefault="00884B24" w:rsidP="003D5B6A">
            <w:pPr>
              <w:autoSpaceDE w:val="0"/>
              <w:autoSpaceDN w:val="0"/>
              <w:adjustRightInd w:val="0"/>
              <w:spacing w:after="0" w:line="276" w:lineRule="auto"/>
              <w:jc w:val="center"/>
              <w:rPr>
                <w:rFonts w:cstheme="minorHAnsi"/>
                <w:sz w:val="20"/>
                <w:szCs w:val="20"/>
              </w:rPr>
            </w:pPr>
          </w:p>
        </w:tc>
        <w:tc>
          <w:tcPr>
            <w:tcW w:w="730" w:type="pct"/>
          </w:tcPr>
          <w:p w14:paraId="4D3D5EA1"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3A403125" w14:textId="77777777" w:rsidTr="00B55E1B">
        <w:trPr>
          <w:gridAfter w:val="1"/>
          <w:wAfter w:w="5" w:type="pct"/>
          <w:trHeight w:val="231"/>
        </w:trPr>
        <w:tc>
          <w:tcPr>
            <w:tcW w:w="1643" w:type="pct"/>
            <w:vMerge w:val="restart"/>
          </w:tcPr>
          <w:p w14:paraId="0A3EC7EF"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elektryczną </w:t>
            </w:r>
          </w:p>
        </w:tc>
        <w:tc>
          <w:tcPr>
            <w:tcW w:w="853" w:type="pct"/>
            <w:gridSpan w:val="2"/>
          </w:tcPr>
          <w:p w14:paraId="2588C69C"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0B381DA6"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02D62E0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6DB0189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17ABF0C3"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0E7547AD" w14:textId="77777777" w:rsidTr="00B55E1B">
        <w:trPr>
          <w:gridAfter w:val="1"/>
          <w:wAfter w:w="5" w:type="pct"/>
          <w:trHeight w:val="231"/>
        </w:trPr>
        <w:tc>
          <w:tcPr>
            <w:tcW w:w="1643" w:type="pct"/>
            <w:vMerge/>
          </w:tcPr>
          <w:p w14:paraId="4BAA3D25"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5CF8931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472F298D"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7759E468"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4E9C4FFC" w14:textId="77777777" w:rsidR="00884B24" w:rsidRPr="00AE7F03" w:rsidRDefault="00884B24" w:rsidP="003D5B6A">
            <w:pPr>
              <w:autoSpaceDE w:val="0"/>
              <w:autoSpaceDN w:val="0"/>
              <w:adjustRightInd w:val="0"/>
              <w:spacing w:after="0" w:line="276" w:lineRule="auto"/>
              <w:jc w:val="center"/>
              <w:rPr>
                <w:rFonts w:cstheme="minorHAnsi"/>
                <w:sz w:val="20"/>
                <w:szCs w:val="20"/>
              </w:rPr>
            </w:pPr>
          </w:p>
        </w:tc>
        <w:tc>
          <w:tcPr>
            <w:tcW w:w="730" w:type="pct"/>
          </w:tcPr>
          <w:p w14:paraId="5DB54718"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7B546B9F" w14:textId="77777777" w:rsidTr="00B55E1B">
        <w:trPr>
          <w:gridAfter w:val="1"/>
          <w:wAfter w:w="5" w:type="pct"/>
          <w:trHeight w:val="100"/>
        </w:trPr>
        <w:tc>
          <w:tcPr>
            <w:tcW w:w="1643" w:type="pct"/>
          </w:tcPr>
          <w:p w14:paraId="444B772A"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Produkcja energii PV </w:t>
            </w:r>
          </w:p>
        </w:tc>
        <w:tc>
          <w:tcPr>
            <w:tcW w:w="853" w:type="pct"/>
            <w:gridSpan w:val="2"/>
          </w:tcPr>
          <w:p w14:paraId="1E274C6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64AA72C4"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7A01AC4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tcPr>
          <w:p w14:paraId="2D3A3EC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2E869023"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MWh/rok </w:t>
            </w:r>
          </w:p>
        </w:tc>
      </w:tr>
      <w:tr w:rsidR="002E6A31" w:rsidRPr="002E6A31" w14:paraId="60FC6F1F" w14:textId="77777777" w:rsidTr="00B55E1B">
        <w:trPr>
          <w:gridAfter w:val="1"/>
          <w:wAfter w:w="5" w:type="pct"/>
          <w:trHeight w:val="231"/>
        </w:trPr>
        <w:tc>
          <w:tcPr>
            <w:tcW w:w="1643" w:type="pct"/>
            <w:vMerge w:val="restart"/>
          </w:tcPr>
          <w:p w14:paraId="70B1BBF4"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końcową </w:t>
            </w:r>
          </w:p>
        </w:tc>
        <w:tc>
          <w:tcPr>
            <w:tcW w:w="853" w:type="pct"/>
            <w:gridSpan w:val="2"/>
          </w:tcPr>
          <w:p w14:paraId="6D846FF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0CC7EEA3"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6D1A9497"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2FC35998"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7450F60E"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36F2AC2B" w14:textId="77777777" w:rsidTr="00B55E1B">
        <w:trPr>
          <w:gridAfter w:val="1"/>
          <w:wAfter w:w="5" w:type="pct"/>
          <w:trHeight w:val="231"/>
        </w:trPr>
        <w:tc>
          <w:tcPr>
            <w:tcW w:w="1643" w:type="pct"/>
            <w:vMerge/>
          </w:tcPr>
          <w:p w14:paraId="4F3FD1CD"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5E6081A2"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375A0DB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14CD654D"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26B3EE73"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730" w:type="pct"/>
          </w:tcPr>
          <w:p w14:paraId="5FCF8373"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2057AB3C" w14:textId="77777777" w:rsidTr="00B55E1B">
        <w:trPr>
          <w:gridAfter w:val="1"/>
          <w:wAfter w:w="5" w:type="pct"/>
          <w:trHeight w:val="229"/>
        </w:trPr>
        <w:tc>
          <w:tcPr>
            <w:tcW w:w="1643" w:type="pct"/>
            <w:vMerge w:val="restart"/>
          </w:tcPr>
          <w:p w14:paraId="16C3BBD9"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pierwotną </w:t>
            </w:r>
          </w:p>
        </w:tc>
        <w:tc>
          <w:tcPr>
            <w:tcW w:w="853" w:type="pct"/>
            <w:gridSpan w:val="2"/>
          </w:tcPr>
          <w:p w14:paraId="6E0A3F9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1A362979"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AE1C1A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31CDF995"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45EC9688"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75597FF3" w14:textId="77777777" w:rsidTr="00B55E1B">
        <w:trPr>
          <w:gridAfter w:val="1"/>
          <w:wAfter w:w="5" w:type="pct"/>
          <w:trHeight w:val="270"/>
        </w:trPr>
        <w:tc>
          <w:tcPr>
            <w:tcW w:w="1643" w:type="pct"/>
            <w:vMerge/>
          </w:tcPr>
          <w:p w14:paraId="5E50EFBE"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853" w:type="pct"/>
            <w:gridSpan w:val="2"/>
          </w:tcPr>
          <w:p w14:paraId="620A28C8"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3ACB7BEA"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B5D9221" w14:textId="77777777" w:rsidR="00884B24" w:rsidRPr="00AE7F03" w:rsidRDefault="00884B24" w:rsidP="003D5B6A">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3FBBD8D3" w14:textId="77777777" w:rsidR="00884B24" w:rsidRPr="00AE7F03" w:rsidRDefault="00884B24" w:rsidP="003D5B6A">
            <w:pPr>
              <w:autoSpaceDE w:val="0"/>
              <w:autoSpaceDN w:val="0"/>
              <w:adjustRightInd w:val="0"/>
              <w:spacing w:after="0" w:line="276" w:lineRule="auto"/>
              <w:rPr>
                <w:rFonts w:cstheme="minorHAnsi"/>
                <w:sz w:val="20"/>
                <w:szCs w:val="20"/>
              </w:rPr>
            </w:pPr>
          </w:p>
        </w:tc>
        <w:tc>
          <w:tcPr>
            <w:tcW w:w="730" w:type="pct"/>
          </w:tcPr>
          <w:p w14:paraId="2479F284" w14:textId="77777777" w:rsidR="00884B24" w:rsidRPr="00AE7F03" w:rsidRDefault="00884B24" w:rsidP="003D5B6A">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bl>
    <w:p w14:paraId="678B0081" w14:textId="57054305" w:rsidR="00522839" w:rsidRPr="00AE7F03" w:rsidRDefault="00522839" w:rsidP="00884B24">
      <w:pPr>
        <w:pStyle w:val="PSDBTabelaNormalny"/>
        <w:tabs>
          <w:tab w:val="clear" w:pos="567"/>
        </w:tabs>
        <w:rPr>
          <w:rFonts w:asciiTheme="minorHAnsi" w:hAnsiTheme="minorHAnsi" w:cstheme="minorHAnsi"/>
          <w:i/>
          <w:sz w:val="20"/>
        </w:rPr>
      </w:pPr>
      <w:r w:rsidRPr="00AE7F03">
        <w:rPr>
          <w:rFonts w:asciiTheme="minorHAnsi" w:hAnsiTheme="minorHAnsi" w:cstheme="minorHAnsi"/>
          <w:i/>
          <w:sz w:val="20"/>
        </w:rPr>
        <w:t xml:space="preserve">Źródło: Opracowanie własne </w:t>
      </w:r>
    </w:p>
    <w:p w14:paraId="4675B890" w14:textId="77777777" w:rsidR="00884B24" w:rsidRPr="00AE7F03" w:rsidRDefault="00884B24" w:rsidP="008E1AAA">
      <w:pPr>
        <w:rPr>
          <w:rFonts w:cstheme="minorHAnsi"/>
          <w:b/>
          <w:bCs/>
        </w:rPr>
      </w:pPr>
    </w:p>
    <w:p w14:paraId="7A4836B9" w14:textId="1BFFE88D" w:rsidR="00884B24" w:rsidRPr="00AE7F03" w:rsidRDefault="00522839" w:rsidP="008E1AAA">
      <w:pPr>
        <w:rPr>
          <w:rFonts w:cstheme="minorHAnsi"/>
          <w:b/>
          <w:bCs/>
        </w:rPr>
      </w:pPr>
      <w:r w:rsidRPr="00AE7F03">
        <w:rPr>
          <w:rFonts w:cstheme="minorHAnsi"/>
          <w:b/>
          <w:bCs/>
        </w:rPr>
        <w:t>Biorąc pod uwagę dane zawarte powyżej łączny</w:t>
      </w:r>
      <w:r w:rsidR="008E1AAA" w:rsidRPr="00AE7F03">
        <w:rPr>
          <w:rFonts w:cstheme="minorHAnsi"/>
          <w:b/>
          <w:bCs/>
        </w:rPr>
        <w:t xml:space="preserve"> efekt energetyczny wynosi:</w:t>
      </w:r>
    </w:p>
    <w:p w14:paraId="7E44001A" w14:textId="17C0F5FD" w:rsidR="000A0809" w:rsidRPr="00AE7F03" w:rsidRDefault="000A0809" w:rsidP="00884B24">
      <w:pPr>
        <w:spacing w:before="30" w:after="120" w:line="240" w:lineRule="auto"/>
        <w:jc w:val="both"/>
        <w:rPr>
          <w:rFonts w:eastAsia="Times New Roman" w:cstheme="minorHAnsi"/>
          <w:b/>
          <w:sz w:val="20"/>
          <w:szCs w:val="14"/>
        </w:rPr>
      </w:pPr>
      <w:bookmarkStart w:id="77" w:name="_Toc156315666"/>
      <w:r w:rsidRPr="00AE7F03">
        <w:rPr>
          <w:rFonts w:eastAsia="Times New Roman" w:cstheme="minorHAnsi"/>
          <w:b/>
          <w:sz w:val="20"/>
          <w:szCs w:val="14"/>
        </w:rPr>
        <w:t xml:space="preserve">Tabela </w:t>
      </w:r>
      <w:r w:rsidRPr="00AE7F03">
        <w:rPr>
          <w:rFonts w:eastAsia="Times New Roman" w:cstheme="minorHAnsi"/>
          <w:b/>
          <w:sz w:val="20"/>
          <w:szCs w:val="14"/>
        </w:rPr>
        <w:fldChar w:fldCharType="begin"/>
      </w:r>
      <w:r w:rsidRPr="00AE7F03">
        <w:rPr>
          <w:rFonts w:eastAsia="Times New Roman" w:cstheme="minorHAnsi"/>
          <w:b/>
          <w:sz w:val="20"/>
          <w:szCs w:val="14"/>
        </w:rPr>
        <w:instrText xml:space="preserve"> SEQ Tabela \* ARABIC </w:instrText>
      </w:r>
      <w:r w:rsidRPr="00AE7F03">
        <w:rPr>
          <w:rFonts w:eastAsia="Times New Roman" w:cstheme="minorHAnsi"/>
          <w:b/>
          <w:sz w:val="20"/>
          <w:szCs w:val="14"/>
        </w:rPr>
        <w:fldChar w:fldCharType="separate"/>
      </w:r>
      <w:r w:rsidR="003A01AF">
        <w:rPr>
          <w:rFonts w:eastAsia="Times New Roman" w:cstheme="minorHAnsi"/>
          <w:b/>
          <w:noProof/>
          <w:sz w:val="20"/>
          <w:szCs w:val="14"/>
        </w:rPr>
        <w:t>17</w:t>
      </w:r>
      <w:r w:rsidRPr="00AE7F03">
        <w:rPr>
          <w:rFonts w:eastAsia="Times New Roman" w:cstheme="minorHAnsi"/>
          <w:b/>
          <w:sz w:val="20"/>
          <w:szCs w:val="14"/>
        </w:rPr>
        <w:fldChar w:fldCharType="end"/>
      </w:r>
      <w:r w:rsidR="00884B24" w:rsidRPr="00AE7F03">
        <w:rPr>
          <w:rFonts w:eastAsia="Times New Roman" w:cstheme="minorHAnsi"/>
          <w:b/>
          <w:sz w:val="20"/>
          <w:szCs w:val="14"/>
        </w:rPr>
        <w:t>.</w:t>
      </w:r>
      <w:r w:rsidRPr="00AE7F03">
        <w:rPr>
          <w:rFonts w:eastAsia="Times New Roman" w:cstheme="minorHAnsi"/>
          <w:b/>
          <w:sz w:val="20"/>
          <w:szCs w:val="14"/>
        </w:rPr>
        <w:t xml:space="preserve"> Efekt energetyczny modernizacji dla Budynków</w:t>
      </w:r>
      <w:bookmarkEnd w:id="77"/>
    </w:p>
    <w:tbl>
      <w:tblPr>
        <w:tblpPr w:leftFromText="141" w:rightFromText="141" w:vertAnchor="text" w:tblpXSpec="center" w:tblpY="1"/>
        <w:tblOverlap w:val="never"/>
        <w:tblW w:w="5000" w:type="pct"/>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Look w:val="0000" w:firstRow="0" w:lastRow="0" w:firstColumn="0" w:lastColumn="0" w:noHBand="0" w:noVBand="0"/>
      </w:tblPr>
      <w:tblGrid>
        <w:gridCol w:w="4599"/>
        <w:gridCol w:w="2379"/>
        <w:gridCol w:w="8"/>
        <w:gridCol w:w="2046"/>
        <w:gridCol w:w="1707"/>
        <w:gridCol w:w="1184"/>
        <w:gridCol w:w="8"/>
        <w:gridCol w:w="2046"/>
        <w:gridCol w:w="17"/>
      </w:tblGrid>
      <w:tr w:rsidR="002E6A31" w:rsidRPr="002E6A31" w14:paraId="49FEBF6D" w14:textId="77777777" w:rsidTr="00B55E1B">
        <w:trPr>
          <w:trHeight w:val="98"/>
        </w:trPr>
        <w:tc>
          <w:tcPr>
            <w:tcW w:w="5000" w:type="pct"/>
            <w:gridSpan w:val="9"/>
            <w:shd w:val="clear" w:color="auto" w:fill="C45911" w:themeFill="accent2" w:themeFillShade="BF"/>
          </w:tcPr>
          <w:p w14:paraId="33C28F43" w14:textId="188DF230" w:rsidR="008E1AAA" w:rsidRPr="00AE7F03" w:rsidRDefault="008E1AAA" w:rsidP="00DD6BB2">
            <w:pPr>
              <w:autoSpaceDE w:val="0"/>
              <w:autoSpaceDN w:val="0"/>
              <w:adjustRightInd w:val="0"/>
              <w:spacing w:after="0" w:line="276" w:lineRule="auto"/>
              <w:rPr>
                <w:rFonts w:cstheme="minorHAnsi"/>
                <w:iCs/>
                <w:color w:val="FFFFFF" w:themeColor="background1"/>
                <w:sz w:val="20"/>
                <w:szCs w:val="20"/>
              </w:rPr>
            </w:pPr>
            <w:r w:rsidRPr="00AE7F03">
              <w:rPr>
                <w:rFonts w:cstheme="minorHAnsi"/>
                <w:b/>
                <w:bCs/>
                <w:color w:val="FFFFFF" w:themeColor="background1"/>
                <w:sz w:val="20"/>
                <w:szCs w:val="20"/>
              </w:rPr>
              <w:t xml:space="preserve">Efekt energetyczny modernizacji </w:t>
            </w:r>
            <w:r w:rsidR="000A0809" w:rsidRPr="00AE7F03">
              <w:rPr>
                <w:rFonts w:cstheme="minorHAnsi"/>
                <w:b/>
                <w:bCs/>
                <w:color w:val="FFFFFF" w:themeColor="background1"/>
                <w:sz w:val="20"/>
                <w:szCs w:val="20"/>
              </w:rPr>
              <w:t>wszystkich B</w:t>
            </w:r>
            <w:r w:rsidRPr="00AE7F03">
              <w:rPr>
                <w:rFonts w:cstheme="minorHAnsi"/>
                <w:b/>
                <w:bCs/>
                <w:color w:val="FFFFFF" w:themeColor="background1"/>
                <w:sz w:val="20"/>
                <w:szCs w:val="20"/>
              </w:rPr>
              <w:t>udynków</w:t>
            </w:r>
          </w:p>
        </w:tc>
      </w:tr>
      <w:tr w:rsidR="002E6A31" w:rsidRPr="002E6A31" w14:paraId="6D05E4AA" w14:textId="77777777" w:rsidTr="00B55E1B">
        <w:trPr>
          <w:gridAfter w:val="1"/>
          <w:wAfter w:w="5" w:type="pct"/>
          <w:trHeight w:val="98"/>
        </w:trPr>
        <w:tc>
          <w:tcPr>
            <w:tcW w:w="1643" w:type="pct"/>
            <w:shd w:val="clear" w:color="auto" w:fill="C45911" w:themeFill="accent2" w:themeFillShade="BF"/>
          </w:tcPr>
          <w:p w14:paraId="4D029A61" w14:textId="77777777" w:rsidR="008E1AAA" w:rsidRPr="00AE7F03" w:rsidRDefault="008E1AAA" w:rsidP="00DD6BB2">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Nazwa</w:t>
            </w:r>
          </w:p>
        </w:tc>
        <w:tc>
          <w:tcPr>
            <w:tcW w:w="850" w:type="pct"/>
            <w:shd w:val="clear" w:color="auto" w:fill="C45911" w:themeFill="accent2" w:themeFillShade="BF"/>
          </w:tcPr>
          <w:p w14:paraId="77E956A6" w14:textId="77777777" w:rsidR="008E1AAA" w:rsidRPr="00AE7F03" w:rsidRDefault="008E1AAA" w:rsidP="00DD6BB2">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Przed modernizacją</w:t>
            </w:r>
          </w:p>
        </w:tc>
        <w:tc>
          <w:tcPr>
            <w:tcW w:w="734" w:type="pct"/>
            <w:gridSpan w:val="2"/>
            <w:shd w:val="clear" w:color="auto" w:fill="C45911" w:themeFill="accent2" w:themeFillShade="BF"/>
          </w:tcPr>
          <w:p w14:paraId="4DAE0F39" w14:textId="77777777" w:rsidR="008E1AAA" w:rsidRPr="00AE7F03" w:rsidRDefault="008E1AAA" w:rsidP="00DD6BB2">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Po modernizacji</w:t>
            </w:r>
          </w:p>
        </w:tc>
        <w:tc>
          <w:tcPr>
            <w:tcW w:w="1033" w:type="pct"/>
            <w:gridSpan w:val="2"/>
            <w:shd w:val="clear" w:color="auto" w:fill="C45911"/>
          </w:tcPr>
          <w:p w14:paraId="298ACD5C" w14:textId="77777777" w:rsidR="008E1AAA" w:rsidRPr="00AE7F03" w:rsidRDefault="008E1AAA" w:rsidP="00DD6BB2">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Redukcja</w:t>
            </w:r>
          </w:p>
        </w:tc>
        <w:tc>
          <w:tcPr>
            <w:tcW w:w="734" w:type="pct"/>
            <w:gridSpan w:val="2"/>
            <w:shd w:val="clear" w:color="auto" w:fill="C45911" w:themeFill="accent2" w:themeFillShade="BF"/>
          </w:tcPr>
          <w:p w14:paraId="4CF4F91E" w14:textId="77777777" w:rsidR="008E1AAA" w:rsidRPr="00AE7F03" w:rsidRDefault="008E1AAA" w:rsidP="00DD6BB2">
            <w:pPr>
              <w:autoSpaceDE w:val="0"/>
              <w:autoSpaceDN w:val="0"/>
              <w:adjustRightInd w:val="0"/>
              <w:spacing w:after="0" w:line="276" w:lineRule="auto"/>
              <w:jc w:val="center"/>
              <w:rPr>
                <w:rFonts w:cstheme="minorHAnsi"/>
                <w:color w:val="FFFFFF" w:themeColor="background1"/>
                <w:sz w:val="20"/>
                <w:szCs w:val="20"/>
              </w:rPr>
            </w:pPr>
            <w:r w:rsidRPr="00AE7F03">
              <w:rPr>
                <w:rFonts w:cstheme="minorHAnsi"/>
                <w:b/>
                <w:bCs/>
                <w:color w:val="FFFFFF" w:themeColor="background1"/>
                <w:sz w:val="20"/>
                <w:szCs w:val="20"/>
              </w:rPr>
              <w:t>Jednostka</w:t>
            </w:r>
          </w:p>
        </w:tc>
      </w:tr>
      <w:tr w:rsidR="002E6A31" w:rsidRPr="002E6A31" w14:paraId="72241374" w14:textId="77777777" w:rsidTr="00B55E1B">
        <w:trPr>
          <w:gridAfter w:val="1"/>
          <w:wAfter w:w="5" w:type="pct"/>
          <w:trHeight w:val="229"/>
        </w:trPr>
        <w:tc>
          <w:tcPr>
            <w:tcW w:w="1643" w:type="pct"/>
            <w:vMerge w:val="restart"/>
          </w:tcPr>
          <w:p w14:paraId="162235C3"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cieplną </w:t>
            </w:r>
          </w:p>
        </w:tc>
        <w:tc>
          <w:tcPr>
            <w:tcW w:w="853" w:type="pct"/>
            <w:gridSpan w:val="2"/>
          </w:tcPr>
          <w:p w14:paraId="397531D0"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6004C656"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3239BFEA"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6C843259"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268C5EF8"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3F671743" w14:textId="77777777" w:rsidTr="00B55E1B">
        <w:trPr>
          <w:gridAfter w:val="1"/>
          <w:wAfter w:w="5" w:type="pct"/>
          <w:trHeight w:val="229"/>
        </w:trPr>
        <w:tc>
          <w:tcPr>
            <w:tcW w:w="1643" w:type="pct"/>
            <w:vMerge/>
          </w:tcPr>
          <w:p w14:paraId="6D0B2E4B" w14:textId="77777777" w:rsidR="008E1AAA" w:rsidRPr="00AE7F03" w:rsidRDefault="008E1AAA" w:rsidP="00DD6BB2">
            <w:pPr>
              <w:autoSpaceDE w:val="0"/>
              <w:autoSpaceDN w:val="0"/>
              <w:adjustRightInd w:val="0"/>
              <w:spacing w:after="0" w:line="276" w:lineRule="auto"/>
              <w:rPr>
                <w:rFonts w:cstheme="minorHAnsi"/>
                <w:sz w:val="20"/>
                <w:szCs w:val="20"/>
              </w:rPr>
            </w:pPr>
          </w:p>
        </w:tc>
        <w:tc>
          <w:tcPr>
            <w:tcW w:w="853" w:type="pct"/>
            <w:gridSpan w:val="2"/>
          </w:tcPr>
          <w:p w14:paraId="60FBD57A"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38398841"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122D04C6"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641CEDA1" w14:textId="77777777" w:rsidR="008E1AAA" w:rsidRPr="00AE7F03" w:rsidRDefault="008E1AAA" w:rsidP="00DD6BB2">
            <w:pPr>
              <w:autoSpaceDE w:val="0"/>
              <w:autoSpaceDN w:val="0"/>
              <w:adjustRightInd w:val="0"/>
              <w:spacing w:after="0" w:line="276" w:lineRule="auto"/>
              <w:jc w:val="center"/>
              <w:rPr>
                <w:rFonts w:cstheme="minorHAnsi"/>
                <w:sz w:val="20"/>
                <w:szCs w:val="20"/>
              </w:rPr>
            </w:pPr>
          </w:p>
        </w:tc>
        <w:tc>
          <w:tcPr>
            <w:tcW w:w="730" w:type="pct"/>
          </w:tcPr>
          <w:p w14:paraId="44D52130"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0651B439" w14:textId="77777777" w:rsidTr="00B55E1B">
        <w:trPr>
          <w:gridAfter w:val="1"/>
          <w:wAfter w:w="5" w:type="pct"/>
          <w:trHeight w:val="231"/>
        </w:trPr>
        <w:tc>
          <w:tcPr>
            <w:tcW w:w="1643" w:type="pct"/>
            <w:vMerge w:val="restart"/>
          </w:tcPr>
          <w:p w14:paraId="70F44399"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elektryczną </w:t>
            </w:r>
          </w:p>
        </w:tc>
        <w:tc>
          <w:tcPr>
            <w:tcW w:w="853" w:type="pct"/>
            <w:gridSpan w:val="2"/>
          </w:tcPr>
          <w:p w14:paraId="65D231C0"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4BCB859D"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59D1C355"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5F3F71EA"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2001F647"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2A38E238" w14:textId="77777777" w:rsidTr="00B55E1B">
        <w:trPr>
          <w:gridAfter w:val="1"/>
          <w:wAfter w:w="5" w:type="pct"/>
          <w:trHeight w:val="231"/>
        </w:trPr>
        <w:tc>
          <w:tcPr>
            <w:tcW w:w="1643" w:type="pct"/>
            <w:vMerge/>
          </w:tcPr>
          <w:p w14:paraId="077BAB8D" w14:textId="77777777" w:rsidR="008E1AAA" w:rsidRPr="00AE7F03" w:rsidRDefault="008E1AAA" w:rsidP="00DD6BB2">
            <w:pPr>
              <w:autoSpaceDE w:val="0"/>
              <w:autoSpaceDN w:val="0"/>
              <w:adjustRightInd w:val="0"/>
              <w:spacing w:after="0" w:line="276" w:lineRule="auto"/>
              <w:rPr>
                <w:rFonts w:cstheme="minorHAnsi"/>
                <w:sz w:val="20"/>
                <w:szCs w:val="20"/>
              </w:rPr>
            </w:pPr>
          </w:p>
        </w:tc>
        <w:tc>
          <w:tcPr>
            <w:tcW w:w="853" w:type="pct"/>
            <w:gridSpan w:val="2"/>
          </w:tcPr>
          <w:p w14:paraId="2E710695"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41164B1C"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0F4C47DE"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7C6DC931" w14:textId="77777777" w:rsidR="008E1AAA" w:rsidRPr="00AE7F03" w:rsidRDefault="008E1AAA" w:rsidP="00DD6BB2">
            <w:pPr>
              <w:autoSpaceDE w:val="0"/>
              <w:autoSpaceDN w:val="0"/>
              <w:adjustRightInd w:val="0"/>
              <w:spacing w:after="0" w:line="276" w:lineRule="auto"/>
              <w:jc w:val="center"/>
              <w:rPr>
                <w:rFonts w:cstheme="minorHAnsi"/>
                <w:sz w:val="20"/>
                <w:szCs w:val="20"/>
              </w:rPr>
            </w:pPr>
          </w:p>
        </w:tc>
        <w:tc>
          <w:tcPr>
            <w:tcW w:w="730" w:type="pct"/>
          </w:tcPr>
          <w:p w14:paraId="1ACC49D3"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198CFABC" w14:textId="77777777" w:rsidTr="00B55E1B">
        <w:trPr>
          <w:gridAfter w:val="1"/>
          <w:wAfter w:w="5" w:type="pct"/>
          <w:trHeight w:val="100"/>
        </w:trPr>
        <w:tc>
          <w:tcPr>
            <w:tcW w:w="1643" w:type="pct"/>
          </w:tcPr>
          <w:p w14:paraId="634B4B85"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Produkcja energii PV </w:t>
            </w:r>
          </w:p>
        </w:tc>
        <w:tc>
          <w:tcPr>
            <w:tcW w:w="853" w:type="pct"/>
            <w:gridSpan w:val="2"/>
          </w:tcPr>
          <w:p w14:paraId="5A9D0A9A"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55AC9541"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58E6BA40"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tcPr>
          <w:p w14:paraId="268408B6"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324EF154"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MWh/rok </w:t>
            </w:r>
          </w:p>
        </w:tc>
      </w:tr>
      <w:tr w:rsidR="002E6A31" w:rsidRPr="002E6A31" w14:paraId="720B66B6" w14:textId="77777777" w:rsidTr="00B55E1B">
        <w:trPr>
          <w:gridAfter w:val="1"/>
          <w:wAfter w:w="5" w:type="pct"/>
          <w:trHeight w:val="231"/>
        </w:trPr>
        <w:tc>
          <w:tcPr>
            <w:tcW w:w="1643" w:type="pct"/>
            <w:vMerge w:val="restart"/>
          </w:tcPr>
          <w:p w14:paraId="507BC242"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końcową </w:t>
            </w:r>
          </w:p>
        </w:tc>
        <w:tc>
          <w:tcPr>
            <w:tcW w:w="853" w:type="pct"/>
            <w:gridSpan w:val="2"/>
          </w:tcPr>
          <w:p w14:paraId="36D82E27"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1E6F4F48"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F415114"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77D03086"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08E270BB"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491DCED2" w14:textId="77777777" w:rsidTr="00B55E1B">
        <w:trPr>
          <w:gridAfter w:val="1"/>
          <w:wAfter w:w="5" w:type="pct"/>
          <w:trHeight w:val="231"/>
        </w:trPr>
        <w:tc>
          <w:tcPr>
            <w:tcW w:w="1643" w:type="pct"/>
            <w:vMerge/>
          </w:tcPr>
          <w:p w14:paraId="3A703779" w14:textId="77777777" w:rsidR="008E1AAA" w:rsidRPr="00AE7F03" w:rsidRDefault="008E1AAA" w:rsidP="00DD6BB2">
            <w:pPr>
              <w:autoSpaceDE w:val="0"/>
              <w:autoSpaceDN w:val="0"/>
              <w:adjustRightInd w:val="0"/>
              <w:spacing w:after="0" w:line="276" w:lineRule="auto"/>
              <w:rPr>
                <w:rFonts w:cstheme="minorHAnsi"/>
                <w:sz w:val="20"/>
                <w:szCs w:val="20"/>
              </w:rPr>
            </w:pPr>
          </w:p>
        </w:tc>
        <w:tc>
          <w:tcPr>
            <w:tcW w:w="853" w:type="pct"/>
            <w:gridSpan w:val="2"/>
          </w:tcPr>
          <w:p w14:paraId="7E0CF166"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5195CB18"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7A9D2711"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79F09EB9" w14:textId="77777777" w:rsidR="008E1AAA" w:rsidRPr="00AE7F03" w:rsidRDefault="008E1AAA" w:rsidP="00DD6BB2">
            <w:pPr>
              <w:autoSpaceDE w:val="0"/>
              <w:autoSpaceDN w:val="0"/>
              <w:adjustRightInd w:val="0"/>
              <w:spacing w:after="0" w:line="276" w:lineRule="auto"/>
              <w:rPr>
                <w:rFonts w:cstheme="minorHAnsi"/>
                <w:sz w:val="20"/>
                <w:szCs w:val="20"/>
              </w:rPr>
            </w:pPr>
          </w:p>
        </w:tc>
        <w:tc>
          <w:tcPr>
            <w:tcW w:w="730" w:type="pct"/>
          </w:tcPr>
          <w:p w14:paraId="1F06209C"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r w:rsidR="002E6A31" w:rsidRPr="002E6A31" w14:paraId="0EC42727" w14:textId="77777777" w:rsidTr="00B55E1B">
        <w:trPr>
          <w:gridAfter w:val="1"/>
          <w:wAfter w:w="5" w:type="pct"/>
          <w:trHeight w:val="229"/>
        </w:trPr>
        <w:tc>
          <w:tcPr>
            <w:tcW w:w="1643" w:type="pct"/>
            <w:vMerge w:val="restart"/>
          </w:tcPr>
          <w:p w14:paraId="17943970"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Zapotrzebowanie na energię pierwotną </w:t>
            </w:r>
          </w:p>
        </w:tc>
        <w:tc>
          <w:tcPr>
            <w:tcW w:w="853" w:type="pct"/>
            <w:gridSpan w:val="2"/>
          </w:tcPr>
          <w:p w14:paraId="2C6C4DCA"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51F0F887"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247B2B16"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val="restart"/>
            <w:vAlign w:val="center"/>
          </w:tcPr>
          <w:p w14:paraId="2430AEE1"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0" w:type="pct"/>
          </w:tcPr>
          <w:p w14:paraId="7AB1B6F1"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 xml:space="preserve">GJ/rok </w:t>
            </w:r>
          </w:p>
        </w:tc>
      </w:tr>
      <w:tr w:rsidR="002E6A31" w:rsidRPr="002E6A31" w14:paraId="4625C154" w14:textId="77777777" w:rsidTr="00B55E1B">
        <w:trPr>
          <w:gridAfter w:val="1"/>
          <w:wAfter w:w="5" w:type="pct"/>
          <w:trHeight w:val="229"/>
        </w:trPr>
        <w:tc>
          <w:tcPr>
            <w:tcW w:w="1643" w:type="pct"/>
            <w:vMerge/>
          </w:tcPr>
          <w:p w14:paraId="161EB05A" w14:textId="77777777" w:rsidR="008E1AAA" w:rsidRPr="00AE7F03" w:rsidRDefault="008E1AAA" w:rsidP="00DD6BB2">
            <w:pPr>
              <w:autoSpaceDE w:val="0"/>
              <w:autoSpaceDN w:val="0"/>
              <w:adjustRightInd w:val="0"/>
              <w:spacing w:after="0" w:line="276" w:lineRule="auto"/>
              <w:rPr>
                <w:rFonts w:cstheme="minorHAnsi"/>
                <w:sz w:val="20"/>
                <w:szCs w:val="20"/>
              </w:rPr>
            </w:pPr>
          </w:p>
        </w:tc>
        <w:tc>
          <w:tcPr>
            <w:tcW w:w="853" w:type="pct"/>
            <w:gridSpan w:val="2"/>
          </w:tcPr>
          <w:p w14:paraId="3260347A"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731" w:type="pct"/>
          </w:tcPr>
          <w:p w14:paraId="2FCA069C"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610" w:type="pct"/>
          </w:tcPr>
          <w:p w14:paraId="746C63CA" w14:textId="77777777" w:rsidR="008E1AAA" w:rsidRPr="00AE7F03" w:rsidRDefault="008E1AAA" w:rsidP="00DD6BB2">
            <w:pPr>
              <w:autoSpaceDE w:val="0"/>
              <w:autoSpaceDN w:val="0"/>
              <w:adjustRightInd w:val="0"/>
              <w:spacing w:after="0" w:line="276" w:lineRule="auto"/>
              <w:jc w:val="center"/>
              <w:rPr>
                <w:rFonts w:cstheme="minorHAnsi"/>
                <w:sz w:val="20"/>
                <w:szCs w:val="20"/>
              </w:rPr>
            </w:pPr>
            <w:r w:rsidRPr="00AE7F03">
              <w:rPr>
                <w:rFonts w:cstheme="minorHAnsi"/>
                <w:sz w:val="20"/>
                <w:szCs w:val="20"/>
              </w:rPr>
              <w:t>…….,..</w:t>
            </w:r>
          </w:p>
        </w:tc>
        <w:tc>
          <w:tcPr>
            <w:tcW w:w="426" w:type="pct"/>
            <w:gridSpan w:val="2"/>
            <w:vMerge/>
          </w:tcPr>
          <w:p w14:paraId="7D3D2368" w14:textId="77777777" w:rsidR="008E1AAA" w:rsidRPr="00AE7F03" w:rsidRDefault="008E1AAA" w:rsidP="00DD6BB2">
            <w:pPr>
              <w:autoSpaceDE w:val="0"/>
              <w:autoSpaceDN w:val="0"/>
              <w:adjustRightInd w:val="0"/>
              <w:spacing w:after="0" w:line="276" w:lineRule="auto"/>
              <w:rPr>
                <w:rFonts w:cstheme="minorHAnsi"/>
                <w:sz w:val="20"/>
                <w:szCs w:val="20"/>
              </w:rPr>
            </w:pPr>
          </w:p>
        </w:tc>
        <w:tc>
          <w:tcPr>
            <w:tcW w:w="730" w:type="pct"/>
          </w:tcPr>
          <w:p w14:paraId="2D8443B2" w14:textId="77777777" w:rsidR="008E1AAA" w:rsidRPr="00AE7F03" w:rsidRDefault="008E1AAA" w:rsidP="00DD6BB2">
            <w:pPr>
              <w:autoSpaceDE w:val="0"/>
              <w:autoSpaceDN w:val="0"/>
              <w:adjustRightInd w:val="0"/>
              <w:spacing w:after="0" w:line="276" w:lineRule="auto"/>
              <w:rPr>
                <w:rFonts w:cstheme="minorHAnsi"/>
                <w:sz w:val="20"/>
                <w:szCs w:val="20"/>
              </w:rPr>
            </w:pPr>
            <w:r w:rsidRPr="00AE7F03">
              <w:rPr>
                <w:rFonts w:cstheme="minorHAnsi"/>
                <w:sz w:val="20"/>
                <w:szCs w:val="20"/>
              </w:rPr>
              <w:t>MWh/rok</w:t>
            </w:r>
          </w:p>
        </w:tc>
      </w:tr>
    </w:tbl>
    <w:p w14:paraId="4330DD73" w14:textId="7ED82F5D" w:rsidR="00522839" w:rsidRPr="002E6A31" w:rsidRDefault="00522839" w:rsidP="00884B24">
      <w:pPr>
        <w:pStyle w:val="PSDBTabelaNormalny"/>
        <w:tabs>
          <w:tab w:val="clear" w:pos="567"/>
        </w:tabs>
        <w:rPr>
          <w:rFonts w:asciiTheme="minorHAnsi" w:hAnsiTheme="minorHAnsi" w:cstheme="minorHAnsi"/>
          <w:i/>
          <w:sz w:val="20"/>
        </w:rPr>
      </w:pPr>
      <w:r w:rsidRPr="002E6A31">
        <w:rPr>
          <w:rFonts w:asciiTheme="minorHAnsi" w:hAnsiTheme="minorHAnsi" w:cstheme="minorHAnsi"/>
          <w:i/>
          <w:sz w:val="20"/>
        </w:rPr>
        <w:t xml:space="preserve">Źródło: Opracowanie własne </w:t>
      </w:r>
    </w:p>
    <w:p w14:paraId="1B36E6A8" w14:textId="77777777" w:rsidR="000A0809" w:rsidRPr="002E6A31" w:rsidRDefault="000A0809" w:rsidP="00522839">
      <w:pPr>
        <w:pStyle w:val="PSDBTabelaNormalny"/>
        <w:tabs>
          <w:tab w:val="clear" w:pos="567"/>
        </w:tabs>
        <w:rPr>
          <w:rFonts w:cstheme="minorHAnsi"/>
        </w:rPr>
      </w:pPr>
    </w:p>
    <w:p w14:paraId="15907C9D" w14:textId="7F0DC717" w:rsidR="008E1AAA" w:rsidRPr="00884B24" w:rsidRDefault="008E1AAA" w:rsidP="00884B24">
      <w:pPr>
        <w:spacing w:after="200"/>
        <w:rPr>
          <w:rFonts w:cstheme="minorHAnsi"/>
        </w:rPr>
      </w:pPr>
      <w:r w:rsidRPr="00884B24">
        <w:rPr>
          <w:rFonts w:cstheme="minorHAnsi"/>
        </w:rPr>
        <w:t>Zaproponowane wskaźniki są ściśle powiązane z zakresem zadań strony prywatnej i mają za zadanie mierzyć oczekiwane rezultaty świadczonych usług przez Partnera Prywatnego na etapie eksploatacji.</w:t>
      </w:r>
      <w:r w:rsidR="00AD7A3E" w:rsidRPr="00884B24">
        <w:rPr>
          <w:rFonts w:cstheme="minorHAnsi"/>
        </w:rPr>
        <w:t xml:space="preserve"> </w:t>
      </w:r>
    </w:p>
    <w:p w14:paraId="63093FEA" w14:textId="1DC85188" w:rsidR="008E1AAA" w:rsidRPr="00884B24" w:rsidRDefault="008E1AAA" w:rsidP="00884B24">
      <w:pPr>
        <w:spacing w:after="200"/>
        <w:jc w:val="both"/>
        <w:rPr>
          <w:rFonts w:cstheme="minorHAnsi"/>
        </w:rPr>
      </w:pPr>
      <w:r w:rsidRPr="00884B24">
        <w:rPr>
          <w:rFonts w:cstheme="minorHAnsi"/>
        </w:rPr>
        <w:t>KPI będą przedmiotem dyskusji z Partnerami Prywatnymi na etapie dialogu i poziomy, w szczególności dla miernika 1 oraz 2 zostaną doszczegółowi</w:t>
      </w:r>
      <w:r w:rsidR="005A3ADD">
        <w:rPr>
          <w:rFonts w:cstheme="minorHAnsi"/>
        </w:rPr>
        <w:t>o</w:t>
      </w:r>
      <w:r w:rsidRPr="00884B24">
        <w:rPr>
          <w:rFonts w:cstheme="minorHAnsi"/>
        </w:rPr>
        <w:t xml:space="preserve">ne w </w:t>
      </w:r>
      <w:r w:rsidR="00016D61">
        <w:rPr>
          <w:rFonts w:cstheme="minorHAnsi"/>
        </w:rPr>
        <w:t>U</w:t>
      </w:r>
      <w:r w:rsidRPr="00884B24">
        <w:rPr>
          <w:rFonts w:cstheme="minorHAnsi"/>
        </w:rPr>
        <w:t>mowie o PPP.</w:t>
      </w:r>
    </w:p>
    <w:p w14:paraId="74E5ECA4" w14:textId="540B3249" w:rsidR="008E1AAA" w:rsidRPr="00755F08" w:rsidRDefault="008E1AAA" w:rsidP="004F05A0">
      <w:pPr>
        <w:pStyle w:val="Nagwek1"/>
        <w:pageBreakBefore w:val="0"/>
        <w:numPr>
          <w:ilvl w:val="1"/>
          <w:numId w:val="19"/>
        </w:numPr>
        <w:ind w:left="578" w:hanging="578"/>
        <w:rPr>
          <w:rFonts w:asciiTheme="minorHAnsi" w:hAnsiTheme="minorHAnsi" w:cstheme="minorHAnsi"/>
          <w:sz w:val="24"/>
          <w:szCs w:val="24"/>
        </w:rPr>
      </w:pPr>
      <w:bookmarkStart w:id="78" w:name="_Toc90387686"/>
      <w:bookmarkStart w:id="79" w:name="_Toc150091836"/>
      <w:bookmarkStart w:id="80" w:name="_Toc156459496"/>
      <w:r w:rsidRPr="00755F08">
        <w:rPr>
          <w:rFonts w:asciiTheme="minorHAnsi" w:hAnsiTheme="minorHAnsi" w:cstheme="minorHAnsi"/>
          <w:sz w:val="24"/>
          <w:szCs w:val="24"/>
        </w:rPr>
        <w:lastRenderedPageBreak/>
        <w:t>Informacja o wpływie na środowisko możliwych rozwiązań projektowych</w:t>
      </w:r>
      <w:bookmarkEnd w:id="78"/>
      <w:bookmarkEnd w:id="79"/>
      <w:bookmarkEnd w:id="80"/>
    </w:p>
    <w:p w14:paraId="33B43A5A" w14:textId="77777777" w:rsidR="008E1AAA" w:rsidRPr="004F1359" w:rsidRDefault="008E1AAA" w:rsidP="008E1AAA">
      <w:pPr>
        <w:jc w:val="both"/>
        <w:rPr>
          <w:rFonts w:cstheme="minorHAnsi"/>
        </w:rPr>
      </w:pPr>
      <w:r w:rsidRPr="004F1359">
        <w:rPr>
          <w:rFonts w:cstheme="minorHAnsi"/>
        </w:rPr>
        <w:t>Technologia wykonania prac w poszczególnych lokalizacjach Projektu nie będzie znacząco różnicować ani podejścia do metodyki oceny ani też wpływać zasadniczo na wyniki analiz środowiskowych. Przyjmuje się</w:t>
      </w:r>
      <w:r>
        <w:rPr>
          <w:rFonts w:cstheme="minorHAnsi"/>
        </w:rPr>
        <w:t>,</w:t>
      </w:r>
      <w:r w:rsidRPr="004F1359">
        <w:rPr>
          <w:rFonts w:cstheme="minorHAnsi"/>
        </w:rPr>
        <w:t xml:space="preserve"> iż rozwiązania techniczne zastosowane w poszczególnych lokalizacjach Projektu bazować będą na ekologicznych rozwiązaniach, posiadających stosowne dopuszczenie do stosowania w budownictwie, a prowadzone prace będą realizowane z uwzględnieniem obowiązujących przepisów ochrony środowiska.</w:t>
      </w:r>
    </w:p>
    <w:p w14:paraId="242F6264" w14:textId="77777777" w:rsidR="008E1AAA" w:rsidRDefault="008E1AAA" w:rsidP="008E1AAA">
      <w:pPr>
        <w:jc w:val="both"/>
        <w:rPr>
          <w:rFonts w:cstheme="minorHAnsi"/>
        </w:rPr>
      </w:pPr>
      <w:r w:rsidRPr="004F1359">
        <w:rPr>
          <w:rFonts w:cstheme="minorHAnsi"/>
        </w:rPr>
        <w:t xml:space="preserve">Planowana inwestycja nie kwalifikuje się jako przedsięwzięcie mogące oddziaływać na środowisko zgodnie z Rozporządzeniem Rady Ministrów z dnia 09.11.2019 r. w sprawie przedsięwzięć mogących znacząco oddziaływać na środowisko. </w:t>
      </w:r>
    </w:p>
    <w:p w14:paraId="17E3DA69" w14:textId="77777777" w:rsidR="008E1AAA" w:rsidRPr="00884B24" w:rsidRDefault="008E1AAA" w:rsidP="008E1AAA">
      <w:pPr>
        <w:rPr>
          <w:rFonts w:cstheme="minorHAnsi"/>
          <w:b/>
        </w:rPr>
      </w:pPr>
      <w:r w:rsidRPr="00884B24">
        <w:rPr>
          <w:rFonts w:cstheme="minorHAnsi"/>
          <w:b/>
        </w:rPr>
        <w:t xml:space="preserve">Efekt ekologiczny </w:t>
      </w:r>
    </w:p>
    <w:p w14:paraId="47EB00F5" w14:textId="459921BB" w:rsidR="008E1AAA" w:rsidRPr="00AE7F03" w:rsidRDefault="008E1AAA" w:rsidP="00522839">
      <w:pPr>
        <w:spacing w:after="120" w:line="276" w:lineRule="auto"/>
        <w:jc w:val="both"/>
        <w:rPr>
          <w:rFonts w:eastAsia="Times New Roman" w:cstheme="minorHAnsi"/>
          <w:lang w:eastAsia="pl-PL"/>
        </w:rPr>
      </w:pPr>
      <w:r w:rsidRPr="00AE7F03">
        <w:rPr>
          <w:rFonts w:eastAsia="Times New Roman" w:cstheme="minorHAnsi"/>
          <w:lang w:eastAsia="pl-PL"/>
        </w:rPr>
        <w:t>Projekt przyczynia się do redukcji emisji gazów cieplarnianych</w:t>
      </w:r>
      <w:r w:rsidR="00522839" w:rsidRPr="00AE7F03">
        <w:rPr>
          <w:rFonts w:eastAsia="Times New Roman" w:cstheme="minorHAnsi"/>
          <w:lang w:eastAsia="pl-PL"/>
        </w:rPr>
        <w:t xml:space="preserve">, którą zmierzono </w:t>
      </w:r>
      <w:r w:rsidRPr="00AE7F03">
        <w:rPr>
          <w:rFonts w:eastAsia="Times New Roman" w:cstheme="minorHAnsi"/>
          <w:lang w:eastAsia="pl-PL"/>
        </w:rPr>
        <w:t xml:space="preserve">jako ekwiwalent CO2. </w:t>
      </w:r>
      <w:r w:rsidR="00522839" w:rsidRPr="00AE7F03">
        <w:rPr>
          <w:rFonts w:eastAsia="Times New Roman" w:cstheme="minorHAnsi"/>
          <w:lang w:eastAsia="pl-PL"/>
        </w:rPr>
        <w:t xml:space="preserve">Do jej </w:t>
      </w:r>
      <w:r w:rsidRPr="00AE7F03">
        <w:rPr>
          <w:rFonts w:eastAsia="Times New Roman" w:cstheme="minorHAnsi"/>
          <w:lang w:eastAsia="pl-PL"/>
        </w:rPr>
        <w:t xml:space="preserve">obliczeń </w:t>
      </w:r>
      <w:r w:rsidR="00522839" w:rsidRPr="00AE7F03">
        <w:rPr>
          <w:rFonts w:eastAsia="Times New Roman" w:cstheme="minorHAnsi"/>
          <w:lang w:eastAsia="pl-PL"/>
        </w:rPr>
        <w:t>przyjęto dane</w:t>
      </w:r>
      <w:r w:rsidRPr="00AE7F03">
        <w:rPr>
          <w:rFonts w:eastAsia="Times New Roman" w:cstheme="minorHAnsi"/>
          <w:lang w:eastAsia="pl-PL"/>
        </w:rPr>
        <w:t xml:space="preserve"> </w:t>
      </w:r>
      <w:r w:rsidR="005772F0" w:rsidRPr="00AE7F03">
        <w:rPr>
          <w:rFonts w:eastAsia="Times New Roman" w:cstheme="minorHAnsi"/>
          <w:lang w:eastAsia="pl-PL"/>
        </w:rPr>
        <w:t>wynikają</w:t>
      </w:r>
      <w:r w:rsidRPr="00AE7F03">
        <w:rPr>
          <w:rFonts w:eastAsia="Times New Roman" w:cstheme="minorHAnsi"/>
          <w:lang w:eastAsia="pl-PL"/>
        </w:rPr>
        <w:t xml:space="preserve"> z audytu energetycznego</w:t>
      </w:r>
      <w:r w:rsidR="00C646A8" w:rsidRPr="00AE7F03">
        <w:rPr>
          <w:rFonts w:eastAsia="Times New Roman" w:cstheme="minorHAnsi"/>
          <w:lang w:eastAsia="pl-PL"/>
        </w:rPr>
        <w:t xml:space="preserve"> dla danego Budynku</w:t>
      </w:r>
      <w:r w:rsidRPr="00AE7F03">
        <w:rPr>
          <w:rFonts w:eastAsia="Times New Roman" w:cstheme="minorHAnsi"/>
          <w:lang w:eastAsia="pl-PL"/>
        </w:rPr>
        <w:t>/świadectwa charakterystyk</w:t>
      </w:r>
      <w:r w:rsidR="00C646A8" w:rsidRPr="00AE7F03">
        <w:rPr>
          <w:rFonts w:eastAsia="Times New Roman" w:cstheme="minorHAnsi"/>
          <w:lang w:eastAsia="pl-PL"/>
        </w:rPr>
        <w:t>i energetycznej dla danego</w:t>
      </w:r>
      <w:r w:rsidR="00AD7A3E" w:rsidRPr="00AE7F03">
        <w:rPr>
          <w:rFonts w:eastAsia="Times New Roman" w:cstheme="minorHAnsi"/>
          <w:lang w:eastAsia="pl-PL"/>
        </w:rPr>
        <w:t xml:space="preserve"> </w:t>
      </w:r>
      <w:r w:rsidR="00C646A8" w:rsidRPr="00AE7F03">
        <w:rPr>
          <w:rFonts w:eastAsia="Times New Roman" w:cstheme="minorHAnsi"/>
          <w:lang w:eastAsia="pl-PL"/>
        </w:rPr>
        <w:t>B</w:t>
      </w:r>
      <w:r w:rsidRPr="00AE7F03">
        <w:rPr>
          <w:rFonts w:eastAsia="Times New Roman" w:cstheme="minorHAnsi"/>
          <w:lang w:eastAsia="pl-PL"/>
        </w:rPr>
        <w:t>udynku/audytu oświetleniowego.</w:t>
      </w:r>
    </w:p>
    <w:p w14:paraId="1D90A3F4" w14:textId="24FF0242" w:rsidR="008E1AAA" w:rsidRPr="00AE7F03" w:rsidRDefault="008E1AAA" w:rsidP="008E1AAA">
      <w:pPr>
        <w:autoSpaceDE w:val="0"/>
        <w:autoSpaceDN w:val="0"/>
        <w:adjustRightInd w:val="0"/>
        <w:jc w:val="both"/>
        <w:rPr>
          <w:rFonts w:eastAsia="Times New Roman" w:cstheme="minorHAnsi"/>
          <w:lang w:eastAsia="pl-PL"/>
        </w:rPr>
      </w:pPr>
      <w:r w:rsidRPr="00AE7F03">
        <w:rPr>
          <w:rFonts w:eastAsia="Times New Roman" w:cstheme="minorHAnsi"/>
          <w:lang w:eastAsia="pl-PL"/>
        </w:rPr>
        <w:t>Do wyznaczenia wskaźnika rezultatu „Szacowana emisja gazów cieplarnianych” (tony równoważnika CO</w:t>
      </w:r>
      <w:r w:rsidRPr="00AE7F03">
        <w:rPr>
          <w:rFonts w:eastAsia="Times New Roman" w:cstheme="minorHAnsi"/>
          <w:vertAlign w:val="subscript"/>
          <w:lang w:eastAsia="pl-PL"/>
        </w:rPr>
        <w:t>2</w:t>
      </w:r>
      <w:r w:rsidR="005772F0" w:rsidRPr="00AE7F03">
        <w:rPr>
          <w:rFonts w:eastAsia="Times New Roman" w:cstheme="minorHAnsi"/>
          <w:lang w:eastAsia="pl-PL"/>
        </w:rPr>
        <w:t>/rok) posłużono</w:t>
      </w:r>
      <w:r w:rsidRPr="00AE7F03">
        <w:rPr>
          <w:rFonts w:eastAsia="Times New Roman" w:cstheme="minorHAnsi"/>
          <w:lang w:eastAsia="pl-PL"/>
        </w:rPr>
        <w:t xml:space="preserve"> się danymi z Tabeli </w:t>
      </w:r>
      <w:r w:rsidR="00C646A8" w:rsidRPr="00AE7F03">
        <w:rPr>
          <w:rFonts w:eastAsia="Times New Roman" w:cstheme="minorHAnsi"/>
          <w:lang w:eastAsia="pl-PL"/>
        </w:rPr>
        <w:t>[***]</w:t>
      </w:r>
      <w:r w:rsidRPr="00AE7F03">
        <w:rPr>
          <w:rFonts w:eastAsia="Times New Roman" w:cstheme="minorHAnsi"/>
          <w:lang w:eastAsia="pl-PL"/>
        </w:rPr>
        <w:t xml:space="preserve"> „</w:t>
      </w:r>
      <w:r w:rsidRPr="00AE7F03">
        <w:t>Całkowita redukcja CO</w:t>
      </w:r>
      <w:r w:rsidRPr="00AE7F03">
        <w:rPr>
          <w:vertAlign w:val="subscript"/>
        </w:rPr>
        <w:t>2</w:t>
      </w:r>
      <w:r w:rsidRPr="00AE7F03">
        <w:t xml:space="preserve"> (Mg/rok)”. Wartość uzyskana w kolumnie 3 „Przed modernizacją - </w:t>
      </w:r>
      <w:r w:rsidRPr="00AE7F03">
        <w:rPr>
          <w:rFonts w:cstheme="minorHAnsi"/>
          <w:bCs/>
        </w:rPr>
        <w:t xml:space="preserve">Mg </w:t>
      </w:r>
      <w:r w:rsidRPr="00AE7F03">
        <w:rPr>
          <w:rFonts w:cstheme="minorHAnsi"/>
        </w:rPr>
        <w:t>CO</w:t>
      </w:r>
      <w:r w:rsidRPr="00AE7F03">
        <w:rPr>
          <w:rFonts w:cstheme="minorHAnsi"/>
          <w:vertAlign w:val="subscript"/>
        </w:rPr>
        <w:t>2</w:t>
      </w:r>
      <w:r w:rsidRPr="00AE7F03">
        <w:rPr>
          <w:rFonts w:cstheme="minorHAnsi"/>
        </w:rPr>
        <w:t xml:space="preserve">/rok” odpowiada wartości bazowej w ciągu roku przed rozpoczęciem interwencji. Natomiast w kolumnie 5 „Po modernizacji </w:t>
      </w:r>
      <w:r w:rsidRPr="00AE7F03">
        <w:t xml:space="preserve">- </w:t>
      </w:r>
      <w:r w:rsidRPr="00AE7F03">
        <w:rPr>
          <w:rFonts w:cstheme="minorHAnsi"/>
          <w:bCs/>
        </w:rPr>
        <w:t xml:space="preserve">Mg </w:t>
      </w:r>
      <w:r w:rsidRPr="00AE7F03">
        <w:rPr>
          <w:rFonts w:cstheme="minorHAnsi"/>
        </w:rPr>
        <w:t>CO</w:t>
      </w:r>
      <w:r w:rsidRPr="00AE7F03">
        <w:rPr>
          <w:rFonts w:cstheme="minorHAnsi"/>
          <w:vertAlign w:val="subscript"/>
        </w:rPr>
        <w:t>2</w:t>
      </w:r>
      <w:r w:rsidRPr="00AE7F03">
        <w:rPr>
          <w:rFonts w:cstheme="minorHAnsi"/>
        </w:rPr>
        <w:t>/rok” wartość odpowiada całkowitej szacowanej emisji gazów cieplarnianych w roku następującym po zakończeniu interwencji. Procentowa wartość całkowitej redukcji CO</w:t>
      </w:r>
      <w:r w:rsidRPr="00AE7F03">
        <w:rPr>
          <w:rFonts w:cstheme="minorHAnsi"/>
          <w:vertAlign w:val="subscript"/>
        </w:rPr>
        <w:t xml:space="preserve">2 </w:t>
      </w:r>
      <w:r w:rsidRPr="00AE7F03">
        <w:rPr>
          <w:rFonts w:cstheme="minorHAnsi"/>
        </w:rPr>
        <w:t>w Tabeli</w:t>
      </w:r>
      <w:r w:rsidR="005772F0" w:rsidRPr="00AE7F03">
        <w:rPr>
          <w:rFonts w:cstheme="minorHAnsi"/>
        </w:rPr>
        <w:t xml:space="preserve"> </w:t>
      </w:r>
      <w:r w:rsidR="00C646A8" w:rsidRPr="00AE7F03">
        <w:rPr>
          <w:rFonts w:cstheme="minorHAnsi"/>
        </w:rPr>
        <w:t>[***]</w:t>
      </w:r>
      <w:r w:rsidRPr="00AE7F03">
        <w:rPr>
          <w:rFonts w:cstheme="minorHAnsi"/>
        </w:rPr>
        <w:t>, w kolumnie 8 „Redukcja CO</w:t>
      </w:r>
      <w:r w:rsidRPr="00AE7F03">
        <w:rPr>
          <w:rFonts w:cstheme="minorHAnsi"/>
          <w:vertAlign w:val="subscript"/>
        </w:rPr>
        <w:t>2</w:t>
      </w:r>
      <w:r w:rsidRPr="00AE7F03">
        <w:rPr>
          <w:rFonts w:cstheme="minorHAnsi"/>
        </w:rPr>
        <w:t xml:space="preserve"> - %” </w:t>
      </w:r>
      <w:r w:rsidR="005772F0" w:rsidRPr="00AE7F03">
        <w:rPr>
          <w:rFonts w:cstheme="minorHAnsi"/>
        </w:rPr>
        <w:t>wynosi: [***]</w:t>
      </w:r>
    </w:p>
    <w:p w14:paraId="50EE7F29" w14:textId="5F186B77" w:rsidR="008E1AAA" w:rsidRPr="002E6A31" w:rsidRDefault="008E1AAA" w:rsidP="008719FC">
      <w:pPr>
        <w:spacing w:before="30" w:after="120" w:line="240" w:lineRule="auto"/>
        <w:jc w:val="both"/>
        <w:rPr>
          <w:rFonts w:eastAsia="Times New Roman" w:cstheme="minorHAnsi"/>
          <w:b/>
          <w:sz w:val="20"/>
          <w:szCs w:val="14"/>
        </w:rPr>
      </w:pPr>
      <w:bookmarkStart w:id="81" w:name="_Toc156315667"/>
      <w:r w:rsidRPr="002E6A31">
        <w:rPr>
          <w:rFonts w:eastAsia="Times New Roman" w:cstheme="minorHAnsi"/>
          <w:b/>
          <w:sz w:val="20"/>
          <w:szCs w:val="14"/>
        </w:rPr>
        <w:t xml:space="preserve">Tabela </w:t>
      </w:r>
      <w:r w:rsidRPr="002E6A31">
        <w:rPr>
          <w:rFonts w:eastAsia="Times New Roman" w:cstheme="minorHAnsi"/>
          <w:b/>
          <w:sz w:val="20"/>
          <w:szCs w:val="14"/>
        </w:rPr>
        <w:fldChar w:fldCharType="begin"/>
      </w:r>
      <w:r w:rsidRPr="002E6A31">
        <w:rPr>
          <w:rFonts w:eastAsia="Times New Roman" w:cstheme="minorHAnsi"/>
          <w:b/>
          <w:sz w:val="20"/>
          <w:szCs w:val="14"/>
        </w:rPr>
        <w:instrText xml:space="preserve"> SEQ Tabela \* ARABIC </w:instrText>
      </w:r>
      <w:r w:rsidRPr="002E6A31">
        <w:rPr>
          <w:rFonts w:eastAsia="Times New Roman" w:cstheme="minorHAnsi"/>
          <w:b/>
          <w:sz w:val="20"/>
          <w:szCs w:val="14"/>
        </w:rPr>
        <w:fldChar w:fldCharType="separate"/>
      </w:r>
      <w:r w:rsidR="003A01AF">
        <w:rPr>
          <w:rFonts w:eastAsia="Times New Roman" w:cstheme="minorHAnsi"/>
          <w:b/>
          <w:noProof/>
          <w:sz w:val="20"/>
          <w:szCs w:val="14"/>
        </w:rPr>
        <w:t>18</w:t>
      </w:r>
      <w:r w:rsidRPr="002E6A31">
        <w:rPr>
          <w:rFonts w:eastAsia="Times New Roman" w:cstheme="minorHAnsi"/>
          <w:b/>
          <w:sz w:val="20"/>
          <w:szCs w:val="14"/>
        </w:rPr>
        <w:fldChar w:fldCharType="end"/>
      </w:r>
      <w:r w:rsidRPr="002E6A31">
        <w:rPr>
          <w:rFonts w:eastAsia="Times New Roman" w:cstheme="minorHAnsi"/>
          <w:b/>
          <w:sz w:val="20"/>
          <w:szCs w:val="14"/>
        </w:rPr>
        <w:t>. Energia cieplna - redukcja CO2</w:t>
      </w:r>
      <w:bookmarkEnd w:id="81"/>
    </w:p>
    <w:tbl>
      <w:tblPr>
        <w:tblW w:w="0" w:type="auto"/>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ayout w:type="fixed"/>
        <w:tblCellMar>
          <w:left w:w="70" w:type="dxa"/>
          <w:right w:w="70" w:type="dxa"/>
        </w:tblCellMar>
        <w:tblLook w:val="04A0" w:firstRow="1" w:lastRow="0" w:firstColumn="1" w:lastColumn="0" w:noHBand="0" w:noVBand="1"/>
      </w:tblPr>
      <w:tblGrid>
        <w:gridCol w:w="4106"/>
        <w:gridCol w:w="1565"/>
        <w:gridCol w:w="1418"/>
        <w:gridCol w:w="1559"/>
        <w:gridCol w:w="1416"/>
      </w:tblGrid>
      <w:tr w:rsidR="002E6A31" w:rsidRPr="00AE7F03" w14:paraId="7E8414B9" w14:textId="77777777" w:rsidTr="00B55E1B">
        <w:trPr>
          <w:trHeight w:val="283"/>
        </w:trPr>
        <w:tc>
          <w:tcPr>
            <w:tcW w:w="4106" w:type="dxa"/>
            <w:vMerge w:val="restart"/>
            <w:shd w:val="clear" w:color="auto" w:fill="C45911"/>
            <w:noWrap/>
            <w:vAlign w:val="center"/>
            <w:hideMark/>
          </w:tcPr>
          <w:p w14:paraId="68913896" w14:textId="77777777" w:rsidR="008E1AAA" w:rsidRPr="00AE7F03" w:rsidRDefault="008E1AAA" w:rsidP="00DD6BB2">
            <w:pPr>
              <w:spacing w:after="0"/>
              <w:rPr>
                <w:rFonts w:cstheme="minorHAnsi"/>
                <w:color w:val="FFFFFF" w:themeColor="background1"/>
                <w:sz w:val="20"/>
                <w:szCs w:val="20"/>
              </w:rPr>
            </w:pPr>
            <w:r w:rsidRPr="00AE7F03">
              <w:rPr>
                <w:rFonts w:cstheme="minorHAnsi"/>
                <w:color w:val="FFFFFF" w:themeColor="background1"/>
                <w:sz w:val="20"/>
                <w:szCs w:val="20"/>
              </w:rPr>
              <w:t>Budynek/źródło energii</w:t>
            </w:r>
          </w:p>
        </w:tc>
        <w:tc>
          <w:tcPr>
            <w:tcW w:w="1565" w:type="dxa"/>
            <w:vMerge w:val="restart"/>
            <w:shd w:val="clear" w:color="auto" w:fill="C45911"/>
            <w:vAlign w:val="center"/>
            <w:hideMark/>
          </w:tcPr>
          <w:p w14:paraId="2634B387"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Przed modernizacją kg 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1418" w:type="dxa"/>
            <w:vMerge w:val="restart"/>
            <w:shd w:val="clear" w:color="auto" w:fill="C45911"/>
            <w:vAlign w:val="center"/>
            <w:hideMark/>
          </w:tcPr>
          <w:p w14:paraId="4ED7FE23"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Po modernizacji kg 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2975" w:type="dxa"/>
            <w:gridSpan w:val="2"/>
            <w:shd w:val="clear" w:color="auto" w:fill="C45911"/>
            <w:vAlign w:val="center"/>
            <w:hideMark/>
          </w:tcPr>
          <w:p w14:paraId="4F3D521D"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Redukcja CO</w:t>
            </w:r>
            <w:r w:rsidRPr="00AE7F03">
              <w:rPr>
                <w:rFonts w:cstheme="minorHAnsi"/>
                <w:color w:val="FFFFFF" w:themeColor="background1"/>
                <w:sz w:val="20"/>
                <w:szCs w:val="20"/>
                <w:vertAlign w:val="subscript"/>
              </w:rPr>
              <w:t>2</w:t>
            </w:r>
          </w:p>
        </w:tc>
      </w:tr>
      <w:tr w:rsidR="002E6A31" w:rsidRPr="00AE7F03" w14:paraId="299D7731" w14:textId="77777777" w:rsidTr="00B55E1B">
        <w:trPr>
          <w:trHeight w:val="397"/>
        </w:trPr>
        <w:tc>
          <w:tcPr>
            <w:tcW w:w="4106" w:type="dxa"/>
            <w:vMerge/>
            <w:shd w:val="clear" w:color="auto" w:fill="C45911"/>
            <w:noWrap/>
            <w:vAlign w:val="bottom"/>
          </w:tcPr>
          <w:p w14:paraId="2C1BF684" w14:textId="77777777" w:rsidR="008E1AAA" w:rsidRPr="00AE7F03" w:rsidRDefault="008E1AAA" w:rsidP="00DD6BB2">
            <w:pPr>
              <w:spacing w:after="0"/>
              <w:rPr>
                <w:rFonts w:cstheme="minorHAnsi"/>
                <w:bCs/>
                <w:color w:val="FFFFFF" w:themeColor="background1"/>
                <w:sz w:val="20"/>
                <w:szCs w:val="20"/>
              </w:rPr>
            </w:pPr>
          </w:p>
        </w:tc>
        <w:tc>
          <w:tcPr>
            <w:tcW w:w="1565" w:type="dxa"/>
            <w:vMerge/>
            <w:shd w:val="clear" w:color="auto" w:fill="C45911"/>
            <w:noWrap/>
          </w:tcPr>
          <w:p w14:paraId="47CD02CA" w14:textId="77777777" w:rsidR="008E1AAA" w:rsidRPr="00AE7F03" w:rsidRDefault="008E1AAA" w:rsidP="00DD6BB2">
            <w:pPr>
              <w:spacing w:after="0"/>
              <w:jc w:val="center"/>
              <w:rPr>
                <w:rFonts w:cstheme="minorHAnsi"/>
                <w:color w:val="FFFFFF" w:themeColor="background1"/>
                <w:sz w:val="20"/>
                <w:szCs w:val="20"/>
              </w:rPr>
            </w:pPr>
          </w:p>
        </w:tc>
        <w:tc>
          <w:tcPr>
            <w:tcW w:w="1418" w:type="dxa"/>
            <w:vMerge/>
            <w:shd w:val="clear" w:color="auto" w:fill="C45911"/>
            <w:noWrap/>
          </w:tcPr>
          <w:p w14:paraId="1EF0DB3F" w14:textId="77777777" w:rsidR="008E1AAA" w:rsidRPr="00AE7F03" w:rsidRDefault="008E1AAA" w:rsidP="00DD6BB2">
            <w:pPr>
              <w:spacing w:after="0"/>
              <w:jc w:val="center"/>
              <w:rPr>
                <w:rFonts w:cstheme="minorHAnsi"/>
                <w:color w:val="FFFFFF" w:themeColor="background1"/>
                <w:sz w:val="20"/>
                <w:szCs w:val="20"/>
              </w:rPr>
            </w:pPr>
          </w:p>
        </w:tc>
        <w:tc>
          <w:tcPr>
            <w:tcW w:w="1559" w:type="dxa"/>
            <w:shd w:val="clear" w:color="auto" w:fill="C45911"/>
            <w:noWrap/>
          </w:tcPr>
          <w:p w14:paraId="1917CDE4"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kg 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1416" w:type="dxa"/>
            <w:shd w:val="clear" w:color="auto" w:fill="C45911"/>
            <w:noWrap/>
          </w:tcPr>
          <w:p w14:paraId="41425AAD"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w:t>
            </w:r>
          </w:p>
        </w:tc>
      </w:tr>
      <w:tr w:rsidR="002E6A31" w:rsidRPr="00AE7F03" w14:paraId="0413CE59" w14:textId="77777777" w:rsidTr="00B55E1B">
        <w:trPr>
          <w:trHeight w:val="283"/>
        </w:trPr>
        <w:tc>
          <w:tcPr>
            <w:tcW w:w="4106" w:type="dxa"/>
            <w:shd w:val="clear" w:color="auto" w:fill="C45911"/>
            <w:noWrap/>
            <w:vAlign w:val="center"/>
          </w:tcPr>
          <w:p w14:paraId="18F24C33" w14:textId="77777777" w:rsidR="008E1AAA" w:rsidRPr="00AE7F03" w:rsidRDefault="008E1AAA" w:rsidP="00DD6BB2">
            <w:pPr>
              <w:spacing w:after="0"/>
              <w:jc w:val="center"/>
              <w:rPr>
                <w:rFonts w:cstheme="minorHAnsi"/>
                <w:bCs/>
                <w:color w:val="FFFFFF" w:themeColor="background1"/>
                <w:sz w:val="20"/>
                <w:szCs w:val="20"/>
              </w:rPr>
            </w:pPr>
            <w:r w:rsidRPr="00AE7F03">
              <w:rPr>
                <w:rFonts w:cstheme="minorHAnsi"/>
                <w:bCs/>
                <w:color w:val="FFFFFF" w:themeColor="background1"/>
                <w:sz w:val="20"/>
                <w:szCs w:val="20"/>
              </w:rPr>
              <w:t>1</w:t>
            </w:r>
          </w:p>
        </w:tc>
        <w:tc>
          <w:tcPr>
            <w:tcW w:w="1565" w:type="dxa"/>
            <w:shd w:val="clear" w:color="auto" w:fill="C45911"/>
            <w:noWrap/>
            <w:vAlign w:val="center"/>
          </w:tcPr>
          <w:p w14:paraId="2261F940"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2</w:t>
            </w:r>
          </w:p>
        </w:tc>
        <w:tc>
          <w:tcPr>
            <w:tcW w:w="1418" w:type="dxa"/>
            <w:shd w:val="clear" w:color="auto" w:fill="C45911"/>
            <w:noWrap/>
            <w:vAlign w:val="center"/>
          </w:tcPr>
          <w:p w14:paraId="23A3D2FC"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3</w:t>
            </w:r>
          </w:p>
        </w:tc>
        <w:tc>
          <w:tcPr>
            <w:tcW w:w="1559" w:type="dxa"/>
            <w:shd w:val="clear" w:color="auto" w:fill="C45911"/>
            <w:noWrap/>
            <w:vAlign w:val="center"/>
          </w:tcPr>
          <w:p w14:paraId="5EE1D301"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4=(2-3)</w:t>
            </w:r>
          </w:p>
        </w:tc>
        <w:tc>
          <w:tcPr>
            <w:tcW w:w="1416" w:type="dxa"/>
            <w:shd w:val="clear" w:color="auto" w:fill="C45911"/>
            <w:noWrap/>
            <w:vAlign w:val="center"/>
          </w:tcPr>
          <w:p w14:paraId="1868B5D1"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5=(4/2)x100</w:t>
            </w:r>
          </w:p>
        </w:tc>
      </w:tr>
      <w:tr w:rsidR="002E6A31" w:rsidRPr="00AE7F03" w14:paraId="55D63727" w14:textId="77777777" w:rsidTr="00B55E1B">
        <w:trPr>
          <w:trHeight w:val="283"/>
        </w:trPr>
        <w:tc>
          <w:tcPr>
            <w:tcW w:w="10064" w:type="dxa"/>
            <w:gridSpan w:val="5"/>
            <w:shd w:val="clear" w:color="auto" w:fill="auto"/>
            <w:noWrap/>
            <w:vAlign w:val="center"/>
            <w:hideMark/>
          </w:tcPr>
          <w:p w14:paraId="06DFE163" w14:textId="77777777" w:rsidR="008E1AAA" w:rsidRPr="00AE7F03" w:rsidRDefault="008E1AAA" w:rsidP="00DD6BB2">
            <w:pPr>
              <w:spacing w:after="0"/>
              <w:rPr>
                <w:rFonts w:cstheme="minorHAnsi"/>
                <w:sz w:val="20"/>
                <w:szCs w:val="20"/>
              </w:rPr>
            </w:pPr>
            <w:r w:rsidRPr="00AE7F03">
              <w:rPr>
                <w:rFonts w:cstheme="minorHAnsi"/>
                <w:sz w:val="20"/>
                <w:szCs w:val="20"/>
              </w:rPr>
              <w:t>budynek 1</w:t>
            </w:r>
          </w:p>
        </w:tc>
      </w:tr>
      <w:tr w:rsidR="002E6A31" w:rsidRPr="00AE7F03" w14:paraId="372799C6" w14:textId="77777777" w:rsidTr="00B55E1B">
        <w:trPr>
          <w:trHeight w:val="283"/>
        </w:trPr>
        <w:tc>
          <w:tcPr>
            <w:tcW w:w="4106" w:type="dxa"/>
            <w:shd w:val="clear" w:color="auto" w:fill="auto"/>
            <w:noWrap/>
            <w:vAlign w:val="bottom"/>
            <w:hideMark/>
          </w:tcPr>
          <w:p w14:paraId="160EC91C" w14:textId="77777777" w:rsidR="008E1AAA" w:rsidRPr="00AE7F03" w:rsidRDefault="008E1AAA" w:rsidP="00DD6BB2">
            <w:pPr>
              <w:spacing w:after="0"/>
              <w:rPr>
                <w:rFonts w:cstheme="minorHAnsi"/>
                <w:sz w:val="20"/>
                <w:szCs w:val="20"/>
              </w:rPr>
            </w:pPr>
            <w:r w:rsidRPr="00AE7F03">
              <w:rPr>
                <w:rFonts w:cstheme="minorHAnsi"/>
                <w:sz w:val="20"/>
                <w:szCs w:val="20"/>
              </w:rPr>
              <w:t>Przyjęta do obliczeń tabela wg KOBIZE</w:t>
            </w:r>
          </w:p>
        </w:tc>
        <w:tc>
          <w:tcPr>
            <w:tcW w:w="1565" w:type="dxa"/>
            <w:shd w:val="clear" w:color="auto" w:fill="auto"/>
            <w:noWrap/>
            <w:vAlign w:val="bottom"/>
            <w:hideMark/>
          </w:tcPr>
          <w:p w14:paraId="5045E6E7"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24B7FA72" w14:textId="77777777" w:rsidR="008E1AAA" w:rsidRPr="00AE7F03" w:rsidRDefault="008E1AAA" w:rsidP="00DD6BB2">
            <w:pPr>
              <w:spacing w:after="0"/>
              <w:rPr>
                <w:rFonts w:cstheme="minorHAnsi"/>
                <w:sz w:val="20"/>
                <w:szCs w:val="20"/>
              </w:rPr>
            </w:pPr>
          </w:p>
        </w:tc>
        <w:tc>
          <w:tcPr>
            <w:tcW w:w="1559" w:type="dxa"/>
            <w:vMerge w:val="restart"/>
            <w:shd w:val="clear" w:color="auto" w:fill="auto"/>
            <w:noWrap/>
            <w:vAlign w:val="center"/>
            <w:hideMark/>
          </w:tcPr>
          <w:p w14:paraId="410FA8AD" w14:textId="77777777" w:rsidR="008E1AAA" w:rsidRPr="00AE7F03" w:rsidRDefault="008E1AAA" w:rsidP="00DD6BB2">
            <w:pPr>
              <w:spacing w:after="0"/>
              <w:rPr>
                <w:rFonts w:cstheme="minorHAnsi"/>
                <w:sz w:val="20"/>
                <w:szCs w:val="20"/>
              </w:rPr>
            </w:pPr>
          </w:p>
        </w:tc>
        <w:tc>
          <w:tcPr>
            <w:tcW w:w="1416" w:type="dxa"/>
            <w:vMerge w:val="restart"/>
            <w:shd w:val="clear" w:color="auto" w:fill="auto"/>
            <w:noWrap/>
            <w:vAlign w:val="center"/>
            <w:hideMark/>
          </w:tcPr>
          <w:p w14:paraId="10C6D6B5" w14:textId="77777777" w:rsidR="008E1AAA" w:rsidRPr="00AE7F03" w:rsidRDefault="008E1AAA" w:rsidP="00DD6BB2">
            <w:pPr>
              <w:spacing w:after="0"/>
              <w:rPr>
                <w:rFonts w:cstheme="minorHAnsi"/>
                <w:sz w:val="20"/>
                <w:szCs w:val="20"/>
              </w:rPr>
            </w:pPr>
          </w:p>
        </w:tc>
      </w:tr>
      <w:tr w:rsidR="002E6A31" w:rsidRPr="00AE7F03" w14:paraId="58218C65" w14:textId="77777777" w:rsidTr="00B55E1B">
        <w:trPr>
          <w:trHeight w:val="283"/>
        </w:trPr>
        <w:tc>
          <w:tcPr>
            <w:tcW w:w="4106" w:type="dxa"/>
            <w:shd w:val="clear" w:color="auto" w:fill="auto"/>
            <w:noWrap/>
            <w:vAlign w:val="bottom"/>
            <w:hideMark/>
          </w:tcPr>
          <w:p w14:paraId="0543075E" w14:textId="77777777" w:rsidR="008E1AAA" w:rsidRPr="00AE7F03" w:rsidRDefault="008E1AAA" w:rsidP="00DD6BB2">
            <w:pPr>
              <w:spacing w:after="0"/>
              <w:rPr>
                <w:rFonts w:cstheme="minorHAnsi"/>
                <w:sz w:val="20"/>
                <w:szCs w:val="20"/>
              </w:rPr>
            </w:pPr>
            <w:r w:rsidRPr="00AE7F03">
              <w:rPr>
                <w:rFonts w:cstheme="minorHAnsi"/>
                <w:sz w:val="20"/>
                <w:szCs w:val="20"/>
              </w:rPr>
              <w:t>Wartość opałowa (WO) MJ/kg, MJ/m3</w:t>
            </w:r>
          </w:p>
        </w:tc>
        <w:tc>
          <w:tcPr>
            <w:tcW w:w="1565" w:type="dxa"/>
            <w:shd w:val="clear" w:color="auto" w:fill="auto"/>
            <w:noWrap/>
            <w:vAlign w:val="bottom"/>
            <w:hideMark/>
          </w:tcPr>
          <w:p w14:paraId="777E4ABB"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4305E0DE" w14:textId="77777777" w:rsidR="008E1AAA" w:rsidRPr="00AE7F03" w:rsidRDefault="008E1AAA" w:rsidP="00DD6BB2">
            <w:pPr>
              <w:spacing w:after="0"/>
              <w:rPr>
                <w:rFonts w:cstheme="minorHAnsi"/>
                <w:sz w:val="20"/>
                <w:szCs w:val="20"/>
              </w:rPr>
            </w:pPr>
          </w:p>
        </w:tc>
        <w:tc>
          <w:tcPr>
            <w:tcW w:w="1559" w:type="dxa"/>
            <w:vMerge/>
            <w:vAlign w:val="center"/>
            <w:hideMark/>
          </w:tcPr>
          <w:p w14:paraId="53908515" w14:textId="77777777" w:rsidR="008E1AAA" w:rsidRPr="00AE7F03" w:rsidRDefault="008E1AAA" w:rsidP="00DD6BB2">
            <w:pPr>
              <w:spacing w:after="0"/>
              <w:rPr>
                <w:rFonts w:cstheme="minorHAnsi"/>
                <w:sz w:val="20"/>
                <w:szCs w:val="20"/>
              </w:rPr>
            </w:pPr>
          </w:p>
        </w:tc>
        <w:tc>
          <w:tcPr>
            <w:tcW w:w="1416" w:type="dxa"/>
            <w:vMerge/>
            <w:vAlign w:val="center"/>
            <w:hideMark/>
          </w:tcPr>
          <w:p w14:paraId="6A4E47B3" w14:textId="77777777" w:rsidR="008E1AAA" w:rsidRPr="00AE7F03" w:rsidRDefault="008E1AAA" w:rsidP="00DD6BB2">
            <w:pPr>
              <w:spacing w:after="0"/>
              <w:rPr>
                <w:rFonts w:cstheme="minorHAnsi"/>
                <w:sz w:val="20"/>
                <w:szCs w:val="20"/>
              </w:rPr>
            </w:pPr>
          </w:p>
        </w:tc>
      </w:tr>
      <w:tr w:rsidR="002E6A31" w:rsidRPr="00AE7F03" w14:paraId="630AA71E" w14:textId="77777777" w:rsidTr="00B55E1B">
        <w:trPr>
          <w:trHeight w:val="283"/>
        </w:trPr>
        <w:tc>
          <w:tcPr>
            <w:tcW w:w="4106" w:type="dxa"/>
            <w:shd w:val="clear" w:color="auto" w:fill="auto"/>
            <w:noWrap/>
            <w:vAlign w:val="bottom"/>
            <w:hideMark/>
          </w:tcPr>
          <w:p w14:paraId="1A13EDE3" w14:textId="77777777" w:rsidR="008E1AAA" w:rsidRPr="00AE7F03" w:rsidRDefault="008E1AAA" w:rsidP="00DD6BB2">
            <w:pPr>
              <w:spacing w:after="0"/>
              <w:rPr>
                <w:rFonts w:cstheme="minorHAnsi"/>
                <w:sz w:val="20"/>
                <w:szCs w:val="20"/>
              </w:rPr>
            </w:pPr>
            <w:r w:rsidRPr="00AE7F03">
              <w:rPr>
                <w:rFonts w:cstheme="minorHAnsi"/>
                <w:sz w:val="20"/>
                <w:szCs w:val="20"/>
              </w:rPr>
              <w:t>Roczne zużycie paliwa kg/rok, m3/rok</w:t>
            </w:r>
          </w:p>
        </w:tc>
        <w:tc>
          <w:tcPr>
            <w:tcW w:w="1565" w:type="dxa"/>
            <w:shd w:val="clear" w:color="auto" w:fill="auto"/>
            <w:noWrap/>
            <w:vAlign w:val="bottom"/>
            <w:hideMark/>
          </w:tcPr>
          <w:p w14:paraId="0999E639"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7021DA7E" w14:textId="77777777" w:rsidR="008E1AAA" w:rsidRPr="00AE7F03" w:rsidRDefault="008E1AAA" w:rsidP="00DD6BB2">
            <w:pPr>
              <w:spacing w:after="0"/>
              <w:rPr>
                <w:rFonts w:cstheme="minorHAnsi"/>
                <w:sz w:val="20"/>
                <w:szCs w:val="20"/>
              </w:rPr>
            </w:pPr>
          </w:p>
        </w:tc>
        <w:tc>
          <w:tcPr>
            <w:tcW w:w="1559" w:type="dxa"/>
            <w:vMerge/>
            <w:vAlign w:val="center"/>
            <w:hideMark/>
          </w:tcPr>
          <w:p w14:paraId="5DC8000B" w14:textId="77777777" w:rsidR="008E1AAA" w:rsidRPr="00AE7F03" w:rsidRDefault="008E1AAA" w:rsidP="00DD6BB2">
            <w:pPr>
              <w:spacing w:after="0"/>
              <w:rPr>
                <w:rFonts w:cstheme="minorHAnsi"/>
                <w:sz w:val="20"/>
                <w:szCs w:val="20"/>
              </w:rPr>
            </w:pPr>
          </w:p>
        </w:tc>
        <w:tc>
          <w:tcPr>
            <w:tcW w:w="1416" w:type="dxa"/>
            <w:vMerge/>
            <w:vAlign w:val="center"/>
            <w:hideMark/>
          </w:tcPr>
          <w:p w14:paraId="5CB691F7" w14:textId="77777777" w:rsidR="008E1AAA" w:rsidRPr="00AE7F03" w:rsidRDefault="008E1AAA" w:rsidP="00DD6BB2">
            <w:pPr>
              <w:spacing w:after="0"/>
              <w:rPr>
                <w:rFonts w:cstheme="minorHAnsi"/>
                <w:sz w:val="20"/>
                <w:szCs w:val="20"/>
              </w:rPr>
            </w:pPr>
          </w:p>
        </w:tc>
      </w:tr>
      <w:tr w:rsidR="002E6A31" w:rsidRPr="00AE7F03" w14:paraId="6C2D2B59" w14:textId="77777777" w:rsidTr="00B55E1B">
        <w:trPr>
          <w:trHeight w:val="283"/>
        </w:trPr>
        <w:tc>
          <w:tcPr>
            <w:tcW w:w="4106" w:type="dxa"/>
            <w:shd w:val="clear" w:color="auto" w:fill="auto"/>
            <w:noWrap/>
            <w:vAlign w:val="bottom"/>
            <w:hideMark/>
          </w:tcPr>
          <w:p w14:paraId="2ABA0370" w14:textId="77777777" w:rsidR="008E1AAA" w:rsidRPr="00AE7F03" w:rsidRDefault="008E1AAA" w:rsidP="00DD6BB2">
            <w:pPr>
              <w:spacing w:after="0"/>
              <w:rPr>
                <w:rFonts w:cstheme="minorHAnsi"/>
                <w:sz w:val="20"/>
                <w:szCs w:val="20"/>
              </w:rPr>
            </w:pPr>
            <w:r w:rsidRPr="00AE7F03">
              <w:rPr>
                <w:rFonts w:cstheme="minorHAnsi"/>
                <w:sz w:val="20"/>
                <w:szCs w:val="20"/>
              </w:rPr>
              <w:t>Roczne zużycie ciepła GJ/rok</w:t>
            </w:r>
          </w:p>
        </w:tc>
        <w:tc>
          <w:tcPr>
            <w:tcW w:w="1565" w:type="dxa"/>
            <w:shd w:val="clear" w:color="auto" w:fill="auto"/>
            <w:noWrap/>
            <w:vAlign w:val="bottom"/>
            <w:hideMark/>
          </w:tcPr>
          <w:p w14:paraId="3D22BBDA"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788D5DB4" w14:textId="77777777" w:rsidR="008E1AAA" w:rsidRPr="00AE7F03" w:rsidRDefault="008E1AAA" w:rsidP="00DD6BB2">
            <w:pPr>
              <w:spacing w:after="0"/>
              <w:rPr>
                <w:rFonts w:cstheme="minorHAnsi"/>
                <w:sz w:val="20"/>
                <w:szCs w:val="20"/>
              </w:rPr>
            </w:pPr>
          </w:p>
        </w:tc>
        <w:tc>
          <w:tcPr>
            <w:tcW w:w="1559" w:type="dxa"/>
            <w:vMerge/>
            <w:vAlign w:val="center"/>
            <w:hideMark/>
          </w:tcPr>
          <w:p w14:paraId="6250B57B" w14:textId="77777777" w:rsidR="008E1AAA" w:rsidRPr="00AE7F03" w:rsidRDefault="008E1AAA" w:rsidP="00DD6BB2">
            <w:pPr>
              <w:spacing w:after="0"/>
              <w:rPr>
                <w:rFonts w:cstheme="minorHAnsi"/>
                <w:sz w:val="20"/>
                <w:szCs w:val="20"/>
              </w:rPr>
            </w:pPr>
          </w:p>
        </w:tc>
        <w:tc>
          <w:tcPr>
            <w:tcW w:w="1416" w:type="dxa"/>
            <w:vMerge/>
            <w:vAlign w:val="center"/>
            <w:hideMark/>
          </w:tcPr>
          <w:p w14:paraId="4D4F0986" w14:textId="77777777" w:rsidR="008E1AAA" w:rsidRPr="00AE7F03" w:rsidRDefault="008E1AAA" w:rsidP="00DD6BB2">
            <w:pPr>
              <w:spacing w:after="0"/>
              <w:rPr>
                <w:rFonts w:cstheme="minorHAnsi"/>
                <w:sz w:val="20"/>
                <w:szCs w:val="20"/>
              </w:rPr>
            </w:pPr>
          </w:p>
        </w:tc>
      </w:tr>
      <w:tr w:rsidR="002E6A31" w:rsidRPr="00AE7F03" w14:paraId="54FD26C4" w14:textId="77777777" w:rsidTr="00B55E1B">
        <w:trPr>
          <w:trHeight w:val="283"/>
        </w:trPr>
        <w:tc>
          <w:tcPr>
            <w:tcW w:w="4106" w:type="dxa"/>
            <w:shd w:val="clear" w:color="auto" w:fill="auto"/>
            <w:noWrap/>
            <w:vAlign w:val="bottom"/>
            <w:hideMark/>
          </w:tcPr>
          <w:p w14:paraId="1BE4F516" w14:textId="77777777" w:rsidR="008E1AAA" w:rsidRPr="00AE7F03" w:rsidRDefault="008E1AAA" w:rsidP="00DD6BB2">
            <w:pPr>
              <w:spacing w:after="0"/>
              <w:rPr>
                <w:rFonts w:cstheme="minorHAnsi"/>
                <w:sz w:val="20"/>
                <w:szCs w:val="20"/>
              </w:rPr>
            </w:pPr>
            <w:r w:rsidRPr="00AE7F03">
              <w:rPr>
                <w:rFonts w:cstheme="minorHAnsi"/>
                <w:sz w:val="20"/>
                <w:szCs w:val="20"/>
              </w:rPr>
              <w:t>Wskaźnik emisji (WE) CO</w:t>
            </w:r>
            <w:r w:rsidRPr="00AE7F03">
              <w:rPr>
                <w:rFonts w:cstheme="minorHAnsi"/>
                <w:sz w:val="20"/>
                <w:szCs w:val="20"/>
                <w:vertAlign w:val="subscript"/>
              </w:rPr>
              <w:t>2</w:t>
            </w:r>
            <w:r w:rsidRPr="00AE7F03">
              <w:rPr>
                <w:rFonts w:cstheme="minorHAnsi"/>
                <w:sz w:val="20"/>
                <w:szCs w:val="20"/>
              </w:rPr>
              <w:t xml:space="preserve"> kg/GJ</w:t>
            </w:r>
          </w:p>
        </w:tc>
        <w:tc>
          <w:tcPr>
            <w:tcW w:w="1565" w:type="dxa"/>
            <w:shd w:val="clear" w:color="auto" w:fill="auto"/>
            <w:noWrap/>
            <w:vAlign w:val="bottom"/>
            <w:hideMark/>
          </w:tcPr>
          <w:p w14:paraId="399B1B4B"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0E72DEF8" w14:textId="77777777" w:rsidR="008E1AAA" w:rsidRPr="00AE7F03" w:rsidRDefault="008E1AAA" w:rsidP="00DD6BB2">
            <w:pPr>
              <w:spacing w:after="0"/>
              <w:rPr>
                <w:rFonts w:cstheme="minorHAnsi"/>
                <w:sz w:val="20"/>
                <w:szCs w:val="20"/>
              </w:rPr>
            </w:pPr>
          </w:p>
        </w:tc>
        <w:tc>
          <w:tcPr>
            <w:tcW w:w="1559" w:type="dxa"/>
            <w:vMerge/>
            <w:vAlign w:val="center"/>
            <w:hideMark/>
          </w:tcPr>
          <w:p w14:paraId="67E097F3" w14:textId="77777777" w:rsidR="008E1AAA" w:rsidRPr="00AE7F03" w:rsidRDefault="008E1AAA" w:rsidP="00DD6BB2">
            <w:pPr>
              <w:spacing w:after="0"/>
              <w:rPr>
                <w:rFonts w:cstheme="minorHAnsi"/>
                <w:sz w:val="20"/>
                <w:szCs w:val="20"/>
              </w:rPr>
            </w:pPr>
          </w:p>
        </w:tc>
        <w:tc>
          <w:tcPr>
            <w:tcW w:w="1416" w:type="dxa"/>
            <w:vMerge/>
            <w:vAlign w:val="center"/>
            <w:hideMark/>
          </w:tcPr>
          <w:p w14:paraId="2E322689" w14:textId="77777777" w:rsidR="008E1AAA" w:rsidRPr="00AE7F03" w:rsidRDefault="008E1AAA" w:rsidP="00DD6BB2">
            <w:pPr>
              <w:spacing w:after="0"/>
              <w:rPr>
                <w:rFonts w:cstheme="minorHAnsi"/>
                <w:sz w:val="20"/>
                <w:szCs w:val="20"/>
              </w:rPr>
            </w:pPr>
          </w:p>
        </w:tc>
      </w:tr>
      <w:tr w:rsidR="002E6A31" w:rsidRPr="00AE7F03" w14:paraId="7FB6DC40" w14:textId="77777777" w:rsidTr="00B55E1B">
        <w:trPr>
          <w:trHeight w:val="283"/>
        </w:trPr>
        <w:tc>
          <w:tcPr>
            <w:tcW w:w="4106" w:type="dxa"/>
            <w:shd w:val="clear" w:color="auto" w:fill="auto"/>
            <w:noWrap/>
            <w:vAlign w:val="bottom"/>
            <w:hideMark/>
          </w:tcPr>
          <w:p w14:paraId="0EC5149C" w14:textId="77777777" w:rsidR="008E1AAA" w:rsidRPr="00AE7F03" w:rsidRDefault="008E1AAA" w:rsidP="00DD6BB2">
            <w:pPr>
              <w:spacing w:after="0"/>
              <w:rPr>
                <w:rFonts w:cstheme="minorHAnsi"/>
                <w:sz w:val="20"/>
                <w:szCs w:val="20"/>
              </w:rPr>
            </w:pPr>
            <w:r w:rsidRPr="00AE7F03">
              <w:rPr>
                <w:rFonts w:cstheme="minorHAnsi"/>
                <w:sz w:val="20"/>
                <w:szCs w:val="20"/>
              </w:rPr>
              <w:t>emisja CO</w:t>
            </w:r>
            <w:r w:rsidRPr="00AE7F03">
              <w:rPr>
                <w:rFonts w:cstheme="minorHAnsi"/>
                <w:sz w:val="20"/>
                <w:szCs w:val="20"/>
                <w:vertAlign w:val="subscript"/>
              </w:rPr>
              <w:t xml:space="preserve">2 </w:t>
            </w:r>
            <w:r w:rsidRPr="00AE7F03">
              <w:rPr>
                <w:rFonts w:cstheme="minorHAnsi"/>
                <w:sz w:val="20"/>
                <w:szCs w:val="20"/>
              </w:rPr>
              <w:t>kg/rok</w:t>
            </w:r>
          </w:p>
        </w:tc>
        <w:tc>
          <w:tcPr>
            <w:tcW w:w="1565" w:type="dxa"/>
            <w:shd w:val="clear" w:color="auto" w:fill="auto"/>
            <w:noWrap/>
            <w:vAlign w:val="bottom"/>
            <w:hideMark/>
          </w:tcPr>
          <w:p w14:paraId="39B44B43"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54B811B8" w14:textId="77777777" w:rsidR="008E1AAA" w:rsidRPr="00AE7F03" w:rsidRDefault="008E1AAA" w:rsidP="00DD6BB2">
            <w:pPr>
              <w:spacing w:after="0"/>
              <w:rPr>
                <w:rFonts w:cstheme="minorHAnsi"/>
                <w:sz w:val="20"/>
                <w:szCs w:val="20"/>
              </w:rPr>
            </w:pPr>
          </w:p>
        </w:tc>
        <w:tc>
          <w:tcPr>
            <w:tcW w:w="1559" w:type="dxa"/>
            <w:vMerge/>
            <w:vAlign w:val="center"/>
            <w:hideMark/>
          </w:tcPr>
          <w:p w14:paraId="348CAB84" w14:textId="77777777" w:rsidR="008E1AAA" w:rsidRPr="00AE7F03" w:rsidRDefault="008E1AAA" w:rsidP="00DD6BB2">
            <w:pPr>
              <w:spacing w:after="0"/>
              <w:rPr>
                <w:rFonts w:cstheme="minorHAnsi"/>
                <w:sz w:val="20"/>
                <w:szCs w:val="20"/>
              </w:rPr>
            </w:pPr>
          </w:p>
        </w:tc>
        <w:tc>
          <w:tcPr>
            <w:tcW w:w="1416" w:type="dxa"/>
            <w:vMerge/>
            <w:vAlign w:val="center"/>
            <w:hideMark/>
          </w:tcPr>
          <w:p w14:paraId="139CC178" w14:textId="77777777" w:rsidR="008E1AAA" w:rsidRPr="00AE7F03" w:rsidRDefault="008E1AAA" w:rsidP="00DD6BB2">
            <w:pPr>
              <w:spacing w:after="0"/>
              <w:rPr>
                <w:rFonts w:cstheme="minorHAnsi"/>
                <w:sz w:val="20"/>
                <w:szCs w:val="20"/>
              </w:rPr>
            </w:pPr>
          </w:p>
        </w:tc>
      </w:tr>
      <w:tr w:rsidR="002E6A31" w:rsidRPr="00AE7F03" w14:paraId="37DB698A" w14:textId="77777777" w:rsidTr="00B55E1B">
        <w:trPr>
          <w:trHeight w:val="283"/>
        </w:trPr>
        <w:tc>
          <w:tcPr>
            <w:tcW w:w="10064" w:type="dxa"/>
            <w:gridSpan w:val="5"/>
            <w:shd w:val="clear" w:color="auto" w:fill="auto"/>
            <w:noWrap/>
            <w:vAlign w:val="center"/>
            <w:hideMark/>
          </w:tcPr>
          <w:p w14:paraId="252C8447" w14:textId="77777777" w:rsidR="008E1AAA" w:rsidRPr="00AE7F03" w:rsidRDefault="008E1AAA" w:rsidP="00DD6BB2">
            <w:pPr>
              <w:spacing w:after="0"/>
              <w:rPr>
                <w:rFonts w:cstheme="minorHAnsi"/>
                <w:bCs/>
                <w:sz w:val="20"/>
                <w:szCs w:val="20"/>
              </w:rPr>
            </w:pPr>
            <w:r w:rsidRPr="00AE7F03">
              <w:rPr>
                <w:rFonts w:cstheme="minorHAnsi"/>
                <w:bCs/>
                <w:sz w:val="20"/>
                <w:szCs w:val="20"/>
              </w:rPr>
              <w:t>budynek n</w:t>
            </w:r>
          </w:p>
        </w:tc>
      </w:tr>
      <w:tr w:rsidR="002E6A31" w:rsidRPr="00AE7F03" w14:paraId="244A00AA" w14:textId="77777777" w:rsidTr="00B55E1B">
        <w:trPr>
          <w:trHeight w:val="283"/>
        </w:trPr>
        <w:tc>
          <w:tcPr>
            <w:tcW w:w="4106" w:type="dxa"/>
            <w:shd w:val="clear" w:color="auto" w:fill="auto"/>
            <w:noWrap/>
            <w:vAlign w:val="bottom"/>
            <w:hideMark/>
          </w:tcPr>
          <w:p w14:paraId="776CB37D" w14:textId="77777777" w:rsidR="008E1AAA" w:rsidRPr="00AE7F03" w:rsidRDefault="008E1AAA" w:rsidP="00DD6BB2">
            <w:pPr>
              <w:spacing w:after="0"/>
              <w:rPr>
                <w:rFonts w:cstheme="minorHAnsi"/>
                <w:sz w:val="20"/>
                <w:szCs w:val="20"/>
              </w:rPr>
            </w:pPr>
            <w:r w:rsidRPr="00AE7F03">
              <w:rPr>
                <w:rFonts w:cstheme="minorHAnsi"/>
                <w:sz w:val="20"/>
                <w:szCs w:val="20"/>
              </w:rPr>
              <w:lastRenderedPageBreak/>
              <w:t>Przyjęta do obliczeń tabela wg KOBIZE</w:t>
            </w:r>
          </w:p>
        </w:tc>
        <w:tc>
          <w:tcPr>
            <w:tcW w:w="1565" w:type="dxa"/>
            <w:shd w:val="clear" w:color="auto" w:fill="auto"/>
            <w:noWrap/>
            <w:vAlign w:val="bottom"/>
            <w:hideMark/>
          </w:tcPr>
          <w:p w14:paraId="202EB2E1"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3A912DF1" w14:textId="77777777" w:rsidR="008E1AAA" w:rsidRPr="00AE7F03" w:rsidRDefault="008E1AAA" w:rsidP="00DD6BB2">
            <w:pPr>
              <w:spacing w:after="0"/>
              <w:rPr>
                <w:rFonts w:cstheme="minorHAnsi"/>
                <w:sz w:val="20"/>
                <w:szCs w:val="20"/>
              </w:rPr>
            </w:pPr>
          </w:p>
        </w:tc>
        <w:tc>
          <w:tcPr>
            <w:tcW w:w="1559" w:type="dxa"/>
            <w:vMerge w:val="restart"/>
            <w:shd w:val="clear" w:color="auto" w:fill="auto"/>
            <w:noWrap/>
            <w:vAlign w:val="center"/>
            <w:hideMark/>
          </w:tcPr>
          <w:p w14:paraId="6E9C45F9" w14:textId="77777777" w:rsidR="008E1AAA" w:rsidRPr="00AE7F03" w:rsidRDefault="008E1AAA" w:rsidP="00DD6BB2">
            <w:pPr>
              <w:spacing w:after="0"/>
              <w:rPr>
                <w:rFonts w:cstheme="minorHAnsi"/>
                <w:sz w:val="20"/>
                <w:szCs w:val="20"/>
              </w:rPr>
            </w:pPr>
          </w:p>
        </w:tc>
        <w:tc>
          <w:tcPr>
            <w:tcW w:w="1416" w:type="dxa"/>
            <w:vMerge w:val="restart"/>
            <w:shd w:val="clear" w:color="auto" w:fill="auto"/>
            <w:noWrap/>
            <w:vAlign w:val="center"/>
            <w:hideMark/>
          </w:tcPr>
          <w:p w14:paraId="7C354FF9" w14:textId="77777777" w:rsidR="008E1AAA" w:rsidRPr="00AE7F03" w:rsidRDefault="008E1AAA" w:rsidP="00DD6BB2">
            <w:pPr>
              <w:spacing w:after="0"/>
              <w:rPr>
                <w:rFonts w:cstheme="minorHAnsi"/>
                <w:sz w:val="20"/>
                <w:szCs w:val="20"/>
              </w:rPr>
            </w:pPr>
          </w:p>
        </w:tc>
      </w:tr>
      <w:tr w:rsidR="002E6A31" w:rsidRPr="00AE7F03" w14:paraId="79FBF079" w14:textId="77777777" w:rsidTr="00B55E1B">
        <w:trPr>
          <w:trHeight w:val="283"/>
        </w:trPr>
        <w:tc>
          <w:tcPr>
            <w:tcW w:w="4106" w:type="dxa"/>
            <w:shd w:val="clear" w:color="auto" w:fill="auto"/>
            <w:noWrap/>
            <w:vAlign w:val="bottom"/>
            <w:hideMark/>
          </w:tcPr>
          <w:p w14:paraId="46084150" w14:textId="77777777" w:rsidR="008E1AAA" w:rsidRPr="00AE7F03" w:rsidRDefault="008E1AAA" w:rsidP="00DD6BB2">
            <w:pPr>
              <w:spacing w:after="0"/>
              <w:rPr>
                <w:rFonts w:cstheme="minorHAnsi"/>
                <w:sz w:val="20"/>
                <w:szCs w:val="20"/>
              </w:rPr>
            </w:pPr>
            <w:r w:rsidRPr="00AE7F03">
              <w:rPr>
                <w:rFonts w:cstheme="minorHAnsi"/>
                <w:sz w:val="20"/>
                <w:szCs w:val="20"/>
              </w:rPr>
              <w:t>Wartość opałowa (WO) MJ/kg, MJ/m3</w:t>
            </w:r>
          </w:p>
        </w:tc>
        <w:tc>
          <w:tcPr>
            <w:tcW w:w="1565" w:type="dxa"/>
            <w:shd w:val="clear" w:color="auto" w:fill="auto"/>
            <w:noWrap/>
            <w:vAlign w:val="bottom"/>
            <w:hideMark/>
          </w:tcPr>
          <w:p w14:paraId="45BE85CF"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392037AF" w14:textId="77777777" w:rsidR="008E1AAA" w:rsidRPr="00AE7F03" w:rsidRDefault="008E1AAA" w:rsidP="00DD6BB2">
            <w:pPr>
              <w:spacing w:after="0"/>
              <w:rPr>
                <w:rFonts w:cstheme="minorHAnsi"/>
                <w:sz w:val="20"/>
                <w:szCs w:val="20"/>
              </w:rPr>
            </w:pPr>
          </w:p>
        </w:tc>
        <w:tc>
          <w:tcPr>
            <w:tcW w:w="1559" w:type="dxa"/>
            <w:vMerge/>
            <w:vAlign w:val="center"/>
            <w:hideMark/>
          </w:tcPr>
          <w:p w14:paraId="2404F41E" w14:textId="77777777" w:rsidR="008E1AAA" w:rsidRPr="00AE7F03" w:rsidRDefault="008E1AAA" w:rsidP="00DD6BB2">
            <w:pPr>
              <w:spacing w:after="0"/>
              <w:rPr>
                <w:rFonts w:cstheme="minorHAnsi"/>
                <w:sz w:val="20"/>
                <w:szCs w:val="20"/>
              </w:rPr>
            </w:pPr>
          </w:p>
        </w:tc>
        <w:tc>
          <w:tcPr>
            <w:tcW w:w="1416" w:type="dxa"/>
            <w:vMerge/>
            <w:vAlign w:val="center"/>
            <w:hideMark/>
          </w:tcPr>
          <w:p w14:paraId="6D15D792" w14:textId="77777777" w:rsidR="008E1AAA" w:rsidRPr="00AE7F03" w:rsidRDefault="008E1AAA" w:rsidP="00DD6BB2">
            <w:pPr>
              <w:spacing w:after="0"/>
              <w:rPr>
                <w:rFonts w:cstheme="minorHAnsi"/>
                <w:sz w:val="20"/>
                <w:szCs w:val="20"/>
              </w:rPr>
            </w:pPr>
          </w:p>
        </w:tc>
      </w:tr>
      <w:tr w:rsidR="002E6A31" w:rsidRPr="00AE7F03" w14:paraId="3ED7632A" w14:textId="77777777" w:rsidTr="00B55E1B">
        <w:trPr>
          <w:trHeight w:val="283"/>
        </w:trPr>
        <w:tc>
          <w:tcPr>
            <w:tcW w:w="4106" w:type="dxa"/>
            <w:shd w:val="clear" w:color="auto" w:fill="auto"/>
            <w:noWrap/>
            <w:vAlign w:val="bottom"/>
            <w:hideMark/>
          </w:tcPr>
          <w:p w14:paraId="51455CA6" w14:textId="77777777" w:rsidR="008E1AAA" w:rsidRPr="00AE7F03" w:rsidRDefault="008E1AAA" w:rsidP="00DD6BB2">
            <w:pPr>
              <w:spacing w:after="0"/>
              <w:rPr>
                <w:rFonts w:cstheme="minorHAnsi"/>
                <w:sz w:val="20"/>
                <w:szCs w:val="20"/>
              </w:rPr>
            </w:pPr>
            <w:r w:rsidRPr="00AE7F03">
              <w:rPr>
                <w:rFonts w:cstheme="minorHAnsi"/>
                <w:sz w:val="20"/>
                <w:szCs w:val="20"/>
              </w:rPr>
              <w:t>Roczne zużycie paliwa kg/rok, m3/rok</w:t>
            </w:r>
          </w:p>
        </w:tc>
        <w:tc>
          <w:tcPr>
            <w:tcW w:w="1565" w:type="dxa"/>
            <w:shd w:val="clear" w:color="auto" w:fill="auto"/>
            <w:noWrap/>
            <w:vAlign w:val="bottom"/>
            <w:hideMark/>
          </w:tcPr>
          <w:p w14:paraId="6D002E89"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3B061CA1" w14:textId="77777777" w:rsidR="008E1AAA" w:rsidRPr="00AE7F03" w:rsidRDefault="008E1AAA" w:rsidP="00DD6BB2">
            <w:pPr>
              <w:spacing w:after="0"/>
              <w:rPr>
                <w:rFonts w:cstheme="minorHAnsi"/>
                <w:sz w:val="20"/>
                <w:szCs w:val="20"/>
              </w:rPr>
            </w:pPr>
          </w:p>
        </w:tc>
        <w:tc>
          <w:tcPr>
            <w:tcW w:w="1559" w:type="dxa"/>
            <w:vMerge/>
            <w:vAlign w:val="center"/>
            <w:hideMark/>
          </w:tcPr>
          <w:p w14:paraId="748524D3" w14:textId="77777777" w:rsidR="008E1AAA" w:rsidRPr="00AE7F03" w:rsidRDefault="008E1AAA" w:rsidP="00DD6BB2">
            <w:pPr>
              <w:spacing w:after="0"/>
              <w:rPr>
                <w:rFonts w:cstheme="minorHAnsi"/>
                <w:sz w:val="20"/>
                <w:szCs w:val="20"/>
              </w:rPr>
            </w:pPr>
          </w:p>
        </w:tc>
        <w:tc>
          <w:tcPr>
            <w:tcW w:w="1416" w:type="dxa"/>
            <w:vMerge/>
            <w:vAlign w:val="center"/>
            <w:hideMark/>
          </w:tcPr>
          <w:p w14:paraId="32E2B8C6" w14:textId="77777777" w:rsidR="008E1AAA" w:rsidRPr="00AE7F03" w:rsidRDefault="008E1AAA" w:rsidP="00DD6BB2">
            <w:pPr>
              <w:spacing w:after="0"/>
              <w:rPr>
                <w:rFonts w:cstheme="minorHAnsi"/>
                <w:sz w:val="20"/>
                <w:szCs w:val="20"/>
              </w:rPr>
            </w:pPr>
          </w:p>
        </w:tc>
      </w:tr>
      <w:tr w:rsidR="002E6A31" w:rsidRPr="00AE7F03" w14:paraId="1C3A4B9B" w14:textId="77777777" w:rsidTr="00B55E1B">
        <w:trPr>
          <w:trHeight w:val="283"/>
        </w:trPr>
        <w:tc>
          <w:tcPr>
            <w:tcW w:w="4106" w:type="dxa"/>
            <w:shd w:val="clear" w:color="auto" w:fill="auto"/>
            <w:noWrap/>
            <w:vAlign w:val="bottom"/>
            <w:hideMark/>
          </w:tcPr>
          <w:p w14:paraId="680416ED" w14:textId="77777777" w:rsidR="008E1AAA" w:rsidRPr="00AE7F03" w:rsidRDefault="008E1AAA" w:rsidP="00DD6BB2">
            <w:pPr>
              <w:spacing w:after="0"/>
              <w:rPr>
                <w:rFonts w:cstheme="minorHAnsi"/>
                <w:sz w:val="20"/>
                <w:szCs w:val="20"/>
              </w:rPr>
            </w:pPr>
            <w:r w:rsidRPr="00AE7F03">
              <w:rPr>
                <w:rFonts w:cstheme="minorHAnsi"/>
                <w:sz w:val="20"/>
                <w:szCs w:val="20"/>
              </w:rPr>
              <w:t>Roczne zużycie ciepła GJ/rok</w:t>
            </w:r>
          </w:p>
        </w:tc>
        <w:tc>
          <w:tcPr>
            <w:tcW w:w="1565" w:type="dxa"/>
            <w:shd w:val="clear" w:color="auto" w:fill="auto"/>
            <w:noWrap/>
            <w:vAlign w:val="bottom"/>
            <w:hideMark/>
          </w:tcPr>
          <w:p w14:paraId="7FF065AC"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4479870C" w14:textId="77777777" w:rsidR="008E1AAA" w:rsidRPr="00AE7F03" w:rsidRDefault="008E1AAA" w:rsidP="00DD6BB2">
            <w:pPr>
              <w:spacing w:after="0"/>
              <w:rPr>
                <w:rFonts w:cstheme="minorHAnsi"/>
                <w:sz w:val="20"/>
                <w:szCs w:val="20"/>
              </w:rPr>
            </w:pPr>
          </w:p>
        </w:tc>
        <w:tc>
          <w:tcPr>
            <w:tcW w:w="1559" w:type="dxa"/>
            <w:vMerge/>
            <w:vAlign w:val="center"/>
            <w:hideMark/>
          </w:tcPr>
          <w:p w14:paraId="053EB21A" w14:textId="77777777" w:rsidR="008E1AAA" w:rsidRPr="00AE7F03" w:rsidRDefault="008E1AAA" w:rsidP="00DD6BB2">
            <w:pPr>
              <w:spacing w:after="0"/>
              <w:rPr>
                <w:rFonts w:cstheme="minorHAnsi"/>
                <w:sz w:val="20"/>
                <w:szCs w:val="20"/>
              </w:rPr>
            </w:pPr>
          </w:p>
        </w:tc>
        <w:tc>
          <w:tcPr>
            <w:tcW w:w="1416" w:type="dxa"/>
            <w:vMerge/>
            <w:vAlign w:val="center"/>
            <w:hideMark/>
          </w:tcPr>
          <w:p w14:paraId="514341A6" w14:textId="77777777" w:rsidR="008E1AAA" w:rsidRPr="00AE7F03" w:rsidRDefault="008E1AAA" w:rsidP="00DD6BB2">
            <w:pPr>
              <w:spacing w:after="0"/>
              <w:rPr>
                <w:rFonts w:cstheme="minorHAnsi"/>
                <w:sz w:val="20"/>
                <w:szCs w:val="20"/>
              </w:rPr>
            </w:pPr>
          </w:p>
        </w:tc>
      </w:tr>
      <w:tr w:rsidR="002E6A31" w:rsidRPr="00AE7F03" w14:paraId="689DD6DA" w14:textId="77777777" w:rsidTr="00B55E1B">
        <w:trPr>
          <w:trHeight w:val="283"/>
        </w:trPr>
        <w:tc>
          <w:tcPr>
            <w:tcW w:w="4106" w:type="dxa"/>
            <w:shd w:val="clear" w:color="auto" w:fill="auto"/>
            <w:noWrap/>
            <w:vAlign w:val="bottom"/>
            <w:hideMark/>
          </w:tcPr>
          <w:p w14:paraId="03734C09" w14:textId="77777777" w:rsidR="008E1AAA" w:rsidRPr="00AE7F03" w:rsidRDefault="008E1AAA" w:rsidP="00DD6BB2">
            <w:pPr>
              <w:spacing w:after="0"/>
              <w:rPr>
                <w:rFonts w:cstheme="minorHAnsi"/>
                <w:sz w:val="20"/>
                <w:szCs w:val="20"/>
              </w:rPr>
            </w:pPr>
            <w:r w:rsidRPr="00AE7F03">
              <w:rPr>
                <w:rFonts w:cstheme="minorHAnsi"/>
                <w:sz w:val="20"/>
                <w:szCs w:val="20"/>
              </w:rPr>
              <w:t>Wskaźnik emisji (WE) CO</w:t>
            </w:r>
            <w:r w:rsidRPr="00AE7F03">
              <w:rPr>
                <w:rFonts w:cstheme="minorHAnsi"/>
                <w:sz w:val="20"/>
                <w:szCs w:val="20"/>
                <w:vertAlign w:val="subscript"/>
              </w:rPr>
              <w:t>2</w:t>
            </w:r>
            <w:r w:rsidRPr="00AE7F03">
              <w:rPr>
                <w:rFonts w:cstheme="minorHAnsi"/>
                <w:sz w:val="20"/>
                <w:szCs w:val="20"/>
              </w:rPr>
              <w:t xml:space="preserve"> kg/GJ</w:t>
            </w:r>
          </w:p>
        </w:tc>
        <w:tc>
          <w:tcPr>
            <w:tcW w:w="1565" w:type="dxa"/>
            <w:shd w:val="clear" w:color="auto" w:fill="auto"/>
            <w:noWrap/>
            <w:vAlign w:val="bottom"/>
            <w:hideMark/>
          </w:tcPr>
          <w:p w14:paraId="793896C2"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0AFC981A" w14:textId="77777777" w:rsidR="008E1AAA" w:rsidRPr="00AE7F03" w:rsidRDefault="008E1AAA" w:rsidP="00DD6BB2">
            <w:pPr>
              <w:spacing w:after="0"/>
              <w:rPr>
                <w:rFonts w:cstheme="minorHAnsi"/>
                <w:sz w:val="20"/>
                <w:szCs w:val="20"/>
              </w:rPr>
            </w:pPr>
          </w:p>
        </w:tc>
        <w:tc>
          <w:tcPr>
            <w:tcW w:w="1559" w:type="dxa"/>
            <w:vMerge/>
            <w:vAlign w:val="center"/>
            <w:hideMark/>
          </w:tcPr>
          <w:p w14:paraId="1763C83B" w14:textId="77777777" w:rsidR="008E1AAA" w:rsidRPr="00AE7F03" w:rsidRDefault="008E1AAA" w:rsidP="00DD6BB2">
            <w:pPr>
              <w:spacing w:after="0"/>
              <w:rPr>
                <w:rFonts w:cstheme="minorHAnsi"/>
                <w:sz w:val="20"/>
                <w:szCs w:val="20"/>
              </w:rPr>
            </w:pPr>
          </w:p>
        </w:tc>
        <w:tc>
          <w:tcPr>
            <w:tcW w:w="1416" w:type="dxa"/>
            <w:vMerge/>
            <w:vAlign w:val="center"/>
            <w:hideMark/>
          </w:tcPr>
          <w:p w14:paraId="6A054E68" w14:textId="77777777" w:rsidR="008E1AAA" w:rsidRPr="00AE7F03" w:rsidRDefault="008E1AAA" w:rsidP="00DD6BB2">
            <w:pPr>
              <w:spacing w:after="0"/>
              <w:rPr>
                <w:rFonts w:cstheme="minorHAnsi"/>
                <w:sz w:val="20"/>
                <w:szCs w:val="20"/>
              </w:rPr>
            </w:pPr>
          </w:p>
        </w:tc>
      </w:tr>
      <w:tr w:rsidR="002E6A31" w:rsidRPr="00AE7F03" w14:paraId="080F082C" w14:textId="77777777" w:rsidTr="00B55E1B">
        <w:trPr>
          <w:trHeight w:val="283"/>
        </w:trPr>
        <w:tc>
          <w:tcPr>
            <w:tcW w:w="4106" w:type="dxa"/>
            <w:shd w:val="clear" w:color="auto" w:fill="auto"/>
            <w:noWrap/>
            <w:vAlign w:val="bottom"/>
            <w:hideMark/>
          </w:tcPr>
          <w:p w14:paraId="0A4858B1" w14:textId="77777777" w:rsidR="008E1AAA" w:rsidRPr="00AE7F03" w:rsidRDefault="008E1AAA" w:rsidP="00DD6BB2">
            <w:pPr>
              <w:spacing w:after="0"/>
              <w:rPr>
                <w:rFonts w:cstheme="minorHAnsi"/>
                <w:sz w:val="20"/>
                <w:szCs w:val="20"/>
              </w:rPr>
            </w:pPr>
            <w:r w:rsidRPr="00AE7F03">
              <w:rPr>
                <w:rFonts w:cstheme="minorHAnsi"/>
                <w:sz w:val="20"/>
                <w:szCs w:val="20"/>
              </w:rPr>
              <w:t>emisja CO</w:t>
            </w:r>
            <w:r w:rsidRPr="00AE7F03">
              <w:rPr>
                <w:rFonts w:cstheme="minorHAnsi"/>
                <w:sz w:val="20"/>
                <w:szCs w:val="20"/>
                <w:vertAlign w:val="subscript"/>
              </w:rPr>
              <w:t>2</w:t>
            </w:r>
            <w:r w:rsidRPr="00AE7F03">
              <w:rPr>
                <w:rFonts w:cstheme="minorHAnsi"/>
                <w:sz w:val="20"/>
                <w:szCs w:val="20"/>
              </w:rPr>
              <w:t xml:space="preserve"> kg/rok</w:t>
            </w:r>
          </w:p>
        </w:tc>
        <w:tc>
          <w:tcPr>
            <w:tcW w:w="1565" w:type="dxa"/>
            <w:shd w:val="clear" w:color="auto" w:fill="auto"/>
            <w:noWrap/>
            <w:vAlign w:val="bottom"/>
            <w:hideMark/>
          </w:tcPr>
          <w:p w14:paraId="147F3C92" w14:textId="77777777" w:rsidR="008E1AAA" w:rsidRPr="00AE7F03" w:rsidRDefault="008E1AAA" w:rsidP="00DD6BB2">
            <w:pPr>
              <w:spacing w:after="0"/>
              <w:rPr>
                <w:rFonts w:cstheme="minorHAnsi"/>
                <w:sz w:val="20"/>
                <w:szCs w:val="20"/>
              </w:rPr>
            </w:pPr>
          </w:p>
        </w:tc>
        <w:tc>
          <w:tcPr>
            <w:tcW w:w="1418" w:type="dxa"/>
            <w:shd w:val="clear" w:color="auto" w:fill="auto"/>
            <w:noWrap/>
            <w:vAlign w:val="bottom"/>
            <w:hideMark/>
          </w:tcPr>
          <w:p w14:paraId="70435E57" w14:textId="77777777" w:rsidR="008E1AAA" w:rsidRPr="00AE7F03" w:rsidRDefault="008E1AAA" w:rsidP="00DD6BB2">
            <w:pPr>
              <w:spacing w:after="0"/>
              <w:rPr>
                <w:rFonts w:cstheme="minorHAnsi"/>
                <w:sz w:val="20"/>
                <w:szCs w:val="20"/>
              </w:rPr>
            </w:pPr>
          </w:p>
        </w:tc>
        <w:tc>
          <w:tcPr>
            <w:tcW w:w="1559" w:type="dxa"/>
            <w:vMerge/>
            <w:vAlign w:val="center"/>
            <w:hideMark/>
          </w:tcPr>
          <w:p w14:paraId="63871D60" w14:textId="77777777" w:rsidR="008E1AAA" w:rsidRPr="00AE7F03" w:rsidRDefault="008E1AAA" w:rsidP="00DD6BB2">
            <w:pPr>
              <w:spacing w:after="0"/>
              <w:rPr>
                <w:rFonts w:cstheme="minorHAnsi"/>
                <w:sz w:val="20"/>
                <w:szCs w:val="20"/>
              </w:rPr>
            </w:pPr>
          </w:p>
        </w:tc>
        <w:tc>
          <w:tcPr>
            <w:tcW w:w="1416" w:type="dxa"/>
            <w:vMerge/>
            <w:vAlign w:val="center"/>
            <w:hideMark/>
          </w:tcPr>
          <w:p w14:paraId="517EC9C2" w14:textId="77777777" w:rsidR="008E1AAA" w:rsidRPr="00AE7F03" w:rsidRDefault="008E1AAA" w:rsidP="00DD6BB2">
            <w:pPr>
              <w:spacing w:after="0"/>
              <w:rPr>
                <w:rFonts w:cstheme="minorHAnsi"/>
                <w:sz w:val="20"/>
                <w:szCs w:val="20"/>
              </w:rPr>
            </w:pPr>
          </w:p>
        </w:tc>
      </w:tr>
      <w:tr w:rsidR="002E6A31" w:rsidRPr="00AE7F03" w14:paraId="28285844" w14:textId="77777777" w:rsidTr="00B55E1B">
        <w:trPr>
          <w:trHeight w:val="283"/>
        </w:trPr>
        <w:tc>
          <w:tcPr>
            <w:tcW w:w="4106" w:type="dxa"/>
            <w:shd w:val="clear" w:color="auto" w:fill="auto"/>
            <w:noWrap/>
            <w:vAlign w:val="bottom"/>
            <w:hideMark/>
          </w:tcPr>
          <w:p w14:paraId="43B93AA7" w14:textId="77777777" w:rsidR="008E1AAA" w:rsidRPr="00AE7F03" w:rsidRDefault="008E1AAA" w:rsidP="00DD6BB2">
            <w:pPr>
              <w:spacing w:after="0"/>
              <w:rPr>
                <w:rFonts w:cstheme="minorHAnsi"/>
                <w:bCs/>
                <w:sz w:val="20"/>
                <w:szCs w:val="20"/>
              </w:rPr>
            </w:pPr>
            <w:r w:rsidRPr="00AE7F03">
              <w:rPr>
                <w:rFonts w:cstheme="minorHAnsi"/>
                <w:bCs/>
                <w:sz w:val="20"/>
                <w:szCs w:val="20"/>
              </w:rPr>
              <w:t>Suma</w:t>
            </w:r>
          </w:p>
        </w:tc>
        <w:tc>
          <w:tcPr>
            <w:tcW w:w="1565" w:type="dxa"/>
            <w:shd w:val="clear" w:color="auto" w:fill="auto"/>
            <w:noWrap/>
            <w:vAlign w:val="bottom"/>
            <w:hideMark/>
          </w:tcPr>
          <w:p w14:paraId="340BFB20" w14:textId="77777777" w:rsidR="008E1AAA" w:rsidRPr="00AE7F03" w:rsidRDefault="008E1AAA" w:rsidP="00DD6BB2">
            <w:pPr>
              <w:spacing w:after="0"/>
              <w:rPr>
                <w:rFonts w:cstheme="minorHAnsi"/>
                <w:bCs/>
                <w:sz w:val="20"/>
                <w:szCs w:val="20"/>
              </w:rPr>
            </w:pPr>
          </w:p>
        </w:tc>
        <w:tc>
          <w:tcPr>
            <w:tcW w:w="1418" w:type="dxa"/>
            <w:shd w:val="clear" w:color="auto" w:fill="auto"/>
            <w:noWrap/>
            <w:vAlign w:val="bottom"/>
            <w:hideMark/>
          </w:tcPr>
          <w:p w14:paraId="4AADC807" w14:textId="77777777" w:rsidR="008E1AAA" w:rsidRPr="00AE7F03" w:rsidRDefault="008E1AAA" w:rsidP="00DD6BB2">
            <w:pPr>
              <w:spacing w:after="0"/>
              <w:rPr>
                <w:rFonts w:cstheme="minorHAnsi"/>
                <w:bCs/>
                <w:sz w:val="20"/>
                <w:szCs w:val="20"/>
              </w:rPr>
            </w:pPr>
          </w:p>
        </w:tc>
        <w:tc>
          <w:tcPr>
            <w:tcW w:w="1559" w:type="dxa"/>
            <w:shd w:val="clear" w:color="auto" w:fill="auto"/>
            <w:noWrap/>
            <w:vAlign w:val="bottom"/>
            <w:hideMark/>
          </w:tcPr>
          <w:p w14:paraId="07DF8060" w14:textId="77777777" w:rsidR="008E1AAA" w:rsidRPr="00AE7F03" w:rsidRDefault="008E1AAA" w:rsidP="00DD6BB2">
            <w:pPr>
              <w:spacing w:after="0"/>
              <w:rPr>
                <w:rFonts w:cstheme="minorHAnsi"/>
                <w:bCs/>
                <w:sz w:val="20"/>
                <w:szCs w:val="20"/>
              </w:rPr>
            </w:pPr>
          </w:p>
        </w:tc>
        <w:tc>
          <w:tcPr>
            <w:tcW w:w="1416" w:type="dxa"/>
            <w:shd w:val="clear" w:color="auto" w:fill="auto"/>
            <w:noWrap/>
            <w:vAlign w:val="bottom"/>
            <w:hideMark/>
          </w:tcPr>
          <w:p w14:paraId="244C8F76" w14:textId="77777777" w:rsidR="008E1AAA" w:rsidRPr="00AE7F03" w:rsidRDefault="008E1AAA" w:rsidP="00DD6BB2">
            <w:pPr>
              <w:spacing w:after="0"/>
              <w:rPr>
                <w:rFonts w:cstheme="minorHAnsi"/>
                <w:bCs/>
                <w:sz w:val="20"/>
                <w:szCs w:val="20"/>
              </w:rPr>
            </w:pPr>
          </w:p>
        </w:tc>
      </w:tr>
    </w:tbl>
    <w:p w14:paraId="46A5ACC4" w14:textId="77777777" w:rsidR="00522839" w:rsidRPr="00CB3814" w:rsidRDefault="00522839" w:rsidP="00522839">
      <w:pPr>
        <w:pStyle w:val="PSDBTabelaNormalny"/>
        <w:tabs>
          <w:tab w:val="clear" w:pos="567"/>
        </w:tabs>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2ECEFD99" w14:textId="77777777" w:rsidR="008E1AAA" w:rsidRPr="005772F0" w:rsidRDefault="008E1AAA" w:rsidP="008E1AAA">
      <w:pPr>
        <w:spacing w:after="0"/>
        <w:rPr>
          <w:rFonts w:eastAsia="Times New Roman" w:cstheme="minorHAnsi"/>
          <w:color w:val="0070C0"/>
          <w:lang w:eastAsia="pl-PL"/>
        </w:rPr>
      </w:pPr>
    </w:p>
    <w:p w14:paraId="55E3A8B4" w14:textId="77777777" w:rsidR="008E1AAA" w:rsidRPr="00D05682" w:rsidRDefault="008E1AAA" w:rsidP="008E1AAA">
      <w:pPr>
        <w:spacing w:after="0"/>
        <w:jc w:val="both"/>
        <w:rPr>
          <w:rFonts w:eastAsia="Times New Roman" w:cstheme="minorHAnsi"/>
          <w:i/>
          <w:color w:val="767171" w:themeColor="background2" w:themeShade="80"/>
          <w:lang w:eastAsia="pl-PL"/>
        </w:rPr>
      </w:pPr>
      <w:r w:rsidRPr="00D05682">
        <w:rPr>
          <w:rFonts w:eastAsia="Times New Roman" w:cstheme="minorHAnsi"/>
          <w:i/>
          <w:color w:val="767171" w:themeColor="background2" w:themeShade="80"/>
          <w:lang w:eastAsia="pl-PL"/>
        </w:rPr>
        <w:t>W przypadku wystąpienia większej liczby nośników energii niż jeden należy rozbić zapotrzebowanie na energię budynku na poszczególne nośniki energii.</w:t>
      </w:r>
    </w:p>
    <w:p w14:paraId="3D1932EF" w14:textId="189AAC52" w:rsidR="008E1AAA" w:rsidRPr="00D05682" w:rsidRDefault="008E1AAA" w:rsidP="00522839">
      <w:pPr>
        <w:spacing w:after="0"/>
        <w:jc w:val="both"/>
        <w:rPr>
          <w:rFonts w:eastAsia="Times New Roman" w:cstheme="minorHAnsi"/>
          <w:color w:val="767171" w:themeColor="background2" w:themeShade="80"/>
          <w:lang w:eastAsia="pl-PL"/>
        </w:rPr>
      </w:pPr>
      <w:r w:rsidRPr="00D05682">
        <w:rPr>
          <w:rFonts w:eastAsia="Times New Roman" w:cstheme="minorHAnsi"/>
          <w:i/>
          <w:color w:val="767171" w:themeColor="background2" w:themeShade="80"/>
          <w:lang w:eastAsia="pl-PL"/>
        </w:rPr>
        <w:t>Dane dla wartości opałowej i rocznego zużycie paliwa należy wypełnić dla obiektów posiadających własną kotłownię</w:t>
      </w:r>
      <w:r w:rsidRPr="00D05682">
        <w:rPr>
          <w:rFonts w:eastAsia="Times New Roman" w:cstheme="minorHAnsi"/>
          <w:color w:val="767171" w:themeColor="background2" w:themeShade="80"/>
          <w:lang w:eastAsia="pl-PL"/>
        </w:rPr>
        <w:t>.</w:t>
      </w:r>
    </w:p>
    <w:p w14:paraId="43892EAE" w14:textId="77777777" w:rsidR="00884B24" w:rsidRDefault="00884B24" w:rsidP="00522839">
      <w:pPr>
        <w:spacing w:before="30" w:after="120" w:line="240" w:lineRule="auto"/>
        <w:jc w:val="both"/>
        <w:rPr>
          <w:rFonts w:eastAsia="Times New Roman" w:cstheme="minorHAnsi"/>
          <w:b/>
          <w:sz w:val="20"/>
          <w:szCs w:val="14"/>
        </w:rPr>
      </w:pPr>
    </w:p>
    <w:p w14:paraId="0AC3C8D4" w14:textId="33099838" w:rsidR="008E1AAA" w:rsidRPr="00FC0F16" w:rsidRDefault="008E1AAA" w:rsidP="00522839">
      <w:pPr>
        <w:spacing w:before="30" w:after="120" w:line="240" w:lineRule="auto"/>
        <w:jc w:val="both"/>
        <w:rPr>
          <w:rFonts w:eastAsia="Times New Roman" w:cstheme="minorHAnsi"/>
          <w:b/>
          <w:sz w:val="20"/>
          <w:szCs w:val="14"/>
        </w:rPr>
      </w:pPr>
      <w:bookmarkStart w:id="82" w:name="_Toc156315668"/>
      <w:r w:rsidRPr="00FC0F16">
        <w:rPr>
          <w:rFonts w:eastAsia="Times New Roman" w:cstheme="minorHAnsi"/>
          <w:b/>
          <w:sz w:val="20"/>
          <w:szCs w:val="14"/>
        </w:rPr>
        <w:t xml:space="preserve">Tabela </w:t>
      </w:r>
      <w:r w:rsidRPr="00FC0F16">
        <w:rPr>
          <w:rFonts w:eastAsia="Times New Roman" w:cstheme="minorHAnsi"/>
          <w:b/>
          <w:sz w:val="20"/>
          <w:szCs w:val="14"/>
        </w:rPr>
        <w:fldChar w:fldCharType="begin"/>
      </w:r>
      <w:r w:rsidRPr="00FC0F16">
        <w:rPr>
          <w:rFonts w:eastAsia="Times New Roman" w:cstheme="minorHAnsi"/>
          <w:b/>
          <w:sz w:val="20"/>
          <w:szCs w:val="14"/>
        </w:rPr>
        <w:instrText xml:space="preserve"> SEQ Tabela \* ARABIC </w:instrText>
      </w:r>
      <w:r w:rsidRPr="00FC0F16">
        <w:rPr>
          <w:rFonts w:eastAsia="Times New Roman" w:cstheme="minorHAnsi"/>
          <w:b/>
          <w:sz w:val="20"/>
          <w:szCs w:val="14"/>
        </w:rPr>
        <w:fldChar w:fldCharType="separate"/>
      </w:r>
      <w:r w:rsidR="003A01AF">
        <w:rPr>
          <w:rFonts w:eastAsia="Times New Roman" w:cstheme="minorHAnsi"/>
          <w:b/>
          <w:noProof/>
          <w:sz w:val="20"/>
          <w:szCs w:val="14"/>
        </w:rPr>
        <w:t>19</w:t>
      </w:r>
      <w:r w:rsidRPr="00FC0F16">
        <w:rPr>
          <w:rFonts w:eastAsia="Times New Roman" w:cstheme="minorHAnsi"/>
          <w:b/>
          <w:sz w:val="20"/>
          <w:szCs w:val="14"/>
        </w:rPr>
        <w:fldChar w:fldCharType="end"/>
      </w:r>
      <w:r w:rsidRPr="00FC0F16">
        <w:rPr>
          <w:rFonts w:eastAsia="Times New Roman" w:cstheme="minorHAnsi"/>
          <w:b/>
          <w:sz w:val="20"/>
          <w:szCs w:val="14"/>
        </w:rPr>
        <w:t>. Energia elektryczna redukcja CO2</w:t>
      </w:r>
      <w:bookmarkEnd w:id="82"/>
    </w:p>
    <w:tbl>
      <w:tblPr>
        <w:tblW w:w="5000" w:type="pct"/>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left w:w="70" w:type="dxa"/>
          <w:right w:w="70" w:type="dxa"/>
        </w:tblCellMar>
        <w:tblLook w:val="04A0" w:firstRow="1" w:lastRow="0" w:firstColumn="1" w:lastColumn="0" w:noHBand="0" w:noVBand="1"/>
      </w:tblPr>
      <w:tblGrid>
        <w:gridCol w:w="6434"/>
        <w:gridCol w:w="2049"/>
        <w:gridCol w:w="1965"/>
        <w:gridCol w:w="1945"/>
        <w:gridCol w:w="1601"/>
      </w:tblGrid>
      <w:tr w:rsidR="002E6A31" w:rsidRPr="00AE7F03" w14:paraId="53405471" w14:textId="77777777" w:rsidTr="00B55E1B">
        <w:trPr>
          <w:trHeight w:val="392"/>
        </w:trPr>
        <w:tc>
          <w:tcPr>
            <w:tcW w:w="2299" w:type="pct"/>
            <w:vMerge w:val="restart"/>
            <w:shd w:val="clear" w:color="auto" w:fill="C45911"/>
            <w:noWrap/>
          </w:tcPr>
          <w:p w14:paraId="13FC23DE"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Budynek/źródło energii</w:t>
            </w:r>
          </w:p>
        </w:tc>
        <w:tc>
          <w:tcPr>
            <w:tcW w:w="732" w:type="pct"/>
            <w:vMerge w:val="restart"/>
            <w:shd w:val="clear" w:color="auto" w:fill="C45911"/>
          </w:tcPr>
          <w:p w14:paraId="4AF8ADA0"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 xml:space="preserve">Przed modernizacją </w:t>
            </w:r>
          </w:p>
          <w:p w14:paraId="4129B2E2"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kg CO</w:t>
            </w:r>
            <w:r w:rsidRPr="00AE7F03">
              <w:rPr>
                <w:rFonts w:ascii="Calibri" w:hAnsi="Calibri" w:cs="Calibri"/>
                <w:color w:val="FFFFFF" w:themeColor="background1"/>
                <w:sz w:val="20"/>
                <w:szCs w:val="20"/>
                <w:vertAlign w:val="subscript"/>
              </w:rPr>
              <w:t>2</w:t>
            </w:r>
            <w:r w:rsidRPr="00AE7F03">
              <w:rPr>
                <w:rFonts w:ascii="Calibri" w:hAnsi="Calibri" w:cs="Calibri"/>
                <w:color w:val="FFFFFF" w:themeColor="background1"/>
                <w:sz w:val="20"/>
                <w:szCs w:val="20"/>
              </w:rPr>
              <w:t>/rok</w:t>
            </w:r>
          </w:p>
        </w:tc>
        <w:tc>
          <w:tcPr>
            <w:tcW w:w="702" w:type="pct"/>
            <w:vMerge w:val="restart"/>
            <w:shd w:val="clear" w:color="auto" w:fill="C45911"/>
          </w:tcPr>
          <w:p w14:paraId="77C0672F"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Po modernizacji kg CO</w:t>
            </w:r>
            <w:r w:rsidRPr="00AE7F03">
              <w:rPr>
                <w:rFonts w:ascii="Calibri" w:hAnsi="Calibri" w:cs="Calibri"/>
                <w:color w:val="FFFFFF" w:themeColor="background1"/>
                <w:sz w:val="20"/>
                <w:szCs w:val="20"/>
                <w:vertAlign w:val="subscript"/>
              </w:rPr>
              <w:t>2</w:t>
            </w:r>
            <w:r w:rsidRPr="00AE7F03">
              <w:rPr>
                <w:rFonts w:ascii="Calibri" w:hAnsi="Calibri" w:cs="Calibri"/>
                <w:color w:val="FFFFFF" w:themeColor="background1"/>
                <w:sz w:val="20"/>
                <w:szCs w:val="20"/>
              </w:rPr>
              <w:t>/rok</w:t>
            </w:r>
          </w:p>
        </w:tc>
        <w:tc>
          <w:tcPr>
            <w:tcW w:w="1267" w:type="pct"/>
            <w:gridSpan w:val="2"/>
            <w:shd w:val="clear" w:color="auto" w:fill="C45911"/>
          </w:tcPr>
          <w:p w14:paraId="2B43632C"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Redukcja CO</w:t>
            </w:r>
            <w:r w:rsidRPr="00AE7F03">
              <w:rPr>
                <w:rFonts w:ascii="Calibri" w:hAnsi="Calibri" w:cs="Calibri"/>
                <w:color w:val="FFFFFF" w:themeColor="background1"/>
                <w:sz w:val="20"/>
                <w:szCs w:val="20"/>
                <w:vertAlign w:val="subscript"/>
              </w:rPr>
              <w:t>2</w:t>
            </w:r>
          </w:p>
        </w:tc>
      </w:tr>
      <w:tr w:rsidR="002E6A31" w:rsidRPr="00AE7F03" w14:paraId="75DB8AD6" w14:textId="77777777" w:rsidTr="00B55E1B">
        <w:trPr>
          <w:trHeight w:val="358"/>
        </w:trPr>
        <w:tc>
          <w:tcPr>
            <w:tcW w:w="2299" w:type="pct"/>
            <w:vMerge/>
            <w:shd w:val="clear" w:color="auto" w:fill="C45911"/>
            <w:noWrap/>
            <w:vAlign w:val="bottom"/>
          </w:tcPr>
          <w:p w14:paraId="65F45B80" w14:textId="77777777" w:rsidR="008E1AAA" w:rsidRPr="00AE7F03" w:rsidRDefault="008E1AAA" w:rsidP="00DD6BB2">
            <w:pPr>
              <w:spacing w:after="0"/>
              <w:rPr>
                <w:rFonts w:ascii="Calibri" w:hAnsi="Calibri" w:cs="Calibri"/>
                <w:color w:val="FFFFFF" w:themeColor="background1"/>
                <w:sz w:val="20"/>
                <w:szCs w:val="20"/>
              </w:rPr>
            </w:pPr>
          </w:p>
        </w:tc>
        <w:tc>
          <w:tcPr>
            <w:tcW w:w="732" w:type="pct"/>
            <w:vMerge/>
            <w:shd w:val="clear" w:color="auto" w:fill="C45911"/>
          </w:tcPr>
          <w:p w14:paraId="6A671F47" w14:textId="77777777" w:rsidR="008E1AAA" w:rsidRPr="00AE7F03" w:rsidRDefault="008E1AAA" w:rsidP="00DD6BB2">
            <w:pPr>
              <w:spacing w:after="0"/>
              <w:rPr>
                <w:rFonts w:ascii="Calibri" w:hAnsi="Calibri" w:cs="Calibri"/>
                <w:color w:val="FFFFFF" w:themeColor="background1"/>
                <w:sz w:val="20"/>
                <w:szCs w:val="20"/>
              </w:rPr>
            </w:pPr>
          </w:p>
        </w:tc>
        <w:tc>
          <w:tcPr>
            <w:tcW w:w="702" w:type="pct"/>
            <w:vMerge/>
            <w:shd w:val="clear" w:color="auto" w:fill="C45911"/>
          </w:tcPr>
          <w:p w14:paraId="1127E892" w14:textId="77777777" w:rsidR="008E1AAA" w:rsidRPr="00AE7F03" w:rsidRDefault="008E1AAA" w:rsidP="00DD6BB2">
            <w:pPr>
              <w:spacing w:after="0"/>
              <w:rPr>
                <w:rFonts w:ascii="Calibri" w:hAnsi="Calibri" w:cs="Calibri"/>
                <w:color w:val="FFFFFF" w:themeColor="background1"/>
                <w:sz w:val="20"/>
                <w:szCs w:val="20"/>
              </w:rPr>
            </w:pPr>
          </w:p>
        </w:tc>
        <w:tc>
          <w:tcPr>
            <w:tcW w:w="695" w:type="pct"/>
            <w:shd w:val="clear" w:color="auto" w:fill="C45911"/>
          </w:tcPr>
          <w:p w14:paraId="4311F398"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kg CO</w:t>
            </w:r>
            <w:r w:rsidRPr="00AE7F03">
              <w:rPr>
                <w:rFonts w:ascii="Calibri" w:hAnsi="Calibri" w:cs="Calibri"/>
                <w:color w:val="FFFFFF" w:themeColor="background1"/>
                <w:sz w:val="20"/>
                <w:szCs w:val="20"/>
                <w:vertAlign w:val="subscript"/>
              </w:rPr>
              <w:t>2</w:t>
            </w:r>
            <w:r w:rsidRPr="00AE7F03">
              <w:rPr>
                <w:rFonts w:ascii="Calibri" w:hAnsi="Calibri" w:cs="Calibri"/>
                <w:color w:val="FFFFFF" w:themeColor="background1"/>
                <w:sz w:val="20"/>
                <w:szCs w:val="20"/>
              </w:rPr>
              <w:t xml:space="preserve">/rok </w:t>
            </w:r>
          </w:p>
        </w:tc>
        <w:tc>
          <w:tcPr>
            <w:tcW w:w="572" w:type="pct"/>
            <w:shd w:val="clear" w:color="auto" w:fill="C45911"/>
            <w:noWrap/>
          </w:tcPr>
          <w:p w14:paraId="22BADDCB"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w:t>
            </w:r>
          </w:p>
        </w:tc>
      </w:tr>
      <w:tr w:rsidR="002E6A31" w:rsidRPr="00AE7F03" w14:paraId="626F499A" w14:textId="77777777" w:rsidTr="00B55E1B">
        <w:trPr>
          <w:trHeight w:val="209"/>
        </w:trPr>
        <w:tc>
          <w:tcPr>
            <w:tcW w:w="2299" w:type="pct"/>
            <w:shd w:val="clear" w:color="auto" w:fill="C45911"/>
            <w:noWrap/>
            <w:vAlign w:val="center"/>
            <w:hideMark/>
          </w:tcPr>
          <w:p w14:paraId="026A28A2"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1</w:t>
            </w:r>
          </w:p>
        </w:tc>
        <w:tc>
          <w:tcPr>
            <w:tcW w:w="732" w:type="pct"/>
            <w:shd w:val="clear" w:color="auto" w:fill="C45911"/>
            <w:vAlign w:val="center"/>
            <w:hideMark/>
          </w:tcPr>
          <w:p w14:paraId="3DA5901D"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2</w:t>
            </w:r>
          </w:p>
        </w:tc>
        <w:tc>
          <w:tcPr>
            <w:tcW w:w="702" w:type="pct"/>
            <w:shd w:val="clear" w:color="auto" w:fill="C45911"/>
            <w:vAlign w:val="center"/>
            <w:hideMark/>
          </w:tcPr>
          <w:p w14:paraId="13968A66"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3</w:t>
            </w:r>
          </w:p>
        </w:tc>
        <w:tc>
          <w:tcPr>
            <w:tcW w:w="695" w:type="pct"/>
            <w:shd w:val="clear" w:color="auto" w:fill="C45911"/>
            <w:vAlign w:val="center"/>
            <w:hideMark/>
          </w:tcPr>
          <w:p w14:paraId="114817B7"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4=(2-3)</w:t>
            </w:r>
          </w:p>
        </w:tc>
        <w:tc>
          <w:tcPr>
            <w:tcW w:w="572" w:type="pct"/>
            <w:shd w:val="clear" w:color="auto" w:fill="C45911"/>
            <w:noWrap/>
            <w:vAlign w:val="center"/>
            <w:hideMark/>
          </w:tcPr>
          <w:p w14:paraId="15C284DA" w14:textId="77777777" w:rsidR="008E1AAA" w:rsidRPr="00AE7F03" w:rsidRDefault="008E1AAA" w:rsidP="00DD6BB2">
            <w:pPr>
              <w:spacing w:after="0"/>
              <w:rPr>
                <w:rFonts w:ascii="Calibri" w:hAnsi="Calibri" w:cs="Calibri"/>
                <w:color w:val="FFFFFF" w:themeColor="background1"/>
                <w:sz w:val="20"/>
                <w:szCs w:val="20"/>
              </w:rPr>
            </w:pPr>
            <w:r w:rsidRPr="00AE7F03">
              <w:rPr>
                <w:rFonts w:ascii="Calibri" w:hAnsi="Calibri" w:cs="Calibri"/>
                <w:color w:val="FFFFFF" w:themeColor="background1"/>
                <w:sz w:val="20"/>
                <w:szCs w:val="20"/>
              </w:rPr>
              <w:t>5=(4/2)x100</w:t>
            </w:r>
          </w:p>
        </w:tc>
      </w:tr>
      <w:tr w:rsidR="002E6A31" w:rsidRPr="00AE7F03" w14:paraId="3A516527" w14:textId="77777777" w:rsidTr="00B55E1B">
        <w:trPr>
          <w:trHeight w:val="70"/>
        </w:trPr>
        <w:tc>
          <w:tcPr>
            <w:tcW w:w="5000" w:type="pct"/>
            <w:gridSpan w:val="5"/>
            <w:shd w:val="clear" w:color="auto" w:fill="auto"/>
            <w:noWrap/>
            <w:vAlign w:val="bottom"/>
            <w:hideMark/>
          </w:tcPr>
          <w:p w14:paraId="626791CE" w14:textId="77777777" w:rsidR="008E1AAA" w:rsidRPr="00AE7F03" w:rsidRDefault="008E1AAA" w:rsidP="00DD6BB2">
            <w:pPr>
              <w:spacing w:after="0"/>
              <w:rPr>
                <w:rFonts w:ascii="Calibri" w:hAnsi="Calibri" w:cs="Calibri"/>
                <w:bCs/>
                <w:sz w:val="20"/>
                <w:szCs w:val="20"/>
              </w:rPr>
            </w:pPr>
            <w:r w:rsidRPr="00AE7F03">
              <w:rPr>
                <w:rFonts w:ascii="Calibri" w:hAnsi="Calibri" w:cs="Calibri"/>
                <w:bCs/>
                <w:sz w:val="20"/>
                <w:szCs w:val="20"/>
              </w:rPr>
              <w:t>budynek 1</w:t>
            </w:r>
          </w:p>
        </w:tc>
      </w:tr>
      <w:tr w:rsidR="002E6A31" w:rsidRPr="00AE7F03" w14:paraId="3FF8AEF3" w14:textId="77777777" w:rsidTr="00B55E1B">
        <w:trPr>
          <w:trHeight w:val="285"/>
        </w:trPr>
        <w:tc>
          <w:tcPr>
            <w:tcW w:w="2299" w:type="pct"/>
            <w:shd w:val="clear" w:color="auto" w:fill="auto"/>
            <w:noWrap/>
            <w:vAlign w:val="bottom"/>
            <w:hideMark/>
          </w:tcPr>
          <w:p w14:paraId="5FA2506C" w14:textId="77777777" w:rsidR="008E1AAA" w:rsidRPr="00AE7F03" w:rsidRDefault="008E1AAA" w:rsidP="00DD6BB2">
            <w:pPr>
              <w:spacing w:after="0"/>
              <w:rPr>
                <w:rFonts w:ascii="Calibri" w:hAnsi="Calibri" w:cs="Calibri"/>
                <w:sz w:val="20"/>
                <w:szCs w:val="20"/>
              </w:rPr>
            </w:pPr>
            <w:r w:rsidRPr="00AE7F03">
              <w:rPr>
                <w:rFonts w:ascii="Calibri" w:hAnsi="Calibri" w:cs="Calibri"/>
                <w:sz w:val="20"/>
                <w:szCs w:val="20"/>
              </w:rPr>
              <w:t>Roczne zużycie energii elektrycznej MWh/rok</w:t>
            </w:r>
          </w:p>
        </w:tc>
        <w:tc>
          <w:tcPr>
            <w:tcW w:w="732" w:type="pct"/>
            <w:shd w:val="clear" w:color="auto" w:fill="auto"/>
            <w:noWrap/>
            <w:vAlign w:val="bottom"/>
            <w:hideMark/>
          </w:tcPr>
          <w:p w14:paraId="70F43578" w14:textId="77777777" w:rsidR="008E1AAA" w:rsidRPr="00AE7F03" w:rsidRDefault="008E1AAA" w:rsidP="00DD6BB2">
            <w:pPr>
              <w:spacing w:after="0"/>
              <w:rPr>
                <w:rFonts w:ascii="Calibri" w:hAnsi="Calibri" w:cs="Calibri"/>
                <w:sz w:val="20"/>
                <w:szCs w:val="20"/>
              </w:rPr>
            </w:pPr>
          </w:p>
        </w:tc>
        <w:tc>
          <w:tcPr>
            <w:tcW w:w="702" w:type="pct"/>
            <w:shd w:val="clear" w:color="auto" w:fill="auto"/>
            <w:noWrap/>
            <w:vAlign w:val="bottom"/>
            <w:hideMark/>
          </w:tcPr>
          <w:p w14:paraId="63B42E8F" w14:textId="77777777" w:rsidR="008E1AAA" w:rsidRPr="00AE7F03" w:rsidRDefault="008E1AAA" w:rsidP="00DD6BB2">
            <w:pPr>
              <w:spacing w:after="0"/>
              <w:rPr>
                <w:rFonts w:ascii="Calibri" w:hAnsi="Calibri" w:cs="Calibri"/>
                <w:sz w:val="20"/>
                <w:szCs w:val="20"/>
              </w:rPr>
            </w:pPr>
          </w:p>
        </w:tc>
        <w:tc>
          <w:tcPr>
            <w:tcW w:w="695" w:type="pct"/>
            <w:vMerge w:val="restart"/>
            <w:shd w:val="clear" w:color="auto" w:fill="auto"/>
            <w:noWrap/>
            <w:vAlign w:val="bottom"/>
            <w:hideMark/>
          </w:tcPr>
          <w:p w14:paraId="126B086E" w14:textId="77777777" w:rsidR="008E1AAA" w:rsidRPr="00AE7F03" w:rsidRDefault="008E1AAA" w:rsidP="00DD6BB2">
            <w:pPr>
              <w:spacing w:after="0"/>
              <w:rPr>
                <w:rFonts w:ascii="Calibri" w:hAnsi="Calibri" w:cs="Calibri"/>
                <w:sz w:val="20"/>
                <w:szCs w:val="20"/>
              </w:rPr>
            </w:pPr>
          </w:p>
        </w:tc>
        <w:tc>
          <w:tcPr>
            <w:tcW w:w="572" w:type="pct"/>
            <w:vMerge w:val="restart"/>
            <w:shd w:val="clear" w:color="auto" w:fill="auto"/>
            <w:noWrap/>
            <w:vAlign w:val="bottom"/>
            <w:hideMark/>
          </w:tcPr>
          <w:p w14:paraId="2F2F2DB1" w14:textId="77777777" w:rsidR="008E1AAA" w:rsidRPr="00AE7F03" w:rsidRDefault="008E1AAA" w:rsidP="00DD6BB2">
            <w:pPr>
              <w:spacing w:after="0"/>
              <w:rPr>
                <w:rFonts w:ascii="Calibri" w:hAnsi="Calibri" w:cs="Calibri"/>
                <w:sz w:val="20"/>
                <w:szCs w:val="20"/>
              </w:rPr>
            </w:pPr>
          </w:p>
        </w:tc>
      </w:tr>
      <w:tr w:rsidR="002E6A31" w:rsidRPr="00AE7F03" w14:paraId="7E3B27B2" w14:textId="77777777" w:rsidTr="00B55E1B">
        <w:trPr>
          <w:trHeight w:val="285"/>
        </w:trPr>
        <w:tc>
          <w:tcPr>
            <w:tcW w:w="2299" w:type="pct"/>
            <w:shd w:val="clear" w:color="auto" w:fill="auto"/>
            <w:noWrap/>
            <w:vAlign w:val="bottom"/>
            <w:hideMark/>
          </w:tcPr>
          <w:p w14:paraId="425C7D57" w14:textId="77777777" w:rsidR="008E1AAA" w:rsidRPr="00AE7F03" w:rsidRDefault="008E1AAA" w:rsidP="00DD6BB2">
            <w:pPr>
              <w:spacing w:after="0"/>
              <w:rPr>
                <w:rFonts w:ascii="Calibri" w:hAnsi="Calibri" w:cs="Calibri"/>
                <w:sz w:val="20"/>
                <w:szCs w:val="20"/>
              </w:rPr>
            </w:pPr>
            <w:r w:rsidRPr="00AE7F03">
              <w:rPr>
                <w:rFonts w:ascii="Calibri" w:hAnsi="Calibri" w:cs="Calibri"/>
                <w:sz w:val="20"/>
                <w:szCs w:val="20"/>
              </w:rPr>
              <w:t>Wskaźnik emisji (WE) kg/MWh</w:t>
            </w:r>
          </w:p>
        </w:tc>
        <w:tc>
          <w:tcPr>
            <w:tcW w:w="732" w:type="pct"/>
            <w:shd w:val="clear" w:color="auto" w:fill="auto"/>
            <w:noWrap/>
            <w:vAlign w:val="bottom"/>
            <w:hideMark/>
          </w:tcPr>
          <w:p w14:paraId="71413D02" w14:textId="77777777" w:rsidR="008E1AAA" w:rsidRPr="00AE7F03" w:rsidRDefault="008E1AAA" w:rsidP="00DD6BB2">
            <w:pPr>
              <w:spacing w:after="0"/>
              <w:rPr>
                <w:rFonts w:ascii="Calibri" w:hAnsi="Calibri" w:cs="Calibri"/>
                <w:sz w:val="20"/>
                <w:szCs w:val="20"/>
              </w:rPr>
            </w:pPr>
          </w:p>
        </w:tc>
        <w:tc>
          <w:tcPr>
            <w:tcW w:w="702" w:type="pct"/>
            <w:shd w:val="clear" w:color="auto" w:fill="auto"/>
            <w:noWrap/>
            <w:vAlign w:val="bottom"/>
            <w:hideMark/>
          </w:tcPr>
          <w:p w14:paraId="6ECE5DB9" w14:textId="77777777" w:rsidR="008E1AAA" w:rsidRPr="00AE7F03" w:rsidRDefault="008E1AAA" w:rsidP="00DD6BB2">
            <w:pPr>
              <w:spacing w:after="0"/>
              <w:rPr>
                <w:rFonts w:ascii="Calibri" w:hAnsi="Calibri" w:cs="Calibri"/>
                <w:sz w:val="20"/>
                <w:szCs w:val="20"/>
              </w:rPr>
            </w:pPr>
          </w:p>
        </w:tc>
        <w:tc>
          <w:tcPr>
            <w:tcW w:w="695" w:type="pct"/>
            <w:vMerge/>
            <w:vAlign w:val="center"/>
            <w:hideMark/>
          </w:tcPr>
          <w:p w14:paraId="7DEE86E7" w14:textId="77777777" w:rsidR="008E1AAA" w:rsidRPr="00AE7F03" w:rsidRDefault="008E1AAA" w:rsidP="00DD6BB2">
            <w:pPr>
              <w:spacing w:after="0"/>
              <w:rPr>
                <w:rFonts w:ascii="Calibri" w:hAnsi="Calibri" w:cs="Calibri"/>
                <w:sz w:val="20"/>
                <w:szCs w:val="20"/>
              </w:rPr>
            </w:pPr>
          </w:p>
        </w:tc>
        <w:tc>
          <w:tcPr>
            <w:tcW w:w="572" w:type="pct"/>
            <w:vMerge/>
            <w:vAlign w:val="center"/>
            <w:hideMark/>
          </w:tcPr>
          <w:p w14:paraId="42BA4022" w14:textId="77777777" w:rsidR="008E1AAA" w:rsidRPr="00AE7F03" w:rsidRDefault="008E1AAA" w:rsidP="00DD6BB2">
            <w:pPr>
              <w:spacing w:after="0"/>
              <w:rPr>
                <w:rFonts w:ascii="Calibri" w:hAnsi="Calibri" w:cs="Calibri"/>
                <w:sz w:val="20"/>
                <w:szCs w:val="20"/>
              </w:rPr>
            </w:pPr>
          </w:p>
        </w:tc>
      </w:tr>
      <w:tr w:rsidR="002E6A31" w:rsidRPr="00AE7F03" w14:paraId="75C05824" w14:textId="77777777" w:rsidTr="00B55E1B">
        <w:trPr>
          <w:trHeight w:val="285"/>
        </w:trPr>
        <w:tc>
          <w:tcPr>
            <w:tcW w:w="2299" w:type="pct"/>
            <w:shd w:val="clear" w:color="auto" w:fill="auto"/>
            <w:noWrap/>
            <w:vAlign w:val="bottom"/>
            <w:hideMark/>
          </w:tcPr>
          <w:p w14:paraId="3E6EE594" w14:textId="77777777" w:rsidR="008E1AAA" w:rsidRPr="00AE7F03" w:rsidRDefault="008E1AAA" w:rsidP="00DD6BB2">
            <w:pPr>
              <w:spacing w:after="0"/>
              <w:rPr>
                <w:rFonts w:ascii="Calibri" w:hAnsi="Calibri" w:cs="Calibri"/>
                <w:sz w:val="20"/>
                <w:szCs w:val="20"/>
              </w:rPr>
            </w:pPr>
            <w:r w:rsidRPr="00AE7F03">
              <w:rPr>
                <w:rFonts w:ascii="Calibri" w:hAnsi="Calibri" w:cs="Calibri"/>
                <w:sz w:val="20"/>
                <w:szCs w:val="20"/>
              </w:rPr>
              <w:t>emisja CO</w:t>
            </w:r>
            <w:r w:rsidRPr="00AE7F03">
              <w:rPr>
                <w:rFonts w:ascii="Calibri" w:hAnsi="Calibri" w:cs="Calibri"/>
                <w:sz w:val="20"/>
                <w:szCs w:val="20"/>
                <w:vertAlign w:val="subscript"/>
              </w:rPr>
              <w:t>2</w:t>
            </w:r>
            <w:r w:rsidRPr="00AE7F03">
              <w:rPr>
                <w:rFonts w:ascii="Calibri" w:hAnsi="Calibri" w:cs="Calibri"/>
                <w:sz w:val="20"/>
                <w:szCs w:val="20"/>
              </w:rPr>
              <w:t xml:space="preserve"> kg/rok</w:t>
            </w:r>
          </w:p>
        </w:tc>
        <w:tc>
          <w:tcPr>
            <w:tcW w:w="732" w:type="pct"/>
            <w:shd w:val="clear" w:color="auto" w:fill="auto"/>
            <w:noWrap/>
            <w:vAlign w:val="bottom"/>
            <w:hideMark/>
          </w:tcPr>
          <w:p w14:paraId="3F6A39CE" w14:textId="77777777" w:rsidR="008E1AAA" w:rsidRPr="00AE7F03" w:rsidRDefault="008E1AAA" w:rsidP="00DD6BB2">
            <w:pPr>
              <w:spacing w:after="0"/>
              <w:rPr>
                <w:rFonts w:ascii="Calibri" w:hAnsi="Calibri" w:cs="Calibri"/>
                <w:sz w:val="20"/>
                <w:szCs w:val="20"/>
              </w:rPr>
            </w:pPr>
          </w:p>
        </w:tc>
        <w:tc>
          <w:tcPr>
            <w:tcW w:w="702" w:type="pct"/>
            <w:shd w:val="clear" w:color="auto" w:fill="auto"/>
            <w:noWrap/>
            <w:vAlign w:val="bottom"/>
            <w:hideMark/>
          </w:tcPr>
          <w:p w14:paraId="693861E9" w14:textId="77777777" w:rsidR="008E1AAA" w:rsidRPr="00AE7F03" w:rsidRDefault="008E1AAA" w:rsidP="00DD6BB2">
            <w:pPr>
              <w:spacing w:after="0"/>
              <w:rPr>
                <w:rFonts w:ascii="Calibri" w:hAnsi="Calibri" w:cs="Calibri"/>
                <w:sz w:val="20"/>
                <w:szCs w:val="20"/>
              </w:rPr>
            </w:pPr>
          </w:p>
        </w:tc>
        <w:tc>
          <w:tcPr>
            <w:tcW w:w="695" w:type="pct"/>
            <w:vMerge/>
            <w:vAlign w:val="center"/>
            <w:hideMark/>
          </w:tcPr>
          <w:p w14:paraId="33110BD3" w14:textId="77777777" w:rsidR="008E1AAA" w:rsidRPr="00AE7F03" w:rsidRDefault="008E1AAA" w:rsidP="00DD6BB2">
            <w:pPr>
              <w:spacing w:after="0"/>
              <w:rPr>
                <w:rFonts w:ascii="Calibri" w:hAnsi="Calibri" w:cs="Calibri"/>
                <w:sz w:val="20"/>
                <w:szCs w:val="20"/>
              </w:rPr>
            </w:pPr>
          </w:p>
        </w:tc>
        <w:tc>
          <w:tcPr>
            <w:tcW w:w="572" w:type="pct"/>
            <w:vMerge/>
            <w:vAlign w:val="center"/>
            <w:hideMark/>
          </w:tcPr>
          <w:p w14:paraId="2FFF71E0" w14:textId="77777777" w:rsidR="008E1AAA" w:rsidRPr="00AE7F03" w:rsidRDefault="008E1AAA" w:rsidP="00DD6BB2">
            <w:pPr>
              <w:spacing w:after="0"/>
              <w:rPr>
                <w:rFonts w:ascii="Calibri" w:hAnsi="Calibri" w:cs="Calibri"/>
                <w:sz w:val="20"/>
                <w:szCs w:val="20"/>
              </w:rPr>
            </w:pPr>
          </w:p>
        </w:tc>
      </w:tr>
      <w:tr w:rsidR="002E6A31" w:rsidRPr="00AE7F03" w14:paraId="49038201" w14:textId="77777777" w:rsidTr="00B55E1B">
        <w:trPr>
          <w:trHeight w:val="300"/>
        </w:trPr>
        <w:tc>
          <w:tcPr>
            <w:tcW w:w="5000" w:type="pct"/>
            <w:gridSpan w:val="5"/>
            <w:shd w:val="clear" w:color="auto" w:fill="auto"/>
            <w:noWrap/>
            <w:vAlign w:val="bottom"/>
            <w:hideMark/>
          </w:tcPr>
          <w:p w14:paraId="6F025F00" w14:textId="77777777" w:rsidR="008E1AAA" w:rsidRPr="00AE7F03" w:rsidRDefault="008E1AAA" w:rsidP="00DD6BB2">
            <w:pPr>
              <w:spacing w:after="0"/>
              <w:rPr>
                <w:rFonts w:ascii="Calibri" w:hAnsi="Calibri" w:cs="Calibri"/>
                <w:sz w:val="20"/>
                <w:szCs w:val="20"/>
              </w:rPr>
            </w:pPr>
            <w:r w:rsidRPr="00AE7F03">
              <w:rPr>
                <w:rFonts w:ascii="Calibri" w:hAnsi="Calibri" w:cs="Calibri"/>
                <w:bCs/>
                <w:sz w:val="20"/>
                <w:szCs w:val="20"/>
              </w:rPr>
              <w:t>budynek n</w:t>
            </w:r>
          </w:p>
        </w:tc>
      </w:tr>
      <w:tr w:rsidR="002E6A31" w:rsidRPr="00AE7F03" w14:paraId="58E358C2" w14:textId="77777777" w:rsidTr="00B55E1B">
        <w:trPr>
          <w:trHeight w:val="285"/>
        </w:trPr>
        <w:tc>
          <w:tcPr>
            <w:tcW w:w="2299" w:type="pct"/>
            <w:shd w:val="clear" w:color="auto" w:fill="auto"/>
            <w:noWrap/>
            <w:vAlign w:val="bottom"/>
            <w:hideMark/>
          </w:tcPr>
          <w:p w14:paraId="269F35B5" w14:textId="77777777" w:rsidR="008E1AAA" w:rsidRPr="00AE7F03" w:rsidRDefault="008E1AAA" w:rsidP="00DD6BB2">
            <w:pPr>
              <w:spacing w:after="0"/>
              <w:rPr>
                <w:rFonts w:ascii="Calibri" w:hAnsi="Calibri" w:cs="Calibri"/>
                <w:sz w:val="20"/>
                <w:szCs w:val="20"/>
              </w:rPr>
            </w:pPr>
            <w:r w:rsidRPr="00AE7F03">
              <w:rPr>
                <w:rFonts w:ascii="Calibri" w:hAnsi="Calibri" w:cs="Calibri"/>
                <w:sz w:val="20"/>
                <w:szCs w:val="20"/>
              </w:rPr>
              <w:t>Roczne zużycie energii elektrycznej MWh/rok</w:t>
            </w:r>
          </w:p>
        </w:tc>
        <w:tc>
          <w:tcPr>
            <w:tcW w:w="732" w:type="pct"/>
            <w:shd w:val="clear" w:color="auto" w:fill="auto"/>
            <w:noWrap/>
            <w:vAlign w:val="bottom"/>
            <w:hideMark/>
          </w:tcPr>
          <w:p w14:paraId="44DC3652" w14:textId="77777777" w:rsidR="008E1AAA" w:rsidRPr="00AE7F03" w:rsidRDefault="008E1AAA" w:rsidP="00DD6BB2">
            <w:pPr>
              <w:spacing w:after="0"/>
              <w:rPr>
                <w:rFonts w:ascii="Calibri" w:hAnsi="Calibri" w:cs="Calibri"/>
                <w:sz w:val="20"/>
                <w:szCs w:val="20"/>
              </w:rPr>
            </w:pPr>
          </w:p>
        </w:tc>
        <w:tc>
          <w:tcPr>
            <w:tcW w:w="702" w:type="pct"/>
            <w:shd w:val="clear" w:color="auto" w:fill="auto"/>
            <w:noWrap/>
            <w:vAlign w:val="bottom"/>
            <w:hideMark/>
          </w:tcPr>
          <w:p w14:paraId="4F1CD243" w14:textId="77777777" w:rsidR="008E1AAA" w:rsidRPr="00AE7F03" w:rsidRDefault="008E1AAA" w:rsidP="00DD6BB2">
            <w:pPr>
              <w:spacing w:after="0"/>
              <w:rPr>
                <w:rFonts w:ascii="Calibri" w:hAnsi="Calibri" w:cs="Calibri"/>
                <w:sz w:val="20"/>
                <w:szCs w:val="20"/>
              </w:rPr>
            </w:pPr>
          </w:p>
        </w:tc>
        <w:tc>
          <w:tcPr>
            <w:tcW w:w="695" w:type="pct"/>
            <w:vMerge w:val="restart"/>
            <w:shd w:val="clear" w:color="auto" w:fill="auto"/>
            <w:noWrap/>
            <w:vAlign w:val="bottom"/>
            <w:hideMark/>
          </w:tcPr>
          <w:p w14:paraId="1FBB3274" w14:textId="77777777" w:rsidR="008E1AAA" w:rsidRPr="00AE7F03" w:rsidRDefault="008E1AAA" w:rsidP="00DD6BB2">
            <w:pPr>
              <w:spacing w:after="0"/>
              <w:rPr>
                <w:rFonts w:ascii="Calibri" w:hAnsi="Calibri" w:cs="Calibri"/>
                <w:sz w:val="20"/>
                <w:szCs w:val="20"/>
              </w:rPr>
            </w:pPr>
          </w:p>
        </w:tc>
        <w:tc>
          <w:tcPr>
            <w:tcW w:w="572" w:type="pct"/>
            <w:vMerge w:val="restart"/>
            <w:shd w:val="clear" w:color="auto" w:fill="auto"/>
            <w:noWrap/>
            <w:vAlign w:val="bottom"/>
            <w:hideMark/>
          </w:tcPr>
          <w:p w14:paraId="6B8B4502" w14:textId="77777777" w:rsidR="008E1AAA" w:rsidRPr="00AE7F03" w:rsidRDefault="008E1AAA" w:rsidP="00DD6BB2">
            <w:pPr>
              <w:spacing w:after="0"/>
              <w:rPr>
                <w:rFonts w:ascii="Calibri" w:hAnsi="Calibri" w:cs="Calibri"/>
                <w:sz w:val="20"/>
                <w:szCs w:val="20"/>
              </w:rPr>
            </w:pPr>
          </w:p>
        </w:tc>
      </w:tr>
      <w:tr w:rsidR="002E6A31" w:rsidRPr="00AE7F03" w14:paraId="5D79B988" w14:textId="77777777" w:rsidTr="00B55E1B">
        <w:trPr>
          <w:trHeight w:val="285"/>
        </w:trPr>
        <w:tc>
          <w:tcPr>
            <w:tcW w:w="2299" w:type="pct"/>
            <w:shd w:val="clear" w:color="auto" w:fill="auto"/>
            <w:noWrap/>
            <w:vAlign w:val="bottom"/>
            <w:hideMark/>
          </w:tcPr>
          <w:p w14:paraId="24D0EE35" w14:textId="77777777" w:rsidR="008E1AAA" w:rsidRPr="00AE7F03" w:rsidRDefault="008E1AAA" w:rsidP="00DD6BB2">
            <w:pPr>
              <w:spacing w:after="0"/>
              <w:rPr>
                <w:rFonts w:ascii="Calibri" w:hAnsi="Calibri" w:cs="Calibri"/>
                <w:sz w:val="20"/>
                <w:szCs w:val="20"/>
              </w:rPr>
            </w:pPr>
            <w:r w:rsidRPr="00AE7F03">
              <w:rPr>
                <w:rFonts w:ascii="Calibri" w:hAnsi="Calibri" w:cs="Calibri"/>
                <w:sz w:val="20"/>
                <w:szCs w:val="20"/>
              </w:rPr>
              <w:t>Wskaźnik emisji (WE) kg/MWh</w:t>
            </w:r>
          </w:p>
        </w:tc>
        <w:tc>
          <w:tcPr>
            <w:tcW w:w="732" w:type="pct"/>
            <w:shd w:val="clear" w:color="auto" w:fill="auto"/>
            <w:noWrap/>
            <w:vAlign w:val="bottom"/>
            <w:hideMark/>
          </w:tcPr>
          <w:p w14:paraId="7E4F3806" w14:textId="77777777" w:rsidR="008E1AAA" w:rsidRPr="00AE7F03" w:rsidRDefault="008E1AAA" w:rsidP="00DD6BB2">
            <w:pPr>
              <w:spacing w:after="0"/>
              <w:rPr>
                <w:rFonts w:ascii="Calibri" w:hAnsi="Calibri" w:cs="Calibri"/>
                <w:sz w:val="20"/>
                <w:szCs w:val="20"/>
              </w:rPr>
            </w:pPr>
          </w:p>
        </w:tc>
        <w:tc>
          <w:tcPr>
            <w:tcW w:w="702" w:type="pct"/>
            <w:shd w:val="clear" w:color="auto" w:fill="auto"/>
            <w:noWrap/>
            <w:vAlign w:val="bottom"/>
            <w:hideMark/>
          </w:tcPr>
          <w:p w14:paraId="4025370A" w14:textId="77777777" w:rsidR="008E1AAA" w:rsidRPr="00AE7F03" w:rsidRDefault="008E1AAA" w:rsidP="00DD6BB2">
            <w:pPr>
              <w:spacing w:after="0"/>
              <w:rPr>
                <w:rFonts w:ascii="Calibri" w:hAnsi="Calibri" w:cs="Calibri"/>
                <w:sz w:val="20"/>
                <w:szCs w:val="20"/>
              </w:rPr>
            </w:pPr>
          </w:p>
        </w:tc>
        <w:tc>
          <w:tcPr>
            <w:tcW w:w="695" w:type="pct"/>
            <w:vMerge/>
            <w:vAlign w:val="center"/>
            <w:hideMark/>
          </w:tcPr>
          <w:p w14:paraId="6EBD5405" w14:textId="77777777" w:rsidR="008E1AAA" w:rsidRPr="00AE7F03" w:rsidRDefault="008E1AAA" w:rsidP="00DD6BB2">
            <w:pPr>
              <w:spacing w:after="0"/>
              <w:rPr>
                <w:rFonts w:ascii="Calibri" w:hAnsi="Calibri" w:cs="Calibri"/>
                <w:sz w:val="20"/>
                <w:szCs w:val="20"/>
              </w:rPr>
            </w:pPr>
          </w:p>
        </w:tc>
        <w:tc>
          <w:tcPr>
            <w:tcW w:w="572" w:type="pct"/>
            <w:vMerge/>
            <w:vAlign w:val="center"/>
            <w:hideMark/>
          </w:tcPr>
          <w:p w14:paraId="704D3867" w14:textId="77777777" w:rsidR="008E1AAA" w:rsidRPr="00AE7F03" w:rsidRDefault="008E1AAA" w:rsidP="00DD6BB2">
            <w:pPr>
              <w:spacing w:after="0"/>
              <w:rPr>
                <w:rFonts w:ascii="Calibri" w:hAnsi="Calibri" w:cs="Calibri"/>
                <w:sz w:val="20"/>
                <w:szCs w:val="20"/>
              </w:rPr>
            </w:pPr>
          </w:p>
        </w:tc>
      </w:tr>
      <w:tr w:rsidR="002E6A31" w:rsidRPr="00AE7F03" w14:paraId="0DACDCA5" w14:textId="77777777" w:rsidTr="00B55E1B">
        <w:trPr>
          <w:trHeight w:val="285"/>
        </w:trPr>
        <w:tc>
          <w:tcPr>
            <w:tcW w:w="2299" w:type="pct"/>
            <w:shd w:val="clear" w:color="auto" w:fill="auto"/>
            <w:noWrap/>
            <w:vAlign w:val="bottom"/>
            <w:hideMark/>
          </w:tcPr>
          <w:p w14:paraId="21CF88D3" w14:textId="77777777" w:rsidR="008E1AAA" w:rsidRPr="00AE7F03" w:rsidRDefault="008E1AAA" w:rsidP="00DD6BB2">
            <w:pPr>
              <w:spacing w:after="0"/>
              <w:rPr>
                <w:rFonts w:ascii="Calibri" w:hAnsi="Calibri" w:cs="Calibri"/>
                <w:sz w:val="20"/>
                <w:szCs w:val="20"/>
              </w:rPr>
            </w:pPr>
            <w:r w:rsidRPr="00AE7F03">
              <w:rPr>
                <w:rFonts w:ascii="Calibri" w:hAnsi="Calibri" w:cs="Calibri"/>
                <w:sz w:val="20"/>
                <w:szCs w:val="20"/>
              </w:rPr>
              <w:t>emisja CO</w:t>
            </w:r>
            <w:r w:rsidRPr="00AE7F03">
              <w:rPr>
                <w:rFonts w:ascii="Calibri" w:hAnsi="Calibri" w:cs="Calibri"/>
                <w:sz w:val="20"/>
                <w:szCs w:val="20"/>
                <w:vertAlign w:val="subscript"/>
              </w:rPr>
              <w:t>2</w:t>
            </w:r>
            <w:r w:rsidRPr="00AE7F03">
              <w:rPr>
                <w:rFonts w:ascii="Calibri" w:hAnsi="Calibri" w:cs="Calibri"/>
                <w:sz w:val="20"/>
                <w:szCs w:val="20"/>
              </w:rPr>
              <w:t xml:space="preserve"> kg/rok</w:t>
            </w:r>
          </w:p>
        </w:tc>
        <w:tc>
          <w:tcPr>
            <w:tcW w:w="732" w:type="pct"/>
            <w:shd w:val="clear" w:color="auto" w:fill="auto"/>
            <w:noWrap/>
            <w:vAlign w:val="bottom"/>
            <w:hideMark/>
          </w:tcPr>
          <w:p w14:paraId="31C0C824" w14:textId="77777777" w:rsidR="008E1AAA" w:rsidRPr="00AE7F03" w:rsidRDefault="008E1AAA" w:rsidP="00DD6BB2">
            <w:pPr>
              <w:spacing w:after="0"/>
              <w:rPr>
                <w:rFonts w:ascii="Calibri" w:hAnsi="Calibri" w:cs="Calibri"/>
                <w:sz w:val="20"/>
                <w:szCs w:val="20"/>
              </w:rPr>
            </w:pPr>
          </w:p>
        </w:tc>
        <w:tc>
          <w:tcPr>
            <w:tcW w:w="702" w:type="pct"/>
            <w:shd w:val="clear" w:color="auto" w:fill="auto"/>
            <w:noWrap/>
            <w:vAlign w:val="bottom"/>
            <w:hideMark/>
          </w:tcPr>
          <w:p w14:paraId="4BCADD7A" w14:textId="77777777" w:rsidR="008E1AAA" w:rsidRPr="00AE7F03" w:rsidRDefault="008E1AAA" w:rsidP="00DD6BB2">
            <w:pPr>
              <w:spacing w:after="0"/>
              <w:rPr>
                <w:rFonts w:ascii="Calibri" w:hAnsi="Calibri" w:cs="Calibri"/>
                <w:sz w:val="20"/>
                <w:szCs w:val="20"/>
              </w:rPr>
            </w:pPr>
          </w:p>
        </w:tc>
        <w:tc>
          <w:tcPr>
            <w:tcW w:w="695" w:type="pct"/>
            <w:vMerge/>
            <w:vAlign w:val="center"/>
            <w:hideMark/>
          </w:tcPr>
          <w:p w14:paraId="409F6757" w14:textId="77777777" w:rsidR="008E1AAA" w:rsidRPr="00AE7F03" w:rsidRDefault="008E1AAA" w:rsidP="00DD6BB2">
            <w:pPr>
              <w:spacing w:after="0"/>
              <w:rPr>
                <w:rFonts w:ascii="Calibri" w:hAnsi="Calibri" w:cs="Calibri"/>
                <w:sz w:val="20"/>
                <w:szCs w:val="20"/>
              </w:rPr>
            </w:pPr>
          </w:p>
        </w:tc>
        <w:tc>
          <w:tcPr>
            <w:tcW w:w="572" w:type="pct"/>
            <w:vMerge/>
            <w:vAlign w:val="center"/>
            <w:hideMark/>
          </w:tcPr>
          <w:p w14:paraId="3E4C3C2A" w14:textId="77777777" w:rsidR="008E1AAA" w:rsidRPr="00AE7F03" w:rsidRDefault="008E1AAA" w:rsidP="00DD6BB2">
            <w:pPr>
              <w:spacing w:after="0"/>
              <w:rPr>
                <w:rFonts w:ascii="Calibri" w:hAnsi="Calibri" w:cs="Calibri"/>
                <w:sz w:val="20"/>
                <w:szCs w:val="20"/>
              </w:rPr>
            </w:pPr>
          </w:p>
        </w:tc>
      </w:tr>
      <w:tr w:rsidR="002E6A31" w:rsidRPr="00AE7F03" w14:paraId="7276F984" w14:textId="77777777" w:rsidTr="00B55E1B">
        <w:trPr>
          <w:trHeight w:val="300"/>
        </w:trPr>
        <w:tc>
          <w:tcPr>
            <w:tcW w:w="2299" w:type="pct"/>
            <w:shd w:val="clear" w:color="auto" w:fill="auto"/>
            <w:noWrap/>
            <w:vAlign w:val="bottom"/>
            <w:hideMark/>
          </w:tcPr>
          <w:p w14:paraId="3B99610F" w14:textId="77777777" w:rsidR="008E1AAA" w:rsidRPr="00AE7F03" w:rsidRDefault="008E1AAA" w:rsidP="00DD6BB2">
            <w:pPr>
              <w:spacing w:after="0"/>
              <w:rPr>
                <w:rFonts w:ascii="Calibri" w:hAnsi="Calibri" w:cs="Calibri"/>
                <w:sz w:val="20"/>
                <w:szCs w:val="20"/>
              </w:rPr>
            </w:pPr>
            <w:r w:rsidRPr="00AE7F03">
              <w:rPr>
                <w:rFonts w:ascii="Calibri" w:hAnsi="Calibri" w:cs="Calibri"/>
                <w:sz w:val="20"/>
                <w:szCs w:val="20"/>
              </w:rPr>
              <w:t>Suma</w:t>
            </w:r>
          </w:p>
        </w:tc>
        <w:tc>
          <w:tcPr>
            <w:tcW w:w="732" w:type="pct"/>
            <w:shd w:val="clear" w:color="auto" w:fill="auto"/>
            <w:noWrap/>
            <w:vAlign w:val="bottom"/>
            <w:hideMark/>
          </w:tcPr>
          <w:p w14:paraId="062D625B" w14:textId="77777777" w:rsidR="008E1AAA" w:rsidRPr="00AE7F03" w:rsidRDefault="008E1AAA" w:rsidP="00DD6BB2">
            <w:pPr>
              <w:spacing w:after="0"/>
              <w:rPr>
                <w:rFonts w:ascii="Calibri" w:hAnsi="Calibri" w:cs="Calibri"/>
                <w:bCs/>
                <w:sz w:val="20"/>
                <w:szCs w:val="20"/>
              </w:rPr>
            </w:pPr>
          </w:p>
        </w:tc>
        <w:tc>
          <w:tcPr>
            <w:tcW w:w="702" w:type="pct"/>
            <w:shd w:val="clear" w:color="auto" w:fill="auto"/>
            <w:noWrap/>
            <w:vAlign w:val="bottom"/>
            <w:hideMark/>
          </w:tcPr>
          <w:p w14:paraId="1622F1BC" w14:textId="77777777" w:rsidR="008E1AAA" w:rsidRPr="00AE7F03" w:rsidRDefault="008E1AAA" w:rsidP="00DD6BB2">
            <w:pPr>
              <w:spacing w:after="0"/>
              <w:rPr>
                <w:rFonts w:ascii="Calibri" w:hAnsi="Calibri" w:cs="Calibri"/>
                <w:bCs/>
                <w:sz w:val="20"/>
                <w:szCs w:val="20"/>
              </w:rPr>
            </w:pPr>
          </w:p>
        </w:tc>
        <w:tc>
          <w:tcPr>
            <w:tcW w:w="695" w:type="pct"/>
            <w:shd w:val="clear" w:color="auto" w:fill="auto"/>
            <w:noWrap/>
            <w:vAlign w:val="bottom"/>
            <w:hideMark/>
          </w:tcPr>
          <w:p w14:paraId="55A0875F" w14:textId="77777777" w:rsidR="008E1AAA" w:rsidRPr="00AE7F03" w:rsidRDefault="008E1AAA" w:rsidP="00DD6BB2">
            <w:pPr>
              <w:spacing w:after="0"/>
              <w:rPr>
                <w:rFonts w:ascii="Calibri" w:hAnsi="Calibri" w:cs="Calibri"/>
                <w:bCs/>
                <w:sz w:val="20"/>
                <w:szCs w:val="20"/>
              </w:rPr>
            </w:pPr>
          </w:p>
        </w:tc>
        <w:tc>
          <w:tcPr>
            <w:tcW w:w="572" w:type="pct"/>
            <w:shd w:val="clear" w:color="auto" w:fill="auto"/>
            <w:noWrap/>
            <w:vAlign w:val="bottom"/>
            <w:hideMark/>
          </w:tcPr>
          <w:p w14:paraId="0A762BB2" w14:textId="77777777" w:rsidR="008E1AAA" w:rsidRPr="00AE7F03" w:rsidRDefault="008E1AAA" w:rsidP="00DD6BB2">
            <w:pPr>
              <w:spacing w:after="0"/>
              <w:rPr>
                <w:rFonts w:ascii="Calibri" w:hAnsi="Calibri" w:cs="Calibri"/>
                <w:bCs/>
                <w:sz w:val="20"/>
                <w:szCs w:val="20"/>
              </w:rPr>
            </w:pPr>
          </w:p>
        </w:tc>
      </w:tr>
    </w:tbl>
    <w:p w14:paraId="5CE1A827" w14:textId="77777777" w:rsidR="00522839" w:rsidRPr="00CB3814" w:rsidRDefault="00522839" w:rsidP="00522839">
      <w:pPr>
        <w:pStyle w:val="PSDBTabelaNormalny"/>
        <w:tabs>
          <w:tab w:val="clear" w:pos="567"/>
        </w:tabs>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594F4373" w14:textId="77777777" w:rsidR="008E1AAA" w:rsidRPr="00DA719C" w:rsidRDefault="008E1AAA" w:rsidP="008E1AAA">
      <w:pPr>
        <w:spacing w:after="0"/>
        <w:rPr>
          <w:rFonts w:eastAsia="Times New Roman" w:cstheme="minorHAnsi"/>
          <w:color w:val="00B050"/>
          <w:lang w:eastAsia="pl-PL"/>
        </w:rPr>
      </w:pPr>
    </w:p>
    <w:p w14:paraId="50DB6E6A" w14:textId="77777777" w:rsidR="008E1AAA" w:rsidRPr="00D05682" w:rsidRDefault="008E1AAA" w:rsidP="008E1AAA">
      <w:pPr>
        <w:spacing w:after="0"/>
        <w:jc w:val="both"/>
        <w:rPr>
          <w:rFonts w:eastAsia="Times New Roman" w:cstheme="minorHAnsi"/>
          <w:i/>
          <w:color w:val="767171" w:themeColor="background2" w:themeShade="80"/>
          <w:lang w:eastAsia="pl-PL"/>
        </w:rPr>
      </w:pPr>
      <w:r w:rsidRPr="00D05682">
        <w:rPr>
          <w:rFonts w:eastAsia="Times New Roman" w:cstheme="minorHAnsi"/>
          <w:i/>
          <w:color w:val="767171" w:themeColor="background2" w:themeShade="80"/>
          <w:lang w:eastAsia="pl-PL"/>
        </w:rPr>
        <w:lastRenderedPageBreak/>
        <w:t>W przypadku wystąpienia większej liczby nośników energii niż jeden należy rozbić zapotrzebowanie na energię budynku na poszczególne nośniki energii. Referencyjny wskaźnik jednostkowej emisyjności dwutlenku węgla przy produkcji energii elektrycznej do wyznaczania poziomu bazowego dla projektów realizowanych w Polsce, zalecany do stosowania przez Krajowy Ośrodek Bilansowania i Zarządzania Emisjami (KOBiZE), wynosi: 708 kg CO</w:t>
      </w:r>
      <w:r w:rsidRPr="00D05682">
        <w:rPr>
          <w:rFonts w:eastAsia="Times New Roman" w:cstheme="minorHAnsi"/>
          <w:i/>
          <w:color w:val="767171" w:themeColor="background2" w:themeShade="80"/>
          <w:vertAlign w:val="subscript"/>
          <w:lang w:eastAsia="pl-PL"/>
        </w:rPr>
        <w:t>2</w:t>
      </w:r>
      <w:r w:rsidRPr="00D05682">
        <w:rPr>
          <w:rFonts w:eastAsia="Times New Roman" w:cstheme="minorHAnsi"/>
          <w:i/>
          <w:color w:val="767171" w:themeColor="background2" w:themeShade="80"/>
          <w:lang w:eastAsia="pl-PL"/>
        </w:rPr>
        <w:t>/MWh.</w:t>
      </w:r>
    </w:p>
    <w:p w14:paraId="35DC9EFD" w14:textId="77777777" w:rsidR="00522839" w:rsidRDefault="00522839" w:rsidP="008E1AAA">
      <w:pPr>
        <w:spacing w:after="0"/>
        <w:jc w:val="both"/>
        <w:rPr>
          <w:rFonts w:eastAsia="Times New Roman" w:cstheme="minorHAnsi"/>
          <w:i/>
          <w:color w:val="7B7B7B" w:themeColor="accent3" w:themeShade="BF"/>
          <w:lang w:eastAsia="pl-PL"/>
        </w:rPr>
      </w:pPr>
    </w:p>
    <w:p w14:paraId="660658A5" w14:textId="77777777" w:rsidR="00C646A8" w:rsidRPr="005772F0" w:rsidRDefault="00C646A8" w:rsidP="008E1AAA">
      <w:pPr>
        <w:spacing w:after="0"/>
        <w:jc w:val="both"/>
        <w:rPr>
          <w:rFonts w:eastAsia="Times New Roman" w:cstheme="minorHAnsi"/>
          <w:i/>
          <w:color w:val="7B7B7B" w:themeColor="accent3" w:themeShade="BF"/>
          <w:lang w:eastAsia="pl-PL"/>
        </w:rPr>
      </w:pPr>
    </w:p>
    <w:p w14:paraId="47C9684E" w14:textId="5B99E2AD" w:rsidR="008E1AAA" w:rsidRPr="00FC0F16" w:rsidRDefault="008E1AAA" w:rsidP="00522839">
      <w:pPr>
        <w:spacing w:before="30" w:after="120" w:line="240" w:lineRule="auto"/>
        <w:jc w:val="both"/>
        <w:rPr>
          <w:rFonts w:eastAsia="Times New Roman" w:cstheme="minorHAnsi"/>
          <w:b/>
          <w:sz w:val="20"/>
          <w:szCs w:val="14"/>
        </w:rPr>
      </w:pPr>
      <w:bookmarkStart w:id="83" w:name="_Toc156315669"/>
      <w:r w:rsidRPr="00FC0F16">
        <w:rPr>
          <w:rFonts w:eastAsia="Times New Roman" w:cstheme="minorHAnsi"/>
          <w:b/>
          <w:sz w:val="20"/>
          <w:szCs w:val="14"/>
        </w:rPr>
        <w:t xml:space="preserve">Tabela </w:t>
      </w:r>
      <w:r w:rsidRPr="00FC0F16">
        <w:rPr>
          <w:rFonts w:eastAsia="Times New Roman" w:cstheme="minorHAnsi"/>
          <w:b/>
          <w:sz w:val="20"/>
          <w:szCs w:val="14"/>
        </w:rPr>
        <w:fldChar w:fldCharType="begin"/>
      </w:r>
      <w:r w:rsidRPr="00FC0F16">
        <w:rPr>
          <w:rFonts w:eastAsia="Times New Roman" w:cstheme="minorHAnsi"/>
          <w:b/>
          <w:sz w:val="20"/>
          <w:szCs w:val="14"/>
        </w:rPr>
        <w:instrText xml:space="preserve"> SEQ Tabela \* ARABIC </w:instrText>
      </w:r>
      <w:r w:rsidRPr="00FC0F16">
        <w:rPr>
          <w:rFonts w:eastAsia="Times New Roman" w:cstheme="minorHAnsi"/>
          <w:b/>
          <w:sz w:val="20"/>
          <w:szCs w:val="14"/>
        </w:rPr>
        <w:fldChar w:fldCharType="separate"/>
      </w:r>
      <w:r w:rsidR="003A01AF">
        <w:rPr>
          <w:rFonts w:eastAsia="Times New Roman" w:cstheme="minorHAnsi"/>
          <w:b/>
          <w:noProof/>
          <w:sz w:val="20"/>
          <w:szCs w:val="14"/>
        </w:rPr>
        <w:t>20</w:t>
      </w:r>
      <w:r w:rsidRPr="00FC0F16">
        <w:rPr>
          <w:rFonts w:eastAsia="Times New Roman" w:cstheme="minorHAnsi"/>
          <w:b/>
          <w:sz w:val="20"/>
          <w:szCs w:val="14"/>
        </w:rPr>
        <w:fldChar w:fldCharType="end"/>
      </w:r>
      <w:r w:rsidRPr="00FC0F16">
        <w:rPr>
          <w:rFonts w:eastAsia="Times New Roman" w:cstheme="minorHAnsi"/>
          <w:b/>
          <w:sz w:val="20"/>
          <w:szCs w:val="14"/>
        </w:rPr>
        <w:t>. Całkowita redukcja CO2 (Mg/rok)</w:t>
      </w:r>
      <w:bookmarkEnd w:id="83"/>
    </w:p>
    <w:tbl>
      <w:tblPr>
        <w:tblW w:w="5028" w:type="pct"/>
        <w:tblInd w:w="-5"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ayout w:type="fixed"/>
        <w:tblCellMar>
          <w:left w:w="70" w:type="dxa"/>
          <w:right w:w="70" w:type="dxa"/>
        </w:tblCellMar>
        <w:tblLook w:val="04A0" w:firstRow="1" w:lastRow="0" w:firstColumn="1" w:lastColumn="0" w:noHBand="0" w:noVBand="1"/>
      </w:tblPr>
      <w:tblGrid>
        <w:gridCol w:w="1940"/>
        <w:gridCol w:w="1852"/>
        <w:gridCol w:w="2057"/>
        <w:gridCol w:w="1852"/>
        <w:gridCol w:w="2057"/>
        <w:gridCol w:w="1438"/>
        <w:gridCol w:w="1438"/>
        <w:gridCol w:w="1438"/>
      </w:tblGrid>
      <w:tr w:rsidR="002E6A31" w:rsidRPr="00AE7F03" w14:paraId="58ED0E85" w14:textId="77777777" w:rsidTr="00B55E1B">
        <w:trPr>
          <w:trHeight w:val="405"/>
        </w:trPr>
        <w:tc>
          <w:tcPr>
            <w:tcW w:w="689" w:type="pct"/>
            <w:vMerge w:val="restart"/>
            <w:shd w:val="clear" w:color="auto" w:fill="C45911"/>
            <w:noWrap/>
            <w:hideMark/>
          </w:tcPr>
          <w:p w14:paraId="14B34F8E" w14:textId="77777777" w:rsidR="008E1AAA" w:rsidRPr="00AE7F03" w:rsidRDefault="008E1AAA" w:rsidP="00DD6BB2">
            <w:pPr>
              <w:rPr>
                <w:rFonts w:cstheme="minorHAnsi"/>
                <w:color w:val="FFFFFF" w:themeColor="background1"/>
                <w:sz w:val="20"/>
                <w:szCs w:val="20"/>
              </w:rPr>
            </w:pPr>
          </w:p>
        </w:tc>
        <w:tc>
          <w:tcPr>
            <w:tcW w:w="1389" w:type="pct"/>
            <w:gridSpan w:val="2"/>
            <w:shd w:val="clear" w:color="auto" w:fill="C45911"/>
            <w:hideMark/>
          </w:tcPr>
          <w:p w14:paraId="3DFFBE8C"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Przed modernizacją</w:t>
            </w:r>
          </w:p>
        </w:tc>
        <w:tc>
          <w:tcPr>
            <w:tcW w:w="1389" w:type="pct"/>
            <w:gridSpan w:val="2"/>
            <w:shd w:val="clear" w:color="auto" w:fill="C45911"/>
          </w:tcPr>
          <w:p w14:paraId="173DD109"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Po modernizacji</w:t>
            </w:r>
          </w:p>
        </w:tc>
        <w:tc>
          <w:tcPr>
            <w:tcW w:w="1534" w:type="pct"/>
            <w:gridSpan w:val="3"/>
            <w:shd w:val="clear" w:color="auto" w:fill="C45911"/>
            <w:hideMark/>
          </w:tcPr>
          <w:p w14:paraId="39890762"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Redukcja CO</w:t>
            </w:r>
            <w:r w:rsidRPr="00AE7F03">
              <w:rPr>
                <w:rFonts w:cstheme="minorHAnsi"/>
                <w:color w:val="FFFFFF" w:themeColor="background1"/>
                <w:sz w:val="20"/>
                <w:szCs w:val="20"/>
                <w:vertAlign w:val="subscript"/>
              </w:rPr>
              <w:t>2</w:t>
            </w:r>
          </w:p>
        </w:tc>
      </w:tr>
      <w:tr w:rsidR="002E6A31" w:rsidRPr="00AE7F03" w14:paraId="2F179E93" w14:textId="77777777" w:rsidTr="00B55E1B">
        <w:trPr>
          <w:trHeight w:val="312"/>
        </w:trPr>
        <w:tc>
          <w:tcPr>
            <w:tcW w:w="689" w:type="pct"/>
            <w:vMerge/>
            <w:shd w:val="clear" w:color="auto" w:fill="C45911"/>
            <w:noWrap/>
          </w:tcPr>
          <w:p w14:paraId="1952EEF1" w14:textId="77777777" w:rsidR="008E1AAA" w:rsidRPr="00AE7F03" w:rsidRDefault="008E1AAA" w:rsidP="00DD6BB2">
            <w:pPr>
              <w:rPr>
                <w:rFonts w:cstheme="minorHAnsi"/>
                <w:color w:val="FFFFFF" w:themeColor="background1"/>
                <w:sz w:val="20"/>
                <w:szCs w:val="20"/>
              </w:rPr>
            </w:pPr>
          </w:p>
        </w:tc>
        <w:tc>
          <w:tcPr>
            <w:tcW w:w="658" w:type="pct"/>
            <w:shd w:val="clear" w:color="auto" w:fill="C45911"/>
            <w:noWrap/>
          </w:tcPr>
          <w:p w14:paraId="1DA5593D" w14:textId="77777777" w:rsidR="008E1AAA" w:rsidRPr="00AE7F03" w:rsidRDefault="008E1AAA" w:rsidP="00DD6BB2">
            <w:pPr>
              <w:spacing w:after="0"/>
              <w:jc w:val="center"/>
              <w:rPr>
                <w:rFonts w:cstheme="minorHAnsi"/>
                <w:bCs/>
                <w:color w:val="FFFFFF" w:themeColor="background1"/>
                <w:sz w:val="20"/>
                <w:szCs w:val="20"/>
              </w:rPr>
            </w:pPr>
            <w:r w:rsidRPr="00AE7F03">
              <w:rPr>
                <w:rFonts w:cstheme="minorHAnsi"/>
                <w:color w:val="FFFFFF" w:themeColor="background1"/>
                <w:sz w:val="20"/>
                <w:szCs w:val="20"/>
              </w:rPr>
              <w:t>kg 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731" w:type="pct"/>
            <w:shd w:val="clear" w:color="auto" w:fill="C45911"/>
          </w:tcPr>
          <w:p w14:paraId="6B5D29C9" w14:textId="77777777" w:rsidR="008E1AAA" w:rsidRPr="00AE7F03" w:rsidRDefault="008E1AAA" w:rsidP="00DD6BB2">
            <w:pPr>
              <w:spacing w:after="0"/>
              <w:jc w:val="center"/>
              <w:rPr>
                <w:rFonts w:cstheme="minorHAnsi"/>
                <w:bCs/>
                <w:color w:val="FFFFFF" w:themeColor="background1"/>
                <w:sz w:val="20"/>
                <w:szCs w:val="20"/>
              </w:rPr>
            </w:pPr>
            <w:r w:rsidRPr="00AE7F03">
              <w:rPr>
                <w:rFonts w:cstheme="minorHAnsi"/>
                <w:bCs/>
                <w:color w:val="FFFFFF" w:themeColor="background1"/>
                <w:sz w:val="20"/>
                <w:szCs w:val="20"/>
              </w:rPr>
              <w:t xml:space="preserve">Mg </w:t>
            </w:r>
            <w:r w:rsidRPr="00AE7F03">
              <w:rPr>
                <w:rFonts w:cstheme="minorHAnsi"/>
                <w:color w:val="FFFFFF" w:themeColor="background1"/>
                <w:sz w:val="20"/>
                <w:szCs w:val="20"/>
              </w:rPr>
              <w:t>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658" w:type="pct"/>
            <w:shd w:val="clear" w:color="auto" w:fill="C45911"/>
          </w:tcPr>
          <w:p w14:paraId="7018FFCC"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kg 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731" w:type="pct"/>
            <w:shd w:val="clear" w:color="auto" w:fill="C45911"/>
          </w:tcPr>
          <w:p w14:paraId="0A1A3803"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bCs/>
                <w:color w:val="FFFFFF" w:themeColor="background1"/>
                <w:sz w:val="20"/>
                <w:szCs w:val="20"/>
              </w:rPr>
              <w:t xml:space="preserve">Mg </w:t>
            </w:r>
            <w:r w:rsidRPr="00AE7F03">
              <w:rPr>
                <w:rFonts w:cstheme="minorHAnsi"/>
                <w:color w:val="FFFFFF" w:themeColor="background1"/>
                <w:sz w:val="20"/>
                <w:szCs w:val="20"/>
              </w:rPr>
              <w:t>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511" w:type="pct"/>
            <w:shd w:val="clear" w:color="auto" w:fill="C45911"/>
            <w:noWrap/>
          </w:tcPr>
          <w:p w14:paraId="2AE38B28" w14:textId="77777777" w:rsidR="008E1AAA" w:rsidRPr="00AE7F03" w:rsidRDefault="008E1AAA" w:rsidP="00DD6BB2">
            <w:pPr>
              <w:spacing w:after="0"/>
              <w:jc w:val="center"/>
              <w:rPr>
                <w:rFonts w:cstheme="minorHAnsi"/>
                <w:bCs/>
                <w:color w:val="FFFFFF" w:themeColor="background1"/>
                <w:sz w:val="20"/>
                <w:szCs w:val="20"/>
              </w:rPr>
            </w:pPr>
            <w:r w:rsidRPr="00AE7F03">
              <w:rPr>
                <w:rFonts w:cstheme="minorHAnsi"/>
                <w:color w:val="FFFFFF" w:themeColor="background1"/>
                <w:sz w:val="20"/>
                <w:szCs w:val="20"/>
              </w:rPr>
              <w:t>kg 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511" w:type="pct"/>
            <w:shd w:val="clear" w:color="auto" w:fill="C45911"/>
            <w:noWrap/>
          </w:tcPr>
          <w:p w14:paraId="765E3C9E" w14:textId="77777777" w:rsidR="008E1AAA" w:rsidRPr="00AE7F03" w:rsidRDefault="008E1AAA" w:rsidP="00DD6BB2">
            <w:pPr>
              <w:spacing w:after="0"/>
              <w:jc w:val="center"/>
              <w:rPr>
                <w:rFonts w:cstheme="minorHAnsi"/>
                <w:bCs/>
                <w:color w:val="FFFFFF" w:themeColor="background1"/>
                <w:sz w:val="20"/>
                <w:szCs w:val="20"/>
              </w:rPr>
            </w:pPr>
            <w:r w:rsidRPr="00AE7F03">
              <w:rPr>
                <w:rFonts w:cstheme="minorHAnsi"/>
                <w:bCs/>
                <w:color w:val="FFFFFF" w:themeColor="background1"/>
                <w:sz w:val="20"/>
                <w:szCs w:val="20"/>
              </w:rPr>
              <w:t xml:space="preserve">Mg </w:t>
            </w:r>
            <w:r w:rsidRPr="00AE7F03">
              <w:rPr>
                <w:rFonts w:cstheme="minorHAnsi"/>
                <w:color w:val="FFFFFF" w:themeColor="background1"/>
                <w:sz w:val="20"/>
                <w:szCs w:val="20"/>
              </w:rPr>
              <w:t>CO</w:t>
            </w:r>
            <w:r w:rsidRPr="00AE7F03">
              <w:rPr>
                <w:rFonts w:cstheme="minorHAnsi"/>
                <w:color w:val="FFFFFF" w:themeColor="background1"/>
                <w:sz w:val="20"/>
                <w:szCs w:val="20"/>
                <w:vertAlign w:val="subscript"/>
              </w:rPr>
              <w:t>2</w:t>
            </w:r>
            <w:r w:rsidRPr="00AE7F03">
              <w:rPr>
                <w:rFonts w:cstheme="minorHAnsi"/>
                <w:color w:val="FFFFFF" w:themeColor="background1"/>
                <w:sz w:val="20"/>
                <w:szCs w:val="20"/>
              </w:rPr>
              <w:t>/rok</w:t>
            </w:r>
          </w:p>
        </w:tc>
        <w:tc>
          <w:tcPr>
            <w:tcW w:w="511" w:type="pct"/>
            <w:shd w:val="clear" w:color="auto" w:fill="C45911"/>
          </w:tcPr>
          <w:p w14:paraId="1848775B" w14:textId="77777777" w:rsidR="008E1AAA" w:rsidRPr="00AE7F03" w:rsidRDefault="008E1AAA" w:rsidP="00DD6BB2">
            <w:pPr>
              <w:spacing w:after="0"/>
              <w:jc w:val="center"/>
              <w:rPr>
                <w:rFonts w:cstheme="minorHAnsi"/>
                <w:color w:val="FFFFFF" w:themeColor="background1"/>
                <w:sz w:val="20"/>
                <w:szCs w:val="20"/>
              </w:rPr>
            </w:pPr>
            <w:r w:rsidRPr="00AE7F03">
              <w:rPr>
                <w:rFonts w:cstheme="minorHAnsi"/>
                <w:color w:val="FFFFFF" w:themeColor="background1"/>
                <w:sz w:val="20"/>
                <w:szCs w:val="20"/>
              </w:rPr>
              <w:t>%</w:t>
            </w:r>
          </w:p>
        </w:tc>
      </w:tr>
      <w:tr w:rsidR="002E6A31" w:rsidRPr="00AE7F03" w14:paraId="03DE3D1C" w14:textId="77777777" w:rsidTr="00B55E1B">
        <w:trPr>
          <w:trHeight w:val="206"/>
        </w:trPr>
        <w:tc>
          <w:tcPr>
            <w:tcW w:w="689" w:type="pct"/>
            <w:shd w:val="clear" w:color="auto" w:fill="auto"/>
            <w:noWrap/>
            <w:vAlign w:val="center"/>
          </w:tcPr>
          <w:p w14:paraId="382B2FF1" w14:textId="77777777" w:rsidR="008E1AAA" w:rsidRPr="00AE7F03" w:rsidRDefault="008E1AAA" w:rsidP="00DD6BB2">
            <w:pPr>
              <w:spacing w:after="0"/>
              <w:jc w:val="center"/>
              <w:rPr>
                <w:rFonts w:cstheme="minorHAnsi"/>
                <w:sz w:val="20"/>
                <w:szCs w:val="20"/>
              </w:rPr>
            </w:pPr>
            <w:r w:rsidRPr="00AE7F03">
              <w:rPr>
                <w:rFonts w:cstheme="minorHAnsi"/>
                <w:sz w:val="20"/>
                <w:szCs w:val="20"/>
              </w:rPr>
              <w:t>1</w:t>
            </w:r>
          </w:p>
        </w:tc>
        <w:tc>
          <w:tcPr>
            <w:tcW w:w="658" w:type="pct"/>
            <w:shd w:val="clear" w:color="auto" w:fill="auto"/>
            <w:noWrap/>
            <w:vAlign w:val="center"/>
          </w:tcPr>
          <w:p w14:paraId="6BDAEF6A" w14:textId="77777777" w:rsidR="008E1AAA" w:rsidRPr="00AE7F03" w:rsidRDefault="008E1AAA" w:rsidP="00DD6BB2">
            <w:pPr>
              <w:spacing w:after="0"/>
              <w:jc w:val="center"/>
              <w:rPr>
                <w:rFonts w:cstheme="minorHAnsi"/>
                <w:bCs/>
                <w:sz w:val="20"/>
                <w:szCs w:val="20"/>
              </w:rPr>
            </w:pPr>
            <w:r w:rsidRPr="00AE7F03">
              <w:rPr>
                <w:rFonts w:cstheme="minorHAnsi"/>
                <w:bCs/>
                <w:sz w:val="20"/>
                <w:szCs w:val="20"/>
              </w:rPr>
              <w:t>2</w:t>
            </w:r>
          </w:p>
        </w:tc>
        <w:tc>
          <w:tcPr>
            <w:tcW w:w="731" w:type="pct"/>
            <w:vAlign w:val="center"/>
          </w:tcPr>
          <w:p w14:paraId="491F9E8F" w14:textId="77777777" w:rsidR="008E1AAA" w:rsidRPr="00AE7F03" w:rsidRDefault="008E1AAA" w:rsidP="00DD6BB2">
            <w:pPr>
              <w:spacing w:after="0"/>
              <w:jc w:val="center"/>
              <w:rPr>
                <w:rFonts w:cstheme="minorHAnsi"/>
                <w:bCs/>
                <w:sz w:val="20"/>
                <w:szCs w:val="20"/>
              </w:rPr>
            </w:pPr>
            <w:r w:rsidRPr="00AE7F03">
              <w:rPr>
                <w:rFonts w:cstheme="minorHAnsi"/>
                <w:bCs/>
                <w:sz w:val="20"/>
                <w:szCs w:val="20"/>
              </w:rPr>
              <w:t>3=(2/1000)</w:t>
            </w:r>
          </w:p>
        </w:tc>
        <w:tc>
          <w:tcPr>
            <w:tcW w:w="658" w:type="pct"/>
            <w:vAlign w:val="center"/>
          </w:tcPr>
          <w:p w14:paraId="5D12A0E6" w14:textId="77777777" w:rsidR="008E1AAA" w:rsidRPr="00AE7F03" w:rsidRDefault="008E1AAA" w:rsidP="00DD6BB2">
            <w:pPr>
              <w:spacing w:after="0"/>
              <w:jc w:val="center"/>
              <w:rPr>
                <w:rFonts w:cstheme="minorHAnsi"/>
                <w:bCs/>
                <w:sz w:val="20"/>
                <w:szCs w:val="20"/>
              </w:rPr>
            </w:pPr>
            <w:r w:rsidRPr="00AE7F03">
              <w:rPr>
                <w:rFonts w:cstheme="minorHAnsi"/>
                <w:bCs/>
                <w:sz w:val="20"/>
                <w:szCs w:val="20"/>
              </w:rPr>
              <w:t>4</w:t>
            </w:r>
          </w:p>
        </w:tc>
        <w:tc>
          <w:tcPr>
            <w:tcW w:w="731" w:type="pct"/>
            <w:vAlign w:val="center"/>
          </w:tcPr>
          <w:p w14:paraId="2EB3864D" w14:textId="77777777" w:rsidR="008E1AAA" w:rsidRPr="00AE7F03" w:rsidRDefault="008E1AAA" w:rsidP="00DD6BB2">
            <w:pPr>
              <w:spacing w:after="0"/>
              <w:jc w:val="center"/>
              <w:rPr>
                <w:rFonts w:cstheme="minorHAnsi"/>
                <w:bCs/>
                <w:sz w:val="20"/>
                <w:szCs w:val="20"/>
              </w:rPr>
            </w:pPr>
            <w:r w:rsidRPr="00AE7F03">
              <w:rPr>
                <w:rFonts w:cstheme="minorHAnsi"/>
                <w:bCs/>
                <w:sz w:val="20"/>
                <w:szCs w:val="20"/>
              </w:rPr>
              <w:t>5=(4/1000)</w:t>
            </w:r>
          </w:p>
        </w:tc>
        <w:tc>
          <w:tcPr>
            <w:tcW w:w="511" w:type="pct"/>
            <w:shd w:val="clear" w:color="auto" w:fill="auto"/>
            <w:noWrap/>
            <w:vAlign w:val="center"/>
          </w:tcPr>
          <w:p w14:paraId="3833FD48" w14:textId="77777777" w:rsidR="008E1AAA" w:rsidRPr="00AE7F03" w:rsidRDefault="008E1AAA" w:rsidP="00DD6BB2">
            <w:pPr>
              <w:spacing w:after="0"/>
              <w:jc w:val="center"/>
              <w:rPr>
                <w:rFonts w:cstheme="minorHAnsi"/>
                <w:bCs/>
                <w:sz w:val="20"/>
                <w:szCs w:val="20"/>
              </w:rPr>
            </w:pPr>
            <w:r w:rsidRPr="00AE7F03">
              <w:rPr>
                <w:rFonts w:cstheme="minorHAnsi"/>
                <w:bCs/>
                <w:sz w:val="20"/>
                <w:szCs w:val="20"/>
              </w:rPr>
              <w:t>6=(2-4)</w:t>
            </w:r>
          </w:p>
        </w:tc>
        <w:tc>
          <w:tcPr>
            <w:tcW w:w="511" w:type="pct"/>
            <w:shd w:val="clear" w:color="000000" w:fill="auto"/>
            <w:noWrap/>
            <w:vAlign w:val="center"/>
          </w:tcPr>
          <w:p w14:paraId="3D888DAC" w14:textId="77777777" w:rsidR="008E1AAA" w:rsidRPr="00AE7F03" w:rsidRDefault="008E1AAA" w:rsidP="00DD6BB2">
            <w:pPr>
              <w:spacing w:after="0"/>
              <w:jc w:val="center"/>
              <w:rPr>
                <w:rFonts w:cstheme="minorHAnsi"/>
                <w:bCs/>
                <w:sz w:val="20"/>
                <w:szCs w:val="20"/>
              </w:rPr>
            </w:pPr>
            <w:r w:rsidRPr="00AE7F03">
              <w:rPr>
                <w:rFonts w:cstheme="minorHAnsi"/>
                <w:bCs/>
                <w:sz w:val="20"/>
                <w:szCs w:val="20"/>
              </w:rPr>
              <w:t>7=(6/1000)</w:t>
            </w:r>
          </w:p>
        </w:tc>
        <w:tc>
          <w:tcPr>
            <w:tcW w:w="511" w:type="pct"/>
            <w:shd w:val="clear" w:color="000000" w:fill="auto"/>
            <w:vAlign w:val="center"/>
          </w:tcPr>
          <w:p w14:paraId="3AAFC325" w14:textId="77777777" w:rsidR="008E1AAA" w:rsidRPr="00AE7F03" w:rsidRDefault="008E1AAA" w:rsidP="00DD6BB2">
            <w:pPr>
              <w:spacing w:after="0"/>
              <w:jc w:val="center"/>
              <w:rPr>
                <w:rFonts w:cstheme="minorHAnsi"/>
                <w:bCs/>
                <w:sz w:val="20"/>
                <w:szCs w:val="20"/>
              </w:rPr>
            </w:pPr>
            <w:r w:rsidRPr="00AE7F03">
              <w:rPr>
                <w:rFonts w:cstheme="minorHAnsi"/>
                <w:bCs/>
                <w:sz w:val="20"/>
                <w:szCs w:val="20"/>
              </w:rPr>
              <w:t>8=(6/2)x100</w:t>
            </w:r>
          </w:p>
        </w:tc>
      </w:tr>
      <w:tr w:rsidR="002E6A31" w:rsidRPr="00AE7F03" w14:paraId="64F64D0F" w14:textId="77777777" w:rsidTr="00B55E1B">
        <w:trPr>
          <w:trHeight w:val="550"/>
        </w:trPr>
        <w:tc>
          <w:tcPr>
            <w:tcW w:w="689" w:type="pct"/>
            <w:shd w:val="clear" w:color="auto" w:fill="auto"/>
            <w:noWrap/>
            <w:vAlign w:val="bottom"/>
            <w:hideMark/>
          </w:tcPr>
          <w:p w14:paraId="7FDB0667" w14:textId="77777777" w:rsidR="008E1AAA" w:rsidRPr="00AE7F03" w:rsidRDefault="008E1AAA" w:rsidP="00DD6BB2">
            <w:pPr>
              <w:spacing w:after="0"/>
              <w:rPr>
                <w:rFonts w:cstheme="minorHAnsi"/>
                <w:sz w:val="20"/>
                <w:szCs w:val="20"/>
              </w:rPr>
            </w:pPr>
            <w:r w:rsidRPr="00AE7F03">
              <w:rPr>
                <w:rFonts w:cstheme="minorHAnsi"/>
                <w:sz w:val="20"/>
                <w:szCs w:val="20"/>
              </w:rPr>
              <w:t>Całkowita redukcja CO</w:t>
            </w:r>
            <w:r w:rsidRPr="00AE7F03">
              <w:rPr>
                <w:rFonts w:cstheme="minorHAnsi"/>
                <w:sz w:val="20"/>
                <w:szCs w:val="20"/>
                <w:vertAlign w:val="subscript"/>
              </w:rPr>
              <w:t>2</w:t>
            </w:r>
          </w:p>
        </w:tc>
        <w:tc>
          <w:tcPr>
            <w:tcW w:w="658" w:type="pct"/>
            <w:shd w:val="clear" w:color="auto" w:fill="auto"/>
            <w:noWrap/>
            <w:vAlign w:val="bottom"/>
            <w:hideMark/>
          </w:tcPr>
          <w:p w14:paraId="10919635" w14:textId="77777777" w:rsidR="008E1AAA" w:rsidRPr="00AE7F03" w:rsidRDefault="008E1AAA" w:rsidP="00DD6BB2">
            <w:pPr>
              <w:rPr>
                <w:rFonts w:cstheme="minorHAnsi"/>
                <w:bCs/>
                <w:sz w:val="20"/>
                <w:szCs w:val="20"/>
              </w:rPr>
            </w:pPr>
          </w:p>
        </w:tc>
        <w:tc>
          <w:tcPr>
            <w:tcW w:w="731" w:type="pct"/>
          </w:tcPr>
          <w:p w14:paraId="3C3C1B3D" w14:textId="77777777" w:rsidR="008E1AAA" w:rsidRPr="00AE7F03" w:rsidRDefault="008E1AAA" w:rsidP="00DD6BB2">
            <w:pPr>
              <w:rPr>
                <w:rFonts w:cstheme="minorHAnsi"/>
                <w:bCs/>
                <w:sz w:val="20"/>
                <w:szCs w:val="20"/>
              </w:rPr>
            </w:pPr>
          </w:p>
        </w:tc>
        <w:tc>
          <w:tcPr>
            <w:tcW w:w="658" w:type="pct"/>
          </w:tcPr>
          <w:p w14:paraId="68EDBE89" w14:textId="77777777" w:rsidR="008E1AAA" w:rsidRPr="00AE7F03" w:rsidRDefault="008E1AAA" w:rsidP="00DD6BB2">
            <w:pPr>
              <w:rPr>
                <w:rFonts w:cstheme="minorHAnsi"/>
                <w:bCs/>
                <w:sz w:val="20"/>
                <w:szCs w:val="20"/>
              </w:rPr>
            </w:pPr>
          </w:p>
        </w:tc>
        <w:tc>
          <w:tcPr>
            <w:tcW w:w="731" w:type="pct"/>
          </w:tcPr>
          <w:p w14:paraId="03B383A3" w14:textId="77777777" w:rsidR="008E1AAA" w:rsidRPr="00AE7F03" w:rsidRDefault="008E1AAA" w:rsidP="00DD6BB2">
            <w:pPr>
              <w:rPr>
                <w:rFonts w:cstheme="minorHAnsi"/>
                <w:bCs/>
                <w:sz w:val="20"/>
                <w:szCs w:val="20"/>
              </w:rPr>
            </w:pPr>
          </w:p>
        </w:tc>
        <w:tc>
          <w:tcPr>
            <w:tcW w:w="511" w:type="pct"/>
            <w:shd w:val="clear" w:color="auto" w:fill="auto"/>
            <w:noWrap/>
            <w:vAlign w:val="bottom"/>
            <w:hideMark/>
          </w:tcPr>
          <w:p w14:paraId="18CDACFB" w14:textId="77777777" w:rsidR="008E1AAA" w:rsidRPr="00AE7F03" w:rsidRDefault="008E1AAA" w:rsidP="00DD6BB2">
            <w:pPr>
              <w:rPr>
                <w:rFonts w:cstheme="minorHAnsi"/>
                <w:bCs/>
                <w:sz w:val="20"/>
                <w:szCs w:val="20"/>
              </w:rPr>
            </w:pPr>
          </w:p>
        </w:tc>
        <w:tc>
          <w:tcPr>
            <w:tcW w:w="511" w:type="pct"/>
            <w:shd w:val="clear" w:color="auto" w:fill="auto"/>
            <w:noWrap/>
            <w:vAlign w:val="bottom"/>
            <w:hideMark/>
          </w:tcPr>
          <w:p w14:paraId="2571C578" w14:textId="77777777" w:rsidR="008E1AAA" w:rsidRPr="00AE7F03" w:rsidRDefault="008E1AAA" w:rsidP="00DD6BB2">
            <w:pPr>
              <w:rPr>
                <w:rFonts w:cstheme="minorHAnsi"/>
                <w:bCs/>
                <w:sz w:val="20"/>
                <w:szCs w:val="20"/>
              </w:rPr>
            </w:pPr>
          </w:p>
        </w:tc>
        <w:tc>
          <w:tcPr>
            <w:tcW w:w="511" w:type="pct"/>
            <w:shd w:val="clear" w:color="auto" w:fill="auto"/>
          </w:tcPr>
          <w:p w14:paraId="18B14D7C" w14:textId="77777777" w:rsidR="008E1AAA" w:rsidRPr="00AE7F03" w:rsidRDefault="008E1AAA" w:rsidP="00DD6BB2">
            <w:pPr>
              <w:rPr>
                <w:rFonts w:cstheme="minorHAnsi"/>
                <w:bCs/>
                <w:sz w:val="20"/>
                <w:szCs w:val="20"/>
              </w:rPr>
            </w:pPr>
          </w:p>
        </w:tc>
      </w:tr>
    </w:tbl>
    <w:p w14:paraId="11D50326" w14:textId="77777777" w:rsidR="00522839" w:rsidRPr="00CB3814" w:rsidRDefault="00522839" w:rsidP="00522839">
      <w:pPr>
        <w:pStyle w:val="PSDBTabelaNormalny"/>
        <w:tabs>
          <w:tab w:val="clear" w:pos="567"/>
        </w:tabs>
        <w:rPr>
          <w:rFonts w:asciiTheme="minorHAnsi" w:hAnsiTheme="minorHAnsi" w:cstheme="minorHAnsi"/>
          <w:i/>
          <w:sz w:val="20"/>
        </w:rPr>
      </w:pPr>
      <w:r w:rsidRPr="00CB3814">
        <w:rPr>
          <w:rFonts w:asciiTheme="minorHAnsi" w:hAnsiTheme="minorHAnsi" w:cstheme="minorHAnsi"/>
          <w:i/>
          <w:sz w:val="20"/>
        </w:rPr>
        <w:t xml:space="preserve">Źródło: Opracowanie własne </w:t>
      </w:r>
    </w:p>
    <w:p w14:paraId="40E3A03F" w14:textId="77777777" w:rsidR="008E1AAA" w:rsidRPr="00AF6B4E" w:rsidRDefault="008E1AAA" w:rsidP="008E1AAA">
      <w:pPr>
        <w:rPr>
          <w:rFonts w:cstheme="minorHAnsi"/>
          <w:color w:val="FF0000"/>
        </w:rPr>
      </w:pPr>
    </w:p>
    <w:p w14:paraId="07E1FF35" w14:textId="17E257BD" w:rsidR="00D27E9A" w:rsidRPr="00ED671A" w:rsidRDefault="00096C3F" w:rsidP="00A6474B">
      <w:pPr>
        <w:pStyle w:val="Nagwek1"/>
      </w:pPr>
      <w:bookmarkStart w:id="84" w:name="_Toc156459497"/>
      <w:r w:rsidRPr="00ED671A">
        <w:lastRenderedPageBreak/>
        <w:t>Analiza ryzyka</w:t>
      </w:r>
      <w:bookmarkEnd w:id="84"/>
    </w:p>
    <w:tbl>
      <w:tblPr>
        <w:tblStyle w:val="Tabela-Siatka"/>
        <w:tblW w:w="0" w:type="auto"/>
        <w:tblLook w:val="04A0" w:firstRow="1" w:lastRow="0" w:firstColumn="1" w:lastColumn="0" w:noHBand="0" w:noVBand="1"/>
      </w:tblPr>
      <w:tblGrid>
        <w:gridCol w:w="13284"/>
      </w:tblGrid>
      <w:tr w:rsidR="00D05682" w:rsidRPr="00D05682" w14:paraId="6E2D8F63" w14:textId="77777777" w:rsidTr="00B84013">
        <w:tc>
          <w:tcPr>
            <w:tcW w:w="13284" w:type="dxa"/>
            <w:tcBorders>
              <w:top w:val="nil"/>
              <w:left w:val="nil"/>
              <w:bottom w:val="nil"/>
              <w:right w:val="nil"/>
            </w:tcBorders>
            <w:shd w:val="clear" w:color="auto" w:fill="FBE4D5" w:themeFill="accent2" w:themeFillTint="33"/>
          </w:tcPr>
          <w:p w14:paraId="710E92AE" w14:textId="77777777" w:rsidR="00B84013" w:rsidRPr="00D05682" w:rsidRDefault="00B84013" w:rsidP="00B84013">
            <w:pPr>
              <w:rPr>
                <w:rFonts w:cstheme="minorHAnsi"/>
                <w:b/>
                <w:color w:val="767171" w:themeColor="background2" w:themeShade="80"/>
              </w:rPr>
            </w:pPr>
            <w:r w:rsidRPr="00D05682">
              <w:rPr>
                <w:rFonts w:cstheme="minorHAnsi"/>
                <w:b/>
                <w:color w:val="767171" w:themeColor="background2" w:themeShade="80"/>
              </w:rPr>
              <w:t>ZAKRES ANALIZY</w:t>
            </w:r>
          </w:p>
          <w:p w14:paraId="571E0FA0" w14:textId="28EC85A1" w:rsidR="00B84013" w:rsidRPr="00D05682" w:rsidRDefault="00B84013" w:rsidP="009A2095">
            <w:pPr>
              <w:numPr>
                <w:ilvl w:val="0"/>
                <w:numId w:val="3"/>
              </w:numPr>
              <w:spacing w:after="200" w:line="276" w:lineRule="auto"/>
              <w:rPr>
                <w:rFonts w:cstheme="minorHAnsi"/>
                <w:color w:val="767171" w:themeColor="background2" w:themeShade="80"/>
              </w:rPr>
            </w:pPr>
            <w:r w:rsidRPr="00D05682">
              <w:rPr>
                <w:rFonts w:cstheme="minorHAnsi"/>
                <w:color w:val="767171" w:themeColor="background2" w:themeShade="80"/>
              </w:rPr>
              <w:t xml:space="preserve">W ramach analizy należy wypracować matrycę ryzyka, która identyfikuje ryzyka na podstawie opracowanego podziału zadań, bada je i określa sposób reakcji na dane ryzyko. Co ważne rolą tej analizy jest też przypisanie ryzyka jednej ze stron </w:t>
            </w:r>
            <w:r w:rsidR="00016D61">
              <w:rPr>
                <w:rFonts w:cstheme="minorHAnsi"/>
                <w:color w:val="767171" w:themeColor="background2" w:themeShade="80"/>
              </w:rPr>
              <w:t>U</w:t>
            </w:r>
            <w:r w:rsidRPr="00D05682">
              <w:rPr>
                <w:rFonts w:cstheme="minorHAnsi"/>
                <w:color w:val="767171" w:themeColor="background2" w:themeShade="80"/>
              </w:rPr>
              <w:t>mowy</w:t>
            </w:r>
            <w:r w:rsidR="00F3479B">
              <w:rPr>
                <w:rFonts w:cstheme="minorHAnsi"/>
                <w:color w:val="767171" w:themeColor="background2" w:themeShade="80"/>
              </w:rPr>
              <w:t xml:space="preserve"> o</w:t>
            </w:r>
            <w:r w:rsidRPr="00D05682">
              <w:rPr>
                <w:rFonts w:cstheme="minorHAnsi"/>
                <w:color w:val="767171" w:themeColor="background2" w:themeShade="80"/>
              </w:rPr>
              <w:t xml:space="preserve"> PPP.</w:t>
            </w:r>
            <w:r w:rsidR="001D11FE" w:rsidRPr="00D05682">
              <w:rPr>
                <w:rFonts w:cstheme="minorHAnsi"/>
                <w:color w:val="767171" w:themeColor="background2" w:themeShade="80"/>
              </w:rPr>
              <w:t xml:space="preserve"> Analiza powinna również pozwolić na wycenę kluczowych ryzyk</w:t>
            </w:r>
            <w:r w:rsidR="00C257E4" w:rsidRPr="00D05682">
              <w:rPr>
                <w:rFonts w:cstheme="minorHAnsi"/>
                <w:color w:val="767171" w:themeColor="background2" w:themeShade="80"/>
              </w:rPr>
              <w:t xml:space="preserve"> </w:t>
            </w:r>
            <w:r w:rsidR="00424862" w:rsidRPr="00D05682">
              <w:rPr>
                <w:rFonts w:cstheme="minorHAnsi"/>
                <w:color w:val="767171" w:themeColor="background2" w:themeShade="80"/>
              </w:rPr>
              <w:t>w ramach ilościowej analizy Value for Money</w:t>
            </w:r>
            <w:r w:rsidR="00C257E4" w:rsidRPr="00D05682">
              <w:rPr>
                <w:rFonts w:cstheme="minorHAnsi"/>
                <w:color w:val="767171" w:themeColor="background2" w:themeShade="80"/>
              </w:rPr>
              <w:t>.</w:t>
            </w:r>
          </w:p>
          <w:p w14:paraId="374A550D" w14:textId="77777777" w:rsidR="00B84013" w:rsidRPr="00D05682" w:rsidRDefault="00B84013" w:rsidP="00B84013">
            <w:pPr>
              <w:rPr>
                <w:rFonts w:cstheme="minorHAnsi"/>
                <w:b/>
                <w:color w:val="767171" w:themeColor="background2" w:themeShade="80"/>
              </w:rPr>
            </w:pPr>
            <w:r w:rsidRPr="00D05682">
              <w:rPr>
                <w:rFonts w:cstheme="minorHAnsi"/>
                <w:b/>
                <w:color w:val="767171" w:themeColor="background2" w:themeShade="80"/>
              </w:rPr>
              <w:t>CEL ANALIZY</w:t>
            </w:r>
          </w:p>
          <w:p w14:paraId="39ADAB17" w14:textId="5DFCF3D3" w:rsidR="00B84013" w:rsidRPr="00D05682" w:rsidRDefault="00B84013" w:rsidP="009A2095">
            <w:pPr>
              <w:numPr>
                <w:ilvl w:val="0"/>
                <w:numId w:val="3"/>
              </w:numPr>
              <w:spacing w:after="200" w:line="276" w:lineRule="auto"/>
              <w:rPr>
                <w:rFonts w:cstheme="minorHAnsi"/>
                <w:color w:val="767171" w:themeColor="background2" w:themeShade="80"/>
              </w:rPr>
            </w:pPr>
            <w:r w:rsidRPr="00D05682">
              <w:rPr>
                <w:rFonts w:cstheme="minorHAnsi"/>
                <w:color w:val="767171" w:themeColor="background2" w:themeShade="80"/>
              </w:rPr>
              <w:t xml:space="preserve">Analiza ryzyk służy wstępnemu podziałowi ryzyka w projekcie. Ocena ryzyka jest nieodłącznym elementem procesu zarządzania finansami. Dzięki niej </w:t>
            </w:r>
            <w:r w:rsidR="00BD17C2" w:rsidRPr="00D05682">
              <w:rPr>
                <w:rFonts w:cstheme="minorHAnsi"/>
                <w:color w:val="767171" w:themeColor="background2" w:themeShade="80"/>
              </w:rPr>
              <w:t>P</w:t>
            </w:r>
            <w:r w:rsidRPr="00D05682">
              <w:rPr>
                <w:rFonts w:cstheme="minorHAnsi"/>
                <w:color w:val="767171" w:themeColor="background2" w:themeShade="80"/>
              </w:rPr>
              <w:t xml:space="preserve">odmiot </w:t>
            </w:r>
            <w:r w:rsidR="00BD17C2" w:rsidRPr="00D05682">
              <w:rPr>
                <w:rFonts w:cstheme="minorHAnsi"/>
                <w:color w:val="767171" w:themeColor="background2" w:themeShade="80"/>
              </w:rPr>
              <w:t>P</w:t>
            </w:r>
            <w:r w:rsidRPr="00D05682">
              <w:rPr>
                <w:rFonts w:cstheme="minorHAnsi"/>
                <w:color w:val="767171" w:themeColor="background2" w:themeShade="80"/>
              </w:rPr>
              <w:t xml:space="preserve">ubliczny uzyskuje informację o rodzajach ryzyka i prawdopodobieństwie zaistnienia czynników, które mogą wpłynąć negatywnie na realizację planowanych zadań. Ta wiedza pozwala w sposób świadomy i odpowiedzialny prowadzić </w:t>
            </w:r>
            <w:r w:rsidR="006A4B9E">
              <w:rPr>
                <w:rFonts w:cstheme="minorHAnsi"/>
                <w:color w:val="767171" w:themeColor="background2" w:themeShade="80"/>
              </w:rPr>
              <w:t>P</w:t>
            </w:r>
            <w:r w:rsidRPr="00D05682">
              <w:rPr>
                <w:rFonts w:cstheme="minorHAnsi"/>
                <w:color w:val="767171" w:themeColor="background2" w:themeShade="80"/>
              </w:rPr>
              <w:t>rojekt.</w:t>
            </w:r>
            <w:r w:rsidR="00AD7A3E" w:rsidRPr="00D05682">
              <w:rPr>
                <w:rFonts w:cstheme="minorHAnsi"/>
                <w:color w:val="767171" w:themeColor="background2" w:themeShade="80"/>
              </w:rPr>
              <w:t xml:space="preserve"> </w:t>
            </w:r>
            <w:r w:rsidRPr="00D05682">
              <w:rPr>
                <w:rFonts w:cstheme="minorHAnsi"/>
                <w:color w:val="767171" w:themeColor="background2" w:themeShade="80"/>
              </w:rPr>
              <w:t xml:space="preserve">Dodatkowo wyniki analizy podziału ryzyk mają wpływ na </w:t>
            </w:r>
            <w:r w:rsidRPr="00D05682">
              <w:rPr>
                <w:color w:val="767171" w:themeColor="background2" w:themeShade="80"/>
              </w:rPr>
              <w:t>klasyfikację projektu w bilansie sektora publicznego</w:t>
            </w:r>
            <w:r w:rsidRPr="00D05682">
              <w:rPr>
                <w:rFonts w:cstheme="minorHAnsi"/>
                <w:color w:val="767171" w:themeColor="background2" w:themeShade="80"/>
              </w:rPr>
              <w:t>.</w:t>
            </w:r>
          </w:p>
          <w:p w14:paraId="56896340" w14:textId="77777777" w:rsidR="00B84013" w:rsidRPr="00D05682" w:rsidRDefault="00B84013" w:rsidP="00B84013">
            <w:pPr>
              <w:rPr>
                <w:rFonts w:cstheme="minorHAnsi"/>
                <w:color w:val="767171" w:themeColor="background2" w:themeShade="80"/>
              </w:rPr>
            </w:pPr>
            <w:r w:rsidRPr="00D05682">
              <w:rPr>
                <w:rFonts w:cstheme="minorHAnsi"/>
                <w:color w:val="767171" w:themeColor="background2" w:themeShade="80"/>
              </w:rPr>
              <w:t>Więcej: Wytyczne Tom I, Część II, rozdział 3.3</w:t>
            </w:r>
          </w:p>
          <w:p w14:paraId="02255B55" w14:textId="77777777" w:rsidR="00B84013" w:rsidRPr="00D05682" w:rsidRDefault="00B84013" w:rsidP="00D27E9A">
            <w:pPr>
              <w:rPr>
                <w:rFonts w:cstheme="minorHAnsi"/>
                <w:b/>
                <w:color w:val="767171" w:themeColor="background2" w:themeShade="80"/>
              </w:rPr>
            </w:pPr>
          </w:p>
        </w:tc>
      </w:tr>
    </w:tbl>
    <w:p w14:paraId="7BAC4B37" w14:textId="77777777" w:rsidR="00B84013" w:rsidRDefault="00B84013" w:rsidP="00D27E9A">
      <w:pPr>
        <w:rPr>
          <w:rFonts w:cstheme="minorHAnsi"/>
          <w:b/>
        </w:rPr>
      </w:pPr>
    </w:p>
    <w:p w14:paraId="7AE27EF4" w14:textId="6D1C7BDC" w:rsidR="006D6014" w:rsidRDefault="006D6014" w:rsidP="006A6E32">
      <w:pPr>
        <w:jc w:val="both"/>
        <w:rPr>
          <w:rFonts w:cstheme="minorHAnsi"/>
        </w:rPr>
      </w:pPr>
      <w:r w:rsidRPr="00EB7D4A">
        <w:rPr>
          <w:rFonts w:cstheme="minorHAnsi"/>
        </w:rPr>
        <w:t xml:space="preserve">W ramach przeprowadzonej </w:t>
      </w:r>
      <w:r>
        <w:rPr>
          <w:rFonts w:cstheme="minorHAnsi"/>
        </w:rPr>
        <w:t xml:space="preserve">analizy ryzyk zostały zidentyfikowane możliwe do wystąpienia ryzyka związane z realizacją Projektu i jego specyfiką – uwzględniając typ </w:t>
      </w:r>
      <w:r w:rsidR="00640C27">
        <w:rPr>
          <w:rFonts w:cstheme="minorHAnsi"/>
        </w:rPr>
        <w:t>Budynków</w:t>
      </w:r>
      <w:r>
        <w:rPr>
          <w:rFonts w:cstheme="minorHAnsi"/>
        </w:rPr>
        <w:t xml:space="preserve"> , cel osiągnięcia oszczędności, czy też planowane pozyskanie dotacji unijnej. Ryzyka tego zostały podzielone na cztery grupy, zgodnie z etapami realizacji inwestycji, tj. ryzyka:</w:t>
      </w:r>
    </w:p>
    <w:p w14:paraId="5E2D3F9D" w14:textId="77777777" w:rsidR="006D6014" w:rsidRPr="002F58FB" w:rsidRDefault="006D6014" w:rsidP="004F05A0">
      <w:pPr>
        <w:pStyle w:val="Akapitzlist"/>
        <w:numPr>
          <w:ilvl w:val="0"/>
          <w:numId w:val="27"/>
        </w:numPr>
        <w:jc w:val="both"/>
        <w:rPr>
          <w:rFonts w:cstheme="minorHAnsi"/>
        </w:rPr>
      </w:pPr>
      <w:r w:rsidRPr="002F58FB">
        <w:rPr>
          <w:rFonts w:cstheme="minorHAnsi"/>
        </w:rPr>
        <w:t xml:space="preserve">Ogólne - możliwe do wystąpienia na każdym z etapów </w:t>
      </w:r>
    </w:p>
    <w:p w14:paraId="08EE564F" w14:textId="6E0D3FF1" w:rsidR="006D6014" w:rsidRPr="002F58FB" w:rsidRDefault="006D6014" w:rsidP="004F05A0">
      <w:pPr>
        <w:pStyle w:val="Akapitzlist"/>
        <w:numPr>
          <w:ilvl w:val="0"/>
          <w:numId w:val="27"/>
        </w:numPr>
        <w:jc w:val="both"/>
        <w:rPr>
          <w:rFonts w:cstheme="minorHAnsi"/>
        </w:rPr>
      </w:pPr>
      <w:r w:rsidRPr="002F58FB">
        <w:rPr>
          <w:rFonts w:cstheme="minorHAnsi"/>
        </w:rPr>
        <w:t xml:space="preserve">Związane z etapem przygotowania </w:t>
      </w:r>
      <w:r w:rsidR="006A4B9E">
        <w:rPr>
          <w:rFonts w:cstheme="minorHAnsi"/>
        </w:rPr>
        <w:t>P</w:t>
      </w:r>
      <w:r w:rsidRPr="002F58FB">
        <w:rPr>
          <w:rFonts w:cstheme="minorHAnsi"/>
        </w:rPr>
        <w:t xml:space="preserve">rojektu </w:t>
      </w:r>
    </w:p>
    <w:p w14:paraId="3A71DA3C" w14:textId="77777777" w:rsidR="006D6014" w:rsidRPr="002F58FB" w:rsidRDefault="006D6014" w:rsidP="004F05A0">
      <w:pPr>
        <w:pStyle w:val="Akapitzlist"/>
        <w:numPr>
          <w:ilvl w:val="0"/>
          <w:numId w:val="27"/>
        </w:numPr>
        <w:jc w:val="both"/>
        <w:rPr>
          <w:rFonts w:cstheme="minorHAnsi"/>
        </w:rPr>
      </w:pPr>
      <w:r w:rsidRPr="002F58FB">
        <w:rPr>
          <w:rFonts w:cstheme="minorHAnsi"/>
        </w:rPr>
        <w:t>Związane z etapem inwestycyjnym (w tym projektowaniem i budową)</w:t>
      </w:r>
    </w:p>
    <w:p w14:paraId="3CCDF8DA" w14:textId="211AB430" w:rsidR="006D6014" w:rsidRPr="002F58FB" w:rsidRDefault="006D6014" w:rsidP="004F05A0">
      <w:pPr>
        <w:pStyle w:val="Akapitzlist"/>
        <w:numPr>
          <w:ilvl w:val="0"/>
          <w:numId w:val="27"/>
        </w:numPr>
        <w:jc w:val="both"/>
        <w:rPr>
          <w:rFonts w:cstheme="minorHAnsi"/>
        </w:rPr>
      </w:pPr>
      <w:r w:rsidRPr="002F58FB">
        <w:rPr>
          <w:rFonts w:cstheme="minorHAnsi"/>
        </w:rPr>
        <w:t>Związane z dostępnością (etap utrzymania)</w:t>
      </w:r>
      <w:r w:rsidR="00AD7A3E">
        <w:rPr>
          <w:rFonts w:cstheme="minorHAnsi"/>
        </w:rPr>
        <w:t xml:space="preserve"> </w:t>
      </w:r>
    </w:p>
    <w:p w14:paraId="44D0A0DB" w14:textId="77777777" w:rsidR="006D6014" w:rsidRDefault="006D6014" w:rsidP="006A6E32">
      <w:pPr>
        <w:jc w:val="both"/>
        <w:rPr>
          <w:rFonts w:cstheme="minorHAnsi"/>
        </w:rPr>
      </w:pPr>
      <w:r>
        <w:rPr>
          <w:rFonts w:cstheme="minorHAnsi"/>
        </w:rPr>
        <w:t>Dla pełnej listy zidentyfikowanych ryzyk sporządzono tabelę, w ramach której:</w:t>
      </w:r>
    </w:p>
    <w:p w14:paraId="12B7CD59" w14:textId="77777777" w:rsidR="006D6014" w:rsidRPr="002F58FB" w:rsidRDefault="006D6014" w:rsidP="004F05A0">
      <w:pPr>
        <w:pStyle w:val="Akapitzlist"/>
        <w:numPr>
          <w:ilvl w:val="0"/>
          <w:numId w:val="28"/>
        </w:numPr>
        <w:spacing w:after="200" w:line="276" w:lineRule="auto"/>
        <w:jc w:val="both"/>
        <w:rPr>
          <w:rFonts w:cstheme="minorHAnsi"/>
        </w:rPr>
      </w:pPr>
      <w:r w:rsidRPr="002F58FB">
        <w:rPr>
          <w:rFonts w:cstheme="minorHAnsi"/>
        </w:rPr>
        <w:t>Określono prawdopodobieństwo wystąpienia danego ryzyka. Zaproponowane poziomu: niskie, średnie, wysokie prawdopodobieństwo wystąpienia.</w:t>
      </w:r>
    </w:p>
    <w:p w14:paraId="304D965E" w14:textId="732DEC6A" w:rsidR="006D6014" w:rsidRPr="002F58FB" w:rsidRDefault="006D6014" w:rsidP="004F05A0">
      <w:pPr>
        <w:pStyle w:val="Akapitzlist"/>
        <w:numPr>
          <w:ilvl w:val="0"/>
          <w:numId w:val="28"/>
        </w:numPr>
        <w:jc w:val="both"/>
        <w:rPr>
          <w:rFonts w:cstheme="minorHAnsi"/>
        </w:rPr>
      </w:pPr>
      <w:r w:rsidRPr="002F58FB">
        <w:rPr>
          <w:rFonts w:cstheme="minorHAnsi"/>
        </w:rPr>
        <w:t xml:space="preserve">Oszacowano wielkość skutków wystąpienia ryzyka i skali wpływu na efektywną realizację </w:t>
      </w:r>
      <w:r w:rsidR="006A4B9E">
        <w:rPr>
          <w:rFonts w:cstheme="minorHAnsi"/>
        </w:rPr>
        <w:t>P</w:t>
      </w:r>
      <w:r w:rsidRPr="002F58FB">
        <w:rPr>
          <w:rFonts w:cstheme="minorHAnsi"/>
        </w:rPr>
        <w:t xml:space="preserve">rojektu. Zaproponowane kategorie: niski, średni, wysoki wpływ. </w:t>
      </w:r>
    </w:p>
    <w:p w14:paraId="2B8E4F1E" w14:textId="77777777" w:rsidR="006D6014" w:rsidRPr="002F58FB" w:rsidRDefault="006D6014" w:rsidP="004F05A0">
      <w:pPr>
        <w:pStyle w:val="Akapitzlist"/>
        <w:numPr>
          <w:ilvl w:val="0"/>
          <w:numId w:val="28"/>
        </w:numPr>
        <w:jc w:val="both"/>
        <w:rPr>
          <w:rFonts w:cstheme="minorHAnsi"/>
        </w:rPr>
      </w:pPr>
      <w:r w:rsidRPr="002F58FB">
        <w:rPr>
          <w:rFonts w:cstheme="minorHAnsi"/>
        </w:rPr>
        <w:t>Opracowano opis konsekwencji jakie mogą wystąpić gdy ryzyko się zmaterializuje</w:t>
      </w:r>
    </w:p>
    <w:p w14:paraId="0D7E09DE" w14:textId="77777777" w:rsidR="006D6014" w:rsidRPr="002F58FB" w:rsidRDefault="006D6014" w:rsidP="004F05A0">
      <w:pPr>
        <w:pStyle w:val="Akapitzlist"/>
        <w:numPr>
          <w:ilvl w:val="0"/>
          <w:numId w:val="28"/>
        </w:numPr>
        <w:jc w:val="both"/>
        <w:rPr>
          <w:rFonts w:cstheme="minorHAnsi"/>
        </w:rPr>
      </w:pPr>
      <w:r w:rsidRPr="002F58FB">
        <w:rPr>
          <w:rFonts w:cstheme="minorHAnsi"/>
        </w:rPr>
        <w:t xml:space="preserve">Dokonano podziału ryzyka, poprzez procentowe przydzielenie odpowiedzialności za skutki wystąpienia każdego z ryzyk. </w:t>
      </w:r>
    </w:p>
    <w:p w14:paraId="374D4691" w14:textId="14CF464F" w:rsidR="006D6014" w:rsidRPr="002F58FB" w:rsidRDefault="006D6014" w:rsidP="004F05A0">
      <w:pPr>
        <w:pStyle w:val="Akapitzlist"/>
        <w:numPr>
          <w:ilvl w:val="0"/>
          <w:numId w:val="28"/>
        </w:numPr>
        <w:rPr>
          <w:rFonts w:cstheme="minorHAnsi"/>
        </w:rPr>
      </w:pPr>
      <w:r w:rsidRPr="002F58FB">
        <w:rPr>
          <w:rFonts w:cstheme="minorHAnsi"/>
        </w:rPr>
        <w:t>Zaproponowano sposoby na ograniczenie ryzyka (mit</w:t>
      </w:r>
      <w:r w:rsidR="00424862">
        <w:rPr>
          <w:rFonts w:cstheme="minorHAnsi"/>
        </w:rPr>
        <w:t>y</w:t>
      </w:r>
      <w:r w:rsidRPr="002F58FB">
        <w:rPr>
          <w:rFonts w:cstheme="minorHAnsi"/>
        </w:rPr>
        <w:t>gację), które mogą być prób</w:t>
      </w:r>
      <w:r w:rsidR="00534931">
        <w:rPr>
          <w:rFonts w:cstheme="minorHAnsi"/>
        </w:rPr>
        <w:t>ą</w:t>
      </w:r>
      <w:r w:rsidRPr="002F58FB">
        <w:rPr>
          <w:rFonts w:cstheme="minorHAnsi"/>
        </w:rPr>
        <w:t xml:space="preserve"> zmniejszenia prawdopodobieństwa</w:t>
      </w:r>
      <w:r w:rsidR="00AD7A3E">
        <w:rPr>
          <w:rFonts w:cstheme="minorHAnsi"/>
        </w:rPr>
        <w:t xml:space="preserve"> </w:t>
      </w:r>
      <w:r w:rsidRPr="002F58FB">
        <w:rPr>
          <w:rFonts w:cstheme="minorHAnsi"/>
        </w:rPr>
        <w:t xml:space="preserve">wystąpienia ryzyka. </w:t>
      </w:r>
    </w:p>
    <w:p w14:paraId="0CD5D67F" w14:textId="77777777" w:rsidR="006D6014" w:rsidRPr="00495DD6" w:rsidRDefault="006D6014" w:rsidP="006D6014">
      <w:pPr>
        <w:rPr>
          <w:rFonts w:cstheme="minorHAnsi"/>
        </w:rPr>
      </w:pPr>
      <w:r>
        <w:rPr>
          <w:rFonts w:cstheme="minorHAnsi"/>
        </w:rPr>
        <w:lastRenderedPageBreak/>
        <w:t xml:space="preserve">W analizach w zakresie </w:t>
      </w:r>
      <w:r w:rsidRPr="00495DD6">
        <w:rPr>
          <w:rFonts w:cstheme="minorHAnsi"/>
        </w:rPr>
        <w:t>szacowanego prawdopodobieństwa wystąpienia każdego z wyodrębnionych ryzyk</w:t>
      </w:r>
      <w:r>
        <w:rPr>
          <w:rFonts w:cstheme="minorHAnsi"/>
        </w:rPr>
        <w:t>, przyjęto następujące poziomy:</w:t>
      </w:r>
      <w:r w:rsidRPr="00495DD6">
        <w:rPr>
          <w:rFonts w:cstheme="minorHAnsi"/>
        </w:rPr>
        <w:t xml:space="preserve"> </w:t>
      </w:r>
    </w:p>
    <w:p w14:paraId="02926C5B" w14:textId="77777777" w:rsidR="006D6014" w:rsidRPr="003B1CE2" w:rsidRDefault="006D6014" w:rsidP="004F05A0">
      <w:pPr>
        <w:pStyle w:val="Akapitzlist"/>
        <w:numPr>
          <w:ilvl w:val="0"/>
          <w:numId w:val="25"/>
        </w:numPr>
        <w:jc w:val="both"/>
        <w:rPr>
          <w:rFonts w:cstheme="minorHAnsi"/>
        </w:rPr>
      </w:pPr>
      <w:r w:rsidRPr="003B1CE2">
        <w:rPr>
          <w:rFonts w:cstheme="minorHAnsi"/>
        </w:rPr>
        <w:t>niski - materializacja ryzyka jest mało prawdopodobna, istnieją skuteczne sposoby zarządzania ryzykiem pozwalające zabezpieczyć się przed wystąpieniem danego zdarzenia;</w:t>
      </w:r>
    </w:p>
    <w:p w14:paraId="46538499" w14:textId="77777777" w:rsidR="006D6014" w:rsidRPr="003B1CE2" w:rsidRDefault="006D6014" w:rsidP="004F05A0">
      <w:pPr>
        <w:pStyle w:val="Akapitzlist"/>
        <w:numPr>
          <w:ilvl w:val="0"/>
          <w:numId w:val="25"/>
        </w:numPr>
        <w:jc w:val="both"/>
        <w:rPr>
          <w:rFonts w:cstheme="minorHAnsi"/>
        </w:rPr>
      </w:pPr>
      <w:r w:rsidRPr="003B1CE2">
        <w:rPr>
          <w:rFonts w:cstheme="minorHAnsi"/>
        </w:rPr>
        <w:t>średni - wystąpienie ryzyka jest dość prawdopodobne, przy pomocy sposobów zarządzania ryzykiem można jednak w znacznym stopniu ograniczyć prawdopodobieństwo jego wystąpienia;</w:t>
      </w:r>
    </w:p>
    <w:p w14:paraId="0D12BB80" w14:textId="77777777" w:rsidR="006D6014" w:rsidRPr="003B1CE2" w:rsidRDefault="006D6014" w:rsidP="004F05A0">
      <w:pPr>
        <w:pStyle w:val="Akapitzlist"/>
        <w:numPr>
          <w:ilvl w:val="0"/>
          <w:numId w:val="25"/>
        </w:numPr>
        <w:jc w:val="both"/>
        <w:rPr>
          <w:rFonts w:cstheme="minorHAnsi"/>
        </w:rPr>
      </w:pPr>
      <w:r w:rsidRPr="003B1CE2">
        <w:rPr>
          <w:rFonts w:cstheme="minorHAnsi"/>
        </w:rPr>
        <w:t>wysoki - istnieje duże prawdopodobieństwo materializacji ryzyka, przy pomocy sposobów zarządzania ryzykiem można jedynie w niewielkim zakresie ograniczyć jego poziom.</w:t>
      </w:r>
    </w:p>
    <w:p w14:paraId="22AFE6C8" w14:textId="77777777" w:rsidR="006D6014" w:rsidRPr="00495DD6" w:rsidRDefault="006D6014" w:rsidP="006A6E32">
      <w:pPr>
        <w:jc w:val="both"/>
        <w:rPr>
          <w:rFonts w:cstheme="minorHAnsi"/>
        </w:rPr>
      </w:pPr>
      <w:r>
        <w:rPr>
          <w:rFonts w:cstheme="minorHAnsi"/>
        </w:rPr>
        <w:t xml:space="preserve">Analiza ryzyk zawiera również informacje dotyczące </w:t>
      </w:r>
      <w:r w:rsidRPr="00495DD6">
        <w:rPr>
          <w:rFonts w:cstheme="minorHAnsi"/>
        </w:rPr>
        <w:t>konsekwencji</w:t>
      </w:r>
      <w:r>
        <w:rPr>
          <w:rFonts w:cstheme="minorHAnsi"/>
        </w:rPr>
        <w:t xml:space="preserve"> wystąpienia</w:t>
      </w:r>
      <w:r w:rsidRPr="00495DD6">
        <w:rPr>
          <w:rFonts w:cstheme="minorHAnsi"/>
        </w:rPr>
        <w:t xml:space="preserve"> ryzyk:</w:t>
      </w:r>
    </w:p>
    <w:p w14:paraId="513552DC" w14:textId="77777777" w:rsidR="006D6014" w:rsidRPr="00495DD6" w:rsidRDefault="006D6014" w:rsidP="004F05A0">
      <w:pPr>
        <w:pStyle w:val="Akapitzlist"/>
        <w:numPr>
          <w:ilvl w:val="0"/>
          <w:numId w:val="24"/>
        </w:numPr>
        <w:jc w:val="both"/>
        <w:rPr>
          <w:rFonts w:cstheme="minorHAnsi"/>
        </w:rPr>
      </w:pPr>
      <w:r w:rsidRPr="00495DD6">
        <w:rPr>
          <w:rFonts w:cstheme="minorHAnsi"/>
        </w:rPr>
        <w:t xml:space="preserve">niskie – występują, gdy zaistnienie danego ryzyka nie pociąga za sobą znaczącego wzrostu kosztów nakładów budowlanych lub kosztów </w:t>
      </w:r>
      <w:r>
        <w:rPr>
          <w:rFonts w:cstheme="minorHAnsi"/>
        </w:rPr>
        <w:t>utrzymania, czy też nie wpływają negatywnie na poziom zakładanych oszczędności</w:t>
      </w:r>
      <w:r w:rsidRPr="00495DD6">
        <w:rPr>
          <w:rFonts w:cstheme="minorHAnsi"/>
        </w:rPr>
        <w:t>. Mogą one spowodować nieznaczne przesunięcia w harmonogramie Projektu. Zakłada się, że strony są w pełni przygotowane na pojawienie się danego ryzyka;</w:t>
      </w:r>
    </w:p>
    <w:p w14:paraId="05B8915A" w14:textId="5071B770" w:rsidR="006D6014" w:rsidRPr="00495DD6" w:rsidRDefault="006D6014" w:rsidP="004F05A0">
      <w:pPr>
        <w:pStyle w:val="Akapitzlist"/>
        <w:numPr>
          <w:ilvl w:val="0"/>
          <w:numId w:val="24"/>
        </w:numPr>
        <w:jc w:val="both"/>
        <w:rPr>
          <w:rFonts w:cstheme="minorHAnsi"/>
        </w:rPr>
      </w:pPr>
      <w:r w:rsidRPr="00495DD6">
        <w:rPr>
          <w:rFonts w:cstheme="minorHAnsi"/>
        </w:rPr>
        <w:t>średnie – występują, gdy zaistnienie danego ryzyka pociąga za sobą dość znaczny wzrost kosztów nakładów inwestycyjnych lub kosztów eksploatacyjnych</w:t>
      </w:r>
      <w:r>
        <w:rPr>
          <w:rFonts w:cstheme="minorHAnsi"/>
        </w:rPr>
        <w:t>, czy też obniżenie poziomu zakładanych oszczędności</w:t>
      </w:r>
      <w:r w:rsidRPr="00495DD6">
        <w:rPr>
          <w:rFonts w:cstheme="minorHAnsi"/>
        </w:rPr>
        <w:t>. Powodują one przesunięcia w harmonogramie Projektu, przerwy w eksploatacji inwestycji. Realizacja Przedsięwzięcia nie powinna być jednak zagrożona;</w:t>
      </w:r>
    </w:p>
    <w:p w14:paraId="14ACCB7E" w14:textId="77777777" w:rsidR="006D6014" w:rsidRPr="00495DD6" w:rsidRDefault="006D6014" w:rsidP="004F05A0">
      <w:pPr>
        <w:pStyle w:val="Akapitzlist"/>
        <w:numPr>
          <w:ilvl w:val="0"/>
          <w:numId w:val="24"/>
        </w:numPr>
        <w:jc w:val="both"/>
        <w:rPr>
          <w:rFonts w:cstheme="minorHAnsi"/>
        </w:rPr>
      </w:pPr>
      <w:r w:rsidRPr="00495DD6">
        <w:rPr>
          <w:rFonts w:cstheme="minorHAnsi"/>
        </w:rPr>
        <w:t xml:space="preserve">wysokie – występują, gdy zaistnienie danego ryzyka zagraża realizacji całego Projektu. Wiążą się zazwyczaj z niekontrolowanym wzrostem nakładów inwestycyjnych lub kosztów eksploatacyjnych. </w:t>
      </w:r>
      <w:r>
        <w:rPr>
          <w:rFonts w:cstheme="minorHAnsi"/>
        </w:rPr>
        <w:t xml:space="preserve">Możliwe jest w znaczącym stopniu zagrożenie nieosiągnięcia poziomu zakładanych oszczędności energii. </w:t>
      </w:r>
      <w:r w:rsidRPr="00495DD6">
        <w:rPr>
          <w:rFonts w:cstheme="minorHAnsi"/>
        </w:rPr>
        <w:t>Skutkują także dł</w:t>
      </w:r>
      <w:r>
        <w:rPr>
          <w:rFonts w:cstheme="minorHAnsi"/>
        </w:rPr>
        <w:t>ugimi przerwami w eksploatacji i</w:t>
      </w:r>
      <w:r w:rsidRPr="00495DD6">
        <w:rPr>
          <w:rFonts w:cstheme="minorHAnsi"/>
        </w:rPr>
        <w:t>nwestycji. W tej kategorii mieszczą się także inne konsekwencje, przed którymi strony nie mogą się zabezpieczyć lub ich wyeliminowanie jest zbyt kosztowne.</w:t>
      </w:r>
    </w:p>
    <w:p w14:paraId="4407512D" w14:textId="77777777" w:rsidR="006D6014" w:rsidRPr="00495DD6" w:rsidRDefault="006D6014" w:rsidP="006A6E32">
      <w:pPr>
        <w:jc w:val="both"/>
        <w:rPr>
          <w:rFonts w:cstheme="minorHAnsi"/>
        </w:rPr>
      </w:pPr>
      <w:r>
        <w:rPr>
          <w:rFonts w:cstheme="minorHAnsi"/>
        </w:rPr>
        <w:t xml:space="preserve">Przygotowując powyższe analizy </w:t>
      </w:r>
      <w:r w:rsidRPr="00495DD6">
        <w:rPr>
          <w:rFonts w:cstheme="minorHAnsi"/>
        </w:rPr>
        <w:t xml:space="preserve">podstawowym źródłem </w:t>
      </w:r>
      <w:r>
        <w:rPr>
          <w:rFonts w:cstheme="minorHAnsi"/>
        </w:rPr>
        <w:t xml:space="preserve">wiedzy były </w:t>
      </w:r>
      <w:r w:rsidRPr="00495DD6">
        <w:rPr>
          <w:rFonts w:cstheme="minorHAnsi"/>
        </w:rPr>
        <w:t>dane historyczne</w:t>
      </w:r>
      <w:r>
        <w:rPr>
          <w:rFonts w:cstheme="minorHAnsi"/>
        </w:rPr>
        <w:t xml:space="preserve"> dotyczące podobnych projektów </w:t>
      </w:r>
      <w:r w:rsidRPr="00495DD6">
        <w:rPr>
          <w:rFonts w:cstheme="minorHAnsi"/>
        </w:rPr>
        <w:t xml:space="preserve">oraz wiedza i doświadczenie. </w:t>
      </w:r>
    </w:p>
    <w:p w14:paraId="67C21239" w14:textId="6EC90FDA" w:rsidR="006D6014" w:rsidRDefault="006D6014" w:rsidP="006A6E32">
      <w:pPr>
        <w:jc w:val="both"/>
        <w:rPr>
          <w:rFonts w:cstheme="minorHAnsi"/>
          <w:iCs/>
        </w:rPr>
      </w:pPr>
      <w:r w:rsidRPr="00357B51">
        <w:rPr>
          <w:rFonts w:cstheme="minorHAnsi"/>
          <w:iCs/>
        </w:rPr>
        <w:t>Przedstawiony w załączni</w:t>
      </w:r>
      <w:r w:rsidRPr="00E40C79">
        <w:rPr>
          <w:rFonts w:cstheme="minorHAnsi"/>
          <w:iCs/>
        </w:rPr>
        <w:t xml:space="preserve">ku nr </w:t>
      </w:r>
      <w:r w:rsidR="00E40C79" w:rsidRPr="00E40C79">
        <w:rPr>
          <w:rFonts w:cstheme="minorHAnsi"/>
          <w:iCs/>
        </w:rPr>
        <w:t>1</w:t>
      </w:r>
      <w:r w:rsidRPr="00357B51">
        <w:rPr>
          <w:rFonts w:cstheme="minorHAnsi"/>
          <w:iCs/>
        </w:rPr>
        <w:t xml:space="preserve"> materiał zawiera wszystkie właściwe dla Projektu ryzyka bez wyliczonego kosztu</w:t>
      </w:r>
      <w:r>
        <w:rPr>
          <w:rFonts w:cstheme="minorHAnsi"/>
          <w:iCs/>
        </w:rPr>
        <w:t>. Koszt ryzyk został</w:t>
      </w:r>
      <w:r w:rsidRPr="00357B51">
        <w:rPr>
          <w:rFonts w:cstheme="minorHAnsi"/>
          <w:iCs/>
        </w:rPr>
        <w:t xml:space="preserve"> zaprezentowany </w:t>
      </w:r>
      <w:r w:rsidR="00C46763">
        <w:rPr>
          <w:rFonts w:cstheme="minorHAnsi"/>
          <w:iCs/>
        </w:rPr>
        <w:br/>
      </w:r>
      <w:r w:rsidRPr="00357B51">
        <w:rPr>
          <w:rFonts w:cstheme="minorHAnsi"/>
          <w:iCs/>
        </w:rPr>
        <w:t xml:space="preserve">w części dot. analizy </w:t>
      </w:r>
      <w:r w:rsidR="0066403A">
        <w:rPr>
          <w:rFonts w:cstheme="minorHAnsi"/>
          <w:iCs/>
        </w:rPr>
        <w:t>V</w:t>
      </w:r>
      <w:r w:rsidR="00E40C79">
        <w:rPr>
          <w:rFonts w:cstheme="minorHAnsi"/>
          <w:iCs/>
        </w:rPr>
        <w:t xml:space="preserve">alue for </w:t>
      </w:r>
      <w:r w:rsidR="0066403A">
        <w:rPr>
          <w:rFonts w:cstheme="minorHAnsi"/>
          <w:iCs/>
        </w:rPr>
        <w:t>M</w:t>
      </w:r>
      <w:r w:rsidR="003D5B6A">
        <w:rPr>
          <w:rFonts w:cstheme="minorHAnsi"/>
          <w:iCs/>
        </w:rPr>
        <w:t>oney</w:t>
      </w:r>
      <w:r>
        <w:rPr>
          <w:rFonts w:cstheme="minorHAnsi"/>
          <w:iCs/>
        </w:rPr>
        <w:t xml:space="preserve">. </w:t>
      </w:r>
      <w:r w:rsidR="00B7343E">
        <w:rPr>
          <w:rStyle w:val="Odwoanieprzypisudolnego"/>
          <w:rFonts w:cstheme="minorHAnsi"/>
          <w:iCs/>
        </w:rPr>
        <w:footnoteReference w:id="16"/>
      </w:r>
    </w:p>
    <w:p w14:paraId="28B80A0B" w14:textId="77777777" w:rsidR="00962EF5" w:rsidRDefault="00962EF5" w:rsidP="006D6014">
      <w:pPr>
        <w:rPr>
          <w:rFonts w:cstheme="minorHAnsi"/>
          <w:iCs/>
        </w:rPr>
      </w:pPr>
    </w:p>
    <w:p w14:paraId="55517A3E" w14:textId="77777777" w:rsidR="00B7343E" w:rsidRDefault="00B7343E" w:rsidP="006D6014">
      <w:pPr>
        <w:rPr>
          <w:rFonts w:cstheme="minorHAnsi"/>
          <w:iCs/>
        </w:rPr>
      </w:pPr>
    </w:p>
    <w:p w14:paraId="65CAD37C" w14:textId="77777777" w:rsidR="00B7343E" w:rsidRDefault="00B7343E" w:rsidP="006D6014">
      <w:pPr>
        <w:rPr>
          <w:rFonts w:cstheme="minorHAnsi"/>
          <w:iCs/>
        </w:rPr>
      </w:pPr>
    </w:p>
    <w:p w14:paraId="60728B59" w14:textId="5F2BE8DB" w:rsidR="00962EF5" w:rsidRPr="00AE7F03" w:rsidRDefault="00962EF5" w:rsidP="006D6014">
      <w:pPr>
        <w:rPr>
          <w:rFonts w:cstheme="minorHAnsi"/>
          <w:iCs/>
          <w:u w:val="single"/>
        </w:rPr>
      </w:pPr>
      <w:r w:rsidRPr="00AE7F03">
        <w:rPr>
          <w:rFonts w:cstheme="minorHAnsi"/>
          <w:iCs/>
          <w:u w:val="single"/>
        </w:rPr>
        <w:t>Podsumowanie Analizy ryzyk.</w:t>
      </w:r>
    </w:p>
    <w:p w14:paraId="745F2C67" w14:textId="7B0A2448" w:rsidR="00962EF5" w:rsidRPr="00AE7F03" w:rsidRDefault="00962EF5" w:rsidP="006A6E32">
      <w:pPr>
        <w:spacing w:after="200" w:line="276" w:lineRule="auto"/>
        <w:jc w:val="both"/>
        <w:rPr>
          <w:rFonts w:cstheme="minorHAnsi"/>
          <w:iCs/>
        </w:rPr>
      </w:pPr>
      <w:r w:rsidRPr="00AE7F03">
        <w:rPr>
          <w:rFonts w:cstheme="minorHAnsi"/>
          <w:iCs/>
        </w:rPr>
        <w:t xml:space="preserve">W ramach analizy ryzyk zidentyfikowano ryzyka mogące wystąpić w całym cyklu życia </w:t>
      </w:r>
      <w:r w:rsidR="00F32C54">
        <w:rPr>
          <w:rFonts w:cstheme="minorHAnsi"/>
          <w:iCs/>
        </w:rPr>
        <w:t>P</w:t>
      </w:r>
      <w:r w:rsidRPr="00AE7F03">
        <w:rPr>
          <w:rFonts w:cstheme="minorHAnsi"/>
          <w:iCs/>
        </w:rPr>
        <w:t>rojektu (etap przygotowania, projektowania, budowy oraz utrzymania), oceniono konsekwencje i prawdopodobieństwo ich wystąpienia,</w:t>
      </w:r>
      <w:r w:rsidR="00AD7A3E" w:rsidRPr="00AE7F03">
        <w:rPr>
          <w:rFonts w:cstheme="minorHAnsi"/>
          <w:iCs/>
        </w:rPr>
        <w:t xml:space="preserve"> </w:t>
      </w:r>
      <w:r w:rsidRPr="00AE7F03">
        <w:rPr>
          <w:rFonts w:cstheme="minorHAnsi"/>
          <w:iCs/>
        </w:rPr>
        <w:t xml:space="preserve">przypisano odpowiedzialność za dane ryzyko stronie, która w najlepszy sposób będzie mogła nim efektywnie zarządzić. Podział ryzyk jest spójny z propozycją podziału zadań w całym cyklu życia </w:t>
      </w:r>
      <w:r w:rsidR="00F32C54">
        <w:rPr>
          <w:rFonts w:cstheme="minorHAnsi"/>
          <w:iCs/>
        </w:rPr>
        <w:t>P</w:t>
      </w:r>
      <w:r w:rsidRPr="00AE7F03">
        <w:rPr>
          <w:rFonts w:cstheme="minorHAnsi"/>
          <w:iCs/>
        </w:rPr>
        <w:t>rojektu</w:t>
      </w:r>
      <w:r w:rsidR="00B7343E" w:rsidRPr="00AE7F03">
        <w:rPr>
          <w:rFonts w:cstheme="minorHAnsi"/>
          <w:iCs/>
        </w:rPr>
        <w:t>.</w:t>
      </w:r>
    </w:p>
    <w:p w14:paraId="023761BC" w14:textId="6F9812FA" w:rsidR="00962EF5" w:rsidRPr="00AE7F03" w:rsidRDefault="00B7343E" w:rsidP="00B7343E">
      <w:pPr>
        <w:spacing w:after="200" w:line="276" w:lineRule="auto"/>
        <w:rPr>
          <w:rFonts w:cstheme="minorHAnsi"/>
        </w:rPr>
      </w:pPr>
      <w:r w:rsidRPr="00AE7F03">
        <w:rPr>
          <w:rFonts w:cstheme="minorHAnsi"/>
        </w:rPr>
        <w:t>J</w:t>
      </w:r>
      <w:r w:rsidR="00962EF5" w:rsidRPr="00AE7F03">
        <w:rPr>
          <w:rFonts w:cstheme="minorHAnsi"/>
        </w:rPr>
        <w:t>ako ryzyka kluczowe wskazano:</w:t>
      </w:r>
    </w:p>
    <w:p w14:paraId="207E7BCE" w14:textId="77777777" w:rsidR="004A2778" w:rsidRPr="00AE7F03" w:rsidRDefault="004A2778" w:rsidP="004F05A0">
      <w:pPr>
        <w:numPr>
          <w:ilvl w:val="0"/>
          <w:numId w:val="36"/>
        </w:numPr>
        <w:spacing w:after="200" w:line="276" w:lineRule="auto"/>
        <w:rPr>
          <w:rFonts w:cstheme="minorHAnsi"/>
        </w:rPr>
      </w:pPr>
      <w:r w:rsidRPr="00AE7F03">
        <w:rPr>
          <w:rFonts w:cstheme="minorHAnsi"/>
        </w:rPr>
        <w:t xml:space="preserve">Ryzyko wzrostu kosztów materiałów/usług na etapie budowy </w:t>
      </w:r>
    </w:p>
    <w:p w14:paraId="1679F771" w14:textId="77777777" w:rsidR="004A2778" w:rsidRPr="00AE7F03" w:rsidRDefault="004A2778" w:rsidP="004F05A0">
      <w:pPr>
        <w:numPr>
          <w:ilvl w:val="0"/>
          <w:numId w:val="36"/>
        </w:numPr>
        <w:spacing w:after="200" w:line="276" w:lineRule="auto"/>
        <w:rPr>
          <w:rFonts w:cstheme="minorHAnsi"/>
          <w:iCs/>
        </w:rPr>
      </w:pPr>
      <w:r w:rsidRPr="00AE7F03">
        <w:rPr>
          <w:rFonts w:cstheme="minorHAnsi"/>
        </w:rPr>
        <w:t xml:space="preserve">Ryzyko nieuzyskania oszczędności w zużyciu energii </w:t>
      </w:r>
    </w:p>
    <w:p w14:paraId="4213B147" w14:textId="1689DD8D" w:rsidR="00962EF5" w:rsidRPr="00AE7F03" w:rsidRDefault="004A2778" w:rsidP="004F05A0">
      <w:pPr>
        <w:numPr>
          <w:ilvl w:val="0"/>
          <w:numId w:val="36"/>
        </w:numPr>
        <w:spacing w:after="200" w:line="276" w:lineRule="auto"/>
        <w:rPr>
          <w:rFonts w:cstheme="minorHAnsi"/>
          <w:iCs/>
        </w:rPr>
      </w:pPr>
      <w:r w:rsidRPr="00AE7F03">
        <w:rPr>
          <w:rFonts w:cstheme="minorHAnsi"/>
        </w:rPr>
        <w:t xml:space="preserve">Ryzyko związane ze zmianami technologicznymi na etapie eksploatacji </w:t>
      </w:r>
    </w:p>
    <w:p w14:paraId="18025E5E" w14:textId="00ED63CD" w:rsidR="00015A14" w:rsidRPr="00015A14" w:rsidRDefault="00015A14" w:rsidP="00015A14">
      <w:pPr>
        <w:spacing w:before="30" w:after="120" w:line="240" w:lineRule="auto"/>
        <w:jc w:val="both"/>
        <w:rPr>
          <w:rFonts w:eastAsia="Times New Roman" w:cstheme="minorHAnsi"/>
          <w:b/>
          <w:sz w:val="20"/>
          <w:szCs w:val="14"/>
        </w:rPr>
      </w:pPr>
      <w:bookmarkStart w:id="85" w:name="_Toc156315670"/>
      <w:r w:rsidRPr="00015A14">
        <w:rPr>
          <w:rFonts w:eastAsia="Times New Roman" w:cstheme="minorHAnsi"/>
          <w:b/>
          <w:sz w:val="20"/>
          <w:szCs w:val="14"/>
        </w:rPr>
        <w:t xml:space="preserve">Tabela </w:t>
      </w:r>
      <w:r w:rsidRPr="00015A14">
        <w:rPr>
          <w:rFonts w:eastAsia="Times New Roman" w:cstheme="minorHAnsi"/>
          <w:b/>
          <w:sz w:val="20"/>
          <w:szCs w:val="14"/>
        </w:rPr>
        <w:fldChar w:fldCharType="begin"/>
      </w:r>
      <w:r w:rsidRPr="00015A14">
        <w:rPr>
          <w:rFonts w:eastAsia="Times New Roman" w:cstheme="minorHAnsi"/>
          <w:b/>
          <w:sz w:val="20"/>
          <w:szCs w:val="14"/>
        </w:rPr>
        <w:instrText xml:space="preserve"> SEQ Tabela \* ARABIC </w:instrText>
      </w:r>
      <w:r w:rsidRPr="00015A14">
        <w:rPr>
          <w:rFonts w:eastAsia="Times New Roman" w:cstheme="minorHAnsi"/>
          <w:b/>
          <w:sz w:val="20"/>
          <w:szCs w:val="14"/>
        </w:rPr>
        <w:fldChar w:fldCharType="separate"/>
      </w:r>
      <w:r w:rsidR="003A01AF">
        <w:rPr>
          <w:rFonts w:eastAsia="Times New Roman" w:cstheme="minorHAnsi"/>
          <w:b/>
          <w:noProof/>
          <w:sz w:val="20"/>
          <w:szCs w:val="14"/>
        </w:rPr>
        <w:t>21</w:t>
      </w:r>
      <w:r w:rsidRPr="00015A14">
        <w:rPr>
          <w:rFonts w:eastAsia="Times New Roman" w:cstheme="minorHAnsi"/>
          <w:b/>
          <w:sz w:val="20"/>
          <w:szCs w:val="14"/>
        </w:rPr>
        <w:fldChar w:fldCharType="end"/>
      </w:r>
      <w:r w:rsidRPr="00015A14">
        <w:rPr>
          <w:rFonts w:eastAsia="Times New Roman" w:cstheme="minorHAnsi"/>
          <w:b/>
          <w:sz w:val="20"/>
          <w:szCs w:val="14"/>
        </w:rPr>
        <w:t xml:space="preserve">. </w:t>
      </w:r>
      <w:r>
        <w:rPr>
          <w:rFonts w:eastAsia="Times New Roman" w:cstheme="minorHAnsi"/>
          <w:b/>
          <w:sz w:val="20"/>
          <w:szCs w:val="14"/>
        </w:rPr>
        <w:t>Ryzyka kluczowe</w:t>
      </w:r>
      <w:bookmarkEnd w:id="85"/>
    </w:p>
    <w:tbl>
      <w:tblPr>
        <w:tblW w:w="5000" w:type="pct"/>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left w:w="70" w:type="dxa"/>
          <w:right w:w="70" w:type="dxa"/>
        </w:tblCellMar>
        <w:tblLook w:val="04A0" w:firstRow="1" w:lastRow="0" w:firstColumn="1" w:lastColumn="0" w:noHBand="0" w:noVBand="1"/>
      </w:tblPr>
      <w:tblGrid>
        <w:gridCol w:w="2918"/>
        <w:gridCol w:w="2243"/>
        <w:gridCol w:w="3337"/>
        <w:gridCol w:w="5496"/>
      </w:tblGrid>
      <w:tr w:rsidR="004A2778" w:rsidRPr="00E10123" w14:paraId="3776FE19" w14:textId="21C90260" w:rsidTr="00B55E1B">
        <w:trPr>
          <w:trHeight w:val="567"/>
        </w:trPr>
        <w:tc>
          <w:tcPr>
            <w:tcW w:w="1054" w:type="pct"/>
            <w:shd w:val="clear" w:color="auto" w:fill="C45911"/>
            <w:noWrap/>
            <w:vAlign w:val="center"/>
            <w:hideMark/>
          </w:tcPr>
          <w:p w14:paraId="21F3A553" w14:textId="77777777" w:rsidR="004A2778" w:rsidRPr="004A2778" w:rsidRDefault="004A2778" w:rsidP="004A2778">
            <w:pPr>
              <w:spacing w:after="0" w:line="240" w:lineRule="auto"/>
              <w:jc w:val="center"/>
              <w:rPr>
                <w:rFonts w:ascii="Calibri" w:eastAsia="Times New Roman" w:hAnsi="Calibri" w:cs="Calibri"/>
                <w:b/>
                <w:bCs/>
                <w:color w:val="FFFFFF"/>
                <w:sz w:val="20"/>
                <w:szCs w:val="20"/>
                <w:lang w:eastAsia="pl-PL"/>
              </w:rPr>
            </w:pPr>
            <w:r w:rsidRPr="004A2778">
              <w:rPr>
                <w:rFonts w:ascii="Calibri" w:eastAsia="Times New Roman" w:hAnsi="Calibri" w:cs="Calibri"/>
                <w:b/>
                <w:bCs/>
                <w:color w:val="FFFFFF"/>
                <w:sz w:val="20"/>
                <w:szCs w:val="20"/>
                <w:lang w:eastAsia="pl-PL"/>
              </w:rPr>
              <w:t>Opis zidentyfikowanego</w:t>
            </w:r>
          </w:p>
          <w:p w14:paraId="3F7B17AE" w14:textId="1B1A2EDB" w:rsidR="004A2778" w:rsidRPr="00E10123" w:rsidRDefault="004A2778" w:rsidP="004A2778">
            <w:pPr>
              <w:spacing w:after="0" w:line="240" w:lineRule="auto"/>
              <w:jc w:val="center"/>
              <w:rPr>
                <w:rFonts w:ascii="Calibri" w:eastAsia="Times New Roman" w:hAnsi="Calibri" w:cs="Calibri"/>
                <w:b/>
                <w:bCs/>
                <w:color w:val="FFFFFF"/>
                <w:sz w:val="20"/>
                <w:szCs w:val="20"/>
                <w:lang w:eastAsia="pl-PL"/>
              </w:rPr>
            </w:pPr>
            <w:r w:rsidRPr="004A2778">
              <w:rPr>
                <w:rFonts w:ascii="Calibri" w:eastAsia="Times New Roman" w:hAnsi="Calibri" w:cs="Calibri"/>
                <w:b/>
                <w:bCs/>
                <w:color w:val="FFFFFF"/>
                <w:sz w:val="20"/>
                <w:szCs w:val="20"/>
                <w:lang w:eastAsia="pl-PL"/>
              </w:rPr>
              <w:t>ryzyka</w:t>
            </w:r>
          </w:p>
        </w:tc>
        <w:tc>
          <w:tcPr>
            <w:tcW w:w="813" w:type="pct"/>
            <w:shd w:val="clear" w:color="auto" w:fill="C45911"/>
            <w:vAlign w:val="center"/>
          </w:tcPr>
          <w:p w14:paraId="61377CB9" w14:textId="0D75E836" w:rsidR="004A2778" w:rsidRPr="00E10123" w:rsidRDefault="004A2778" w:rsidP="004A2778">
            <w:pPr>
              <w:spacing w:after="0" w:line="240" w:lineRule="auto"/>
              <w:jc w:val="center"/>
              <w:rPr>
                <w:rFonts w:ascii="Calibri" w:eastAsia="Times New Roman" w:hAnsi="Calibri" w:cs="Calibri"/>
                <w:b/>
                <w:bCs/>
                <w:color w:val="FFFFFF"/>
                <w:sz w:val="20"/>
                <w:szCs w:val="20"/>
                <w:lang w:eastAsia="pl-PL"/>
              </w:rPr>
            </w:pPr>
            <w:r>
              <w:rPr>
                <w:rFonts w:ascii="Calibri" w:eastAsia="Times New Roman" w:hAnsi="Calibri" w:cs="Calibri"/>
                <w:b/>
                <w:bCs/>
                <w:color w:val="FFFFFF"/>
                <w:sz w:val="20"/>
                <w:szCs w:val="20"/>
                <w:lang w:eastAsia="pl-PL"/>
              </w:rPr>
              <w:t>Prawdopodobieństwo wystąpienia</w:t>
            </w:r>
          </w:p>
        </w:tc>
        <w:tc>
          <w:tcPr>
            <w:tcW w:w="1158" w:type="pct"/>
            <w:shd w:val="clear" w:color="auto" w:fill="C45911"/>
            <w:vAlign w:val="center"/>
            <w:hideMark/>
          </w:tcPr>
          <w:p w14:paraId="1DC20643" w14:textId="7DE4C34E" w:rsidR="004A2778" w:rsidRPr="00E10123" w:rsidRDefault="004A2778" w:rsidP="004A2778">
            <w:pPr>
              <w:spacing w:after="0" w:line="240" w:lineRule="auto"/>
              <w:jc w:val="center"/>
              <w:rPr>
                <w:rFonts w:ascii="Calibri" w:eastAsia="Times New Roman" w:hAnsi="Calibri" w:cs="Calibri"/>
                <w:b/>
                <w:bCs/>
                <w:color w:val="FFFFFF"/>
                <w:sz w:val="20"/>
                <w:szCs w:val="20"/>
                <w:lang w:eastAsia="pl-PL"/>
              </w:rPr>
            </w:pPr>
            <w:r>
              <w:rPr>
                <w:rFonts w:ascii="Calibri" w:eastAsia="Times New Roman" w:hAnsi="Calibri" w:cs="Calibri"/>
                <w:b/>
                <w:bCs/>
                <w:color w:val="FFFFFF"/>
                <w:sz w:val="20"/>
                <w:szCs w:val="20"/>
                <w:lang w:eastAsia="pl-PL"/>
              </w:rPr>
              <w:t>Skutek wystąpienia</w:t>
            </w:r>
          </w:p>
        </w:tc>
        <w:tc>
          <w:tcPr>
            <w:tcW w:w="1975" w:type="pct"/>
            <w:shd w:val="clear" w:color="auto" w:fill="C45911"/>
            <w:vAlign w:val="center"/>
          </w:tcPr>
          <w:p w14:paraId="376CDC6A" w14:textId="32F8A559" w:rsidR="004A2778" w:rsidRDefault="004A2778" w:rsidP="004A2778">
            <w:pPr>
              <w:spacing w:after="0" w:line="240" w:lineRule="auto"/>
              <w:jc w:val="center"/>
              <w:rPr>
                <w:rFonts w:ascii="Calibri" w:eastAsia="Times New Roman" w:hAnsi="Calibri" w:cs="Calibri"/>
                <w:b/>
                <w:bCs/>
                <w:color w:val="FFFFFF"/>
                <w:sz w:val="20"/>
                <w:szCs w:val="20"/>
                <w:lang w:eastAsia="pl-PL"/>
              </w:rPr>
            </w:pPr>
            <w:r>
              <w:rPr>
                <w:rFonts w:ascii="Calibri" w:eastAsia="Times New Roman" w:hAnsi="Calibri" w:cs="Calibri"/>
                <w:b/>
                <w:bCs/>
                <w:color w:val="FFFFFF"/>
                <w:sz w:val="20"/>
                <w:szCs w:val="20"/>
                <w:lang w:eastAsia="pl-PL"/>
              </w:rPr>
              <w:t>Mechanizmy zapobiegania</w:t>
            </w:r>
            <w:r w:rsidRPr="00E10123">
              <w:rPr>
                <w:rFonts w:ascii="Calibri" w:eastAsia="Times New Roman" w:hAnsi="Calibri" w:cs="Calibri"/>
                <w:b/>
                <w:bCs/>
                <w:color w:val="FFFFFF"/>
                <w:sz w:val="20"/>
                <w:szCs w:val="20"/>
                <w:lang w:eastAsia="pl-PL"/>
              </w:rPr>
              <w:t xml:space="preserve"> </w:t>
            </w:r>
          </w:p>
        </w:tc>
      </w:tr>
      <w:tr w:rsidR="004A2778" w:rsidRPr="00E10123" w14:paraId="00C23E48" w14:textId="6650A98B" w:rsidTr="00B55E1B">
        <w:trPr>
          <w:trHeight w:val="567"/>
        </w:trPr>
        <w:tc>
          <w:tcPr>
            <w:tcW w:w="1054" w:type="pct"/>
            <w:shd w:val="clear" w:color="auto" w:fill="auto"/>
            <w:vAlign w:val="center"/>
            <w:hideMark/>
          </w:tcPr>
          <w:p w14:paraId="0F8235E2" w14:textId="77777777"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sidRPr="00E10123">
              <w:rPr>
                <w:rFonts w:ascii="Calibri" w:eastAsia="Times New Roman" w:hAnsi="Calibri" w:cs="Calibri"/>
                <w:color w:val="000000"/>
                <w:sz w:val="20"/>
                <w:szCs w:val="20"/>
                <w:lang w:eastAsia="pl-PL"/>
              </w:rPr>
              <w:t>Ryzyko wzrostu kosztów materiałów/usług na etapie budowy</w:t>
            </w:r>
          </w:p>
        </w:tc>
        <w:tc>
          <w:tcPr>
            <w:tcW w:w="813" w:type="pct"/>
            <w:vAlign w:val="center"/>
          </w:tcPr>
          <w:p w14:paraId="7971E515" w14:textId="29170E5B"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b/>
                <w:bCs/>
                <w:color w:val="000000"/>
                <w:sz w:val="20"/>
                <w:szCs w:val="20"/>
                <w:lang w:eastAsia="pl-PL"/>
              </w:rPr>
              <w:t>Średnie</w:t>
            </w:r>
          </w:p>
        </w:tc>
        <w:tc>
          <w:tcPr>
            <w:tcW w:w="1158" w:type="pct"/>
            <w:shd w:val="clear" w:color="auto" w:fill="auto"/>
            <w:vAlign w:val="center"/>
            <w:hideMark/>
          </w:tcPr>
          <w:p w14:paraId="414EA2A4" w14:textId="409A45BB"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sidRPr="00E10123">
              <w:rPr>
                <w:rFonts w:ascii="Calibri" w:eastAsia="Times New Roman" w:hAnsi="Calibri" w:cs="Calibri"/>
                <w:color w:val="000000"/>
                <w:sz w:val="20"/>
                <w:szCs w:val="20"/>
                <w:lang w:eastAsia="pl-PL"/>
              </w:rPr>
              <w:t>Wzrost nakładów inwestycyjnych</w:t>
            </w:r>
          </w:p>
        </w:tc>
        <w:tc>
          <w:tcPr>
            <w:tcW w:w="1975" w:type="pct"/>
            <w:vAlign w:val="center"/>
          </w:tcPr>
          <w:p w14:paraId="33369071" w14:textId="3B22668A" w:rsidR="004A2778" w:rsidRDefault="004A2778" w:rsidP="004A2778">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Wybór </w:t>
            </w:r>
            <w:r w:rsidR="00B06265">
              <w:rPr>
                <w:rFonts w:ascii="Calibri" w:eastAsia="Times New Roman" w:hAnsi="Calibri" w:cs="Calibri"/>
                <w:color w:val="000000"/>
                <w:sz w:val="20"/>
                <w:szCs w:val="20"/>
                <w:lang w:eastAsia="pl-PL"/>
              </w:rPr>
              <w:t>P</w:t>
            </w:r>
            <w:r>
              <w:rPr>
                <w:rFonts w:ascii="Calibri" w:eastAsia="Times New Roman" w:hAnsi="Calibri" w:cs="Calibri"/>
                <w:color w:val="000000"/>
                <w:sz w:val="20"/>
                <w:szCs w:val="20"/>
                <w:lang w:eastAsia="pl-PL"/>
              </w:rPr>
              <w:t xml:space="preserve">artnera </w:t>
            </w:r>
            <w:r w:rsidR="00B06265">
              <w:rPr>
                <w:rFonts w:ascii="Calibri" w:eastAsia="Times New Roman" w:hAnsi="Calibri" w:cs="Calibri"/>
                <w:color w:val="000000"/>
                <w:sz w:val="20"/>
                <w:szCs w:val="20"/>
                <w:lang w:eastAsia="pl-PL"/>
              </w:rPr>
              <w:t>P</w:t>
            </w:r>
            <w:r>
              <w:rPr>
                <w:rFonts w:ascii="Calibri" w:eastAsia="Times New Roman" w:hAnsi="Calibri" w:cs="Calibri"/>
                <w:color w:val="000000"/>
                <w:sz w:val="20"/>
                <w:szCs w:val="20"/>
                <w:lang w:eastAsia="pl-PL"/>
              </w:rPr>
              <w:t>rywatnego, który posiada doświadczenie w realizacji projektów termomodernizacyjnych.</w:t>
            </w:r>
          </w:p>
          <w:p w14:paraId="3F852DEF" w14:textId="139885F3"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sidRPr="004A2778">
              <w:rPr>
                <w:rFonts w:ascii="Calibri" w:eastAsia="Times New Roman" w:hAnsi="Calibri" w:cs="Calibri"/>
                <w:color w:val="000000"/>
                <w:sz w:val="20"/>
                <w:szCs w:val="20"/>
                <w:lang w:eastAsia="pl-PL"/>
              </w:rPr>
              <w:t>Optymalizacja na etapie tworzenia harmonogramu (np. zamawianie materiałów z odpowiednim wyprzedzeniem).</w:t>
            </w:r>
          </w:p>
        </w:tc>
      </w:tr>
      <w:tr w:rsidR="004A2778" w:rsidRPr="00E10123" w14:paraId="48280DB1" w14:textId="73400E00" w:rsidTr="00B55E1B">
        <w:trPr>
          <w:trHeight w:val="567"/>
        </w:trPr>
        <w:tc>
          <w:tcPr>
            <w:tcW w:w="1054" w:type="pct"/>
            <w:shd w:val="clear" w:color="auto" w:fill="auto"/>
            <w:vAlign w:val="center"/>
            <w:hideMark/>
          </w:tcPr>
          <w:p w14:paraId="70970B6A" w14:textId="77777777"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sidRPr="00E10123">
              <w:rPr>
                <w:rFonts w:ascii="Calibri" w:eastAsia="Times New Roman" w:hAnsi="Calibri" w:cs="Calibri"/>
                <w:color w:val="000000"/>
                <w:sz w:val="20"/>
                <w:szCs w:val="20"/>
                <w:lang w:eastAsia="pl-PL"/>
              </w:rPr>
              <w:t>Ryzyko nieuzyskania oszczędności w zużyciu energii</w:t>
            </w:r>
          </w:p>
        </w:tc>
        <w:tc>
          <w:tcPr>
            <w:tcW w:w="813" w:type="pct"/>
            <w:vAlign w:val="center"/>
          </w:tcPr>
          <w:p w14:paraId="1DDE3F8B" w14:textId="5D2B3963"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b/>
                <w:bCs/>
                <w:color w:val="000000"/>
                <w:sz w:val="20"/>
                <w:szCs w:val="20"/>
                <w:lang w:eastAsia="pl-PL"/>
              </w:rPr>
              <w:t>Średnie</w:t>
            </w:r>
          </w:p>
        </w:tc>
        <w:tc>
          <w:tcPr>
            <w:tcW w:w="1158" w:type="pct"/>
            <w:shd w:val="clear" w:color="auto" w:fill="auto"/>
            <w:noWrap/>
            <w:vAlign w:val="center"/>
            <w:hideMark/>
          </w:tcPr>
          <w:p w14:paraId="5ABE0DE6" w14:textId="216E41C7"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sidRPr="00E10123">
              <w:rPr>
                <w:rFonts w:ascii="Calibri" w:eastAsia="Times New Roman" w:hAnsi="Calibri" w:cs="Calibri"/>
                <w:color w:val="000000"/>
                <w:sz w:val="20"/>
                <w:szCs w:val="20"/>
                <w:lang w:eastAsia="pl-PL"/>
              </w:rPr>
              <w:t>Zmniejszenie zakładanych oszczędności</w:t>
            </w:r>
          </w:p>
        </w:tc>
        <w:tc>
          <w:tcPr>
            <w:tcW w:w="1975" w:type="pct"/>
            <w:vAlign w:val="center"/>
          </w:tcPr>
          <w:p w14:paraId="440A7B63" w14:textId="5CEE2C4F" w:rsidR="004A2778" w:rsidRDefault="004A2778" w:rsidP="004A2778">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Wybór </w:t>
            </w:r>
            <w:r w:rsidR="00B06265">
              <w:rPr>
                <w:rFonts w:ascii="Calibri" w:eastAsia="Times New Roman" w:hAnsi="Calibri" w:cs="Calibri"/>
                <w:color w:val="000000"/>
                <w:sz w:val="20"/>
                <w:szCs w:val="20"/>
                <w:lang w:eastAsia="pl-PL"/>
              </w:rPr>
              <w:t>P</w:t>
            </w:r>
            <w:r>
              <w:rPr>
                <w:rFonts w:ascii="Calibri" w:eastAsia="Times New Roman" w:hAnsi="Calibri" w:cs="Calibri"/>
                <w:color w:val="000000"/>
                <w:sz w:val="20"/>
                <w:szCs w:val="20"/>
                <w:lang w:eastAsia="pl-PL"/>
              </w:rPr>
              <w:t xml:space="preserve">artnera </w:t>
            </w:r>
            <w:r w:rsidR="00B06265">
              <w:rPr>
                <w:rFonts w:ascii="Calibri" w:eastAsia="Times New Roman" w:hAnsi="Calibri" w:cs="Calibri"/>
                <w:color w:val="000000"/>
                <w:sz w:val="20"/>
                <w:szCs w:val="20"/>
                <w:lang w:eastAsia="pl-PL"/>
              </w:rPr>
              <w:t>P</w:t>
            </w:r>
            <w:r>
              <w:rPr>
                <w:rFonts w:ascii="Calibri" w:eastAsia="Times New Roman" w:hAnsi="Calibri" w:cs="Calibri"/>
                <w:color w:val="000000"/>
                <w:sz w:val="20"/>
                <w:szCs w:val="20"/>
                <w:lang w:eastAsia="pl-PL"/>
              </w:rPr>
              <w:t xml:space="preserve">rywatnego, który posiada doświadczenie w realizacji projektów termomodernizacyjnych. </w:t>
            </w:r>
          </w:p>
          <w:p w14:paraId="7B661094" w14:textId="2BBE720D"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Zawarcie</w:t>
            </w:r>
            <w:r w:rsidRPr="004A2778">
              <w:rPr>
                <w:rFonts w:ascii="Calibri" w:eastAsia="Times New Roman" w:hAnsi="Calibri" w:cs="Calibri"/>
                <w:color w:val="000000"/>
                <w:sz w:val="20"/>
                <w:szCs w:val="20"/>
                <w:lang w:eastAsia="pl-PL"/>
              </w:rPr>
              <w:t xml:space="preserve"> w umowie klauzul w zakresie obniżenia wynagrodzenia Partnera Prywatnego w przypadku nieuzyskania oszczędności w oparciu o metodologię obliczenia oszczędności.</w:t>
            </w:r>
          </w:p>
        </w:tc>
      </w:tr>
      <w:tr w:rsidR="004A2778" w:rsidRPr="00E10123" w14:paraId="4A3822E8" w14:textId="15970444" w:rsidTr="00B55E1B">
        <w:trPr>
          <w:trHeight w:val="567"/>
        </w:trPr>
        <w:tc>
          <w:tcPr>
            <w:tcW w:w="1054" w:type="pct"/>
            <w:shd w:val="clear" w:color="auto" w:fill="auto"/>
            <w:vAlign w:val="center"/>
            <w:hideMark/>
          </w:tcPr>
          <w:p w14:paraId="6571207E" w14:textId="1C03CC14"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sidRPr="00E10123">
              <w:rPr>
                <w:rFonts w:ascii="Calibri" w:eastAsia="Times New Roman" w:hAnsi="Calibri" w:cs="Calibri"/>
                <w:color w:val="000000"/>
                <w:sz w:val="20"/>
                <w:szCs w:val="20"/>
                <w:lang w:eastAsia="pl-PL"/>
              </w:rPr>
              <w:t>Ryzyko związane ze zmianami technologicznymi</w:t>
            </w:r>
            <w:r>
              <w:rPr>
                <w:rFonts w:ascii="Calibri" w:eastAsia="Times New Roman" w:hAnsi="Calibri" w:cs="Calibri"/>
                <w:color w:val="000000"/>
                <w:sz w:val="20"/>
                <w:szCs w:val="20"/>
                <w:lang w:eastAsia="pl-PL"/>
              </w:rPr>
              <w:t xml:space="preserve"> w okresie eksploatacji</w:t>
            </w:r>
          </w:p>
        </w:tc>
        <w:tc>
          <w:tcPr>
            <w:tcW w:w="813" w:type="pct"/>
            <w:vAlign w:val="center"/>
          </w:tcPr>
          <w:p w14:paraId="7C832090" w14:textId="28B7534F"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b/>
                <w:bCs/>
                <w:color w:val="000000"/>
                <w:sz w:val="20"/>
                <w:szCs w:val="20"/>
                <w:lang w:eastAsia="pl-PL"/>
              </w:rPr>
              <w:t>Średnie</w:t>
            </w:r>
          </w:p>
        </w:tc>
        <w:tc>
          <w:tcPr>
            <w:tcW w:w="1158" w:type="pct"/>
            <w:shd w:val="clear" w:color="auto" w:fill="auto"/>
            <w:noWrap/>
            <w:vAlign w:val="center"/>
            <w:hideMark/>
          </w:tcPr>
          <w:p w14:paraId="39494065" w14:textId="72387F93"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sidRPr="00E10123">
              <w:rPr>
                <w:rFonts w:ascii="Calibri" w:eastAsia="Times New Roman" w:hAnsi="Calibri" w:cs="Calibri"/>
                <w:color w:val="000000"/>
                <w:sz w:val="20"/>
                <w:szCs w:val="20"/>
                <w:lang w:eastAsia="pl-PL"/>
              </w:rPr>
              <w:t>Wzrost kosztów utrzymaniowych</w:t>
            </w:r>
          </w:p>
        </w:tc>
        <w:tc>
          <w:tcPr>
            <w:tcW w:w="1975" w:type="pct"/>
            <w:vAlign w:val="center"/>
          </w:tcPr>
          <w:p w14:paraId="4C0AD320" w14:textId="18054410" w:rsidR="004A2778" w:rsidRDefault="004A2778" w:rsidP="004A2778">
            <w:pPr>
              <w:spacing w:after="0" w:line="240" w:lineRule="auto"/>
              <w:jc w:val="center"/>
              <w:rPr>
                <w:rFonts w:ascii="Calibri" w:eastAsia="Times New Roman" w:hAnsi="Calibri" w:cs="Calibri"/>
                <w:color w:val="000000"/>
                <w:sz w:val="20"/>
                <w:szCs w:val="20"/>
                <w:lang w:eastAsia="pl-PL"/>
              </w:rPr>
            </w:pPr>
            <w:r w:rsidRPr="004A2778">
              <w:rPr>
                <w:rFonts w:ascii="Calibri" w:eastAsia="Times New Roman" w:hAnsi="Calibri" w:cs="Calibri"/>
                <w:color w:val="000000"/>
                <w:sz w:val="20"/>
                <w:szCs w:val="20"/>
                <w:lang w:eastAsia="pl-PL"/>
              </w:rPr>
              <w:t xml:space="preserve">Dokładne </w:t>
            </w:r>
            <w:r>
              <w:rPr>
                <w:rFonts w:ascii="Calibri" w:eastAsia="Times New Roman" w:hAnsi="Calibri" w:cs="Calibri"/>
                <w:color w:val="000000"/>
                <w:sz w:val="20"/>
                <w:szCs w:val="20"/>
                <w:lang w:eastAsia="pl-PL"/>
              </w:rPr>
              <w:t>przeanalizowanie</w:t>
            </w:r>
            <w:r w:rsidRPr="004A2778">
              <w:rPr>
                <w:rFonts w:ascii="Calibri" w:eastAsia="Times New Roman" w:hAnsi="Calibri" w:cs="Calibri"/>
                <w:color w:val="000000"/>
                <w:sz w:val="20"/>
                <w:szCs w:val="20"/>
                <w:lang w:eastAsia="pl-PL"/>
              </w:rPr>
              <w:t xml:space="preserve"> </w:t>
            </w:r>
            <w:r>
              <w:rPr>
                <w:rFonts w:ascii="Calibri" w:eastAsia="Times New Roman" w:hAnsi="Calibri" w:cs="Calibri"/>
                <w:color w:val="000000"/>
                <w:sz w:val="20"/>
                <w:szCs w:val="20"/>
                <w:lang w:eastAsia="pl-PL"/>
              </w:rPr>
              <w:t>Projektu pod kątem przyszłych zmian technologii.</w:t>
            </w:r>
          </w:p>
          <w:p w14:paraId="5D8B59FA" w14:textId="423F7311" w:rsidR="004A2778" w:rsidRPr="00E10123" w:rsidRDefault="004A2778" w:rsidP="004A2778">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 xml:space="preserve">Wybór </w:t>
            </w:r>
            <w:r w:rsidR="00B06265">
              <w:rPr>
                <w:rFonts w:ascii="Calibri" w:eastAsia="Times New Roman" w:hAnsi="Calibri" w:cs="Calibri"/>
                <w:color w:val="000000"/>
                <w:sz w:val="20"/>
                <w:szCs w:val="20"/>
                <w:lang w:eastAsia="pl-PL"/>
              </w:rPr>
              <w:t>P</w:t>
            </w:r>
            <w:r>
              <w:rPr>
                <w:rFonts w:ascii="Calibri" w:eastAsia="Times New Roman" w:hAnsi="Calibri" w:cs="Calibri"/>
                <w:color w:val="000000"/>
                <w:sz w:val="20"/>
                <w:szCs w:val="20"/>
                <w:lang w:eastAsia="pl-PL"/>
              </w:rPr>
              <w:t xml:space="preserve">artnera </w:t>
            </w:r>
            <w:r w:rsidR="00B06265">
              <w:rPr>
                <w:rFonts w:ascii="Calibri" w:eastAsia="Times New Roman" w:hAnsi="Calibri" w:cs="Calibri"/>
                <w:color w:val="000000"/>
                <w:sz w:val="20"/>
                <w:szCs w:val="20"/>
                <w:lang w:eastAsia="pl-PL"/>
              </w:rPr>
              <w:t>P</w:t>
            </w:r>
            <w:r>
              <w:rPr>
                <w:rFonts w:ascii="Calibri" w:eastAsia="Times New Roman" w:hAnsi="Calibri" w:cs="Calibri"/>
                <w:color w:val="000000"/>
                <w:sz w:val="20"/>
                <w:szCs w:val="20"/>
                <w:lang w:eastAsia="pl-PL"/>
              </w:rPr>
              <w:t>rywatnego, który posiada doświadczenie w realizacji projektów termomodernizacyjnych.</w:t>
            </w:r>
          </w:p>
        </w:tc>
      </w:tr>
    </w:tbl>
    <w:p w14:paraId="683280BB" w14:textId="1ECFBBF7" w:rsidR="00901C68" w:rsidRPr="00ED671A" w:rsidRDefault="00773279" w:rsidP="00C46763">
      <w:pPr>
        <w:pStyle w:val="PSDBTabelaNormalny"/>
        <w:tabs>
          <w:tab w:val="clear" w:pos="567"/>
        </w:tabs>
        <w:rPr>
          <w:rFonts w:cstheme="minorHAnsi"/>
        </w:rPr>
      </w:pPr>
      <w:r w:rsidRPr="00CB3814">
        <w:rPr>
          <w:rFonts w:asciiTheme="minorHAnsi" w:hAnsiTheme="minorHAnsi" w:cstheme="minorHAnsi"/>
          <w:i/>
          <w:sz w:val="20"/>
        </w:rPr>
        <w:t>Źródło: Opracowanie własne</w:t>
      </w:r>
      <w:r w:rsidR="00C46763">
        <w:rPr>
          <w:rFonts w:asciiTheme="minorHAnsi" w:hAnsiTheme="minorHAnsi" w:cstheme="minorHAnsi"/>
          <w:i/>
          <w:sz w:val="20"/>
        </w:rPr>
        <w:t xml:space="preserve"> </w:t>
      </w:r>
    </w:p>
    <w:p w14:paraId="2537FE97" w14:textId="77777777" w:rsidR="00901C68" w:rsidRPr="00ED671A" w:rsidRDefault="00901C68" w:rsidP="0027758F">
      <w:pPr>
        <w:spacing w:after="200" w:line="276" w:lineRule="auto"/>
        <w:rPr>
          <w:rFonts w:cstheme="minorHAnsi"/>
        </w:rPr>
      </w:pPr>
    </w:p>
    <w:p w14:paraId="429B5D3B" w14:textId="50F36DC4" w:rsidR="000C15D6" w:rsidRPr="00F979DE" w:rsidRDefault="000C15D6" w:rsidP="000C15D6">
      <w:pPr>
        <w:pStyle w:val="Nagwek1"/>
      </w:pPr>
      <w:bookmarkStart w:id="86" w:name="_Toc156459498"/>
      <w:r w:rsidRPr="00F979DE">
        <w:lastRenderedPageBreak/>
        <w:t>Analiza podatkowa</w:t>
      </w:r>
      <w:bookmarkEnd w:id="86"/>
    </w:p>
    <w:tbl>
      <w:tblPr>
        <w:tblStyle w:val="Tabela-Siatka"/>
        <w:tblW w:w="0" w:type="auto"/>
        <w:shd w:val="clear" w:color="auto" w:fill="F7CAAC" w:themeFill="accent2" w:themeFillTint="66"/>
        <w:tblLook w:val="04A0" w:firstRow="1" w:lastRow="0" w:firstColumn="1" w:lastColumn="0" w:noHBand="0" w:noVBand="1"/>
      </w:tblPr>
      <w:tblGrid>
        <w:gridCol w:w="13994"/>
      </w:tblGrid>
      <w:tr w:rsidR="00D05682" w:rsidRPr="00D05682" w14:paraId="1B2D8370" w14:textId="77777777" w:rsidTr="002549BB">
        <w:tc>
          <w:tcPr>
            <w:tcW w:w="13994" w:type="dxa"/>
            <w:tcBorders>
              <w:top w:val="nil"/>
              <w:left w:val="nil"/>
              <w:bottom w:val="nil"/>
              <w:right w:val="nil"/>
            </w:tcBorders>
            <w:shd w:val="clear" w:color="auto" w:fill="FBE4D5" w:themeFill="accent2" w:themeFillTint="33"/>
          </w:tcPr>
          <w:p w14:paraId="5D548A15" w14:textId="77777777" w:rsidR="000C15D6" w:rsidRPr="00D05682" w:rsidRDefault="000C15D6" w:rsidP="002549BB">
            <w:pPr>
              <w:spacing w:after="200" w:line="276" w:lineRule="auto"/>
              <w:rPr>
                <w:rFonts w:cstheme="minorHAnsi"/>
                <w:b/>
                <w:color w:val="767171" w:themeColor="background2" w:themeShade="80"/>
              </w:rPr>
            </w:pPr>
            <w:r w:rsidRPr="00D05682">
              <w:rPr>
                <w:rFonts w:cstheme="minorHAnsi"/>
                <w:b/>
                <w:color w:val="767171" w:themeColor="background2" w:themeShade="80"/>
              </w:rPr>
              <w:t>ZAKRES ANALIZY</w:t>
            </w:r>
          </w:p>
          <w:p w14:paraId="0F4225D1" w14:textId="3271FF27" w:rsidR="000C15D6" w:rsidRPr="00D05682" w:rsidRDefault="000C15D6" w:rsidP="004F05A0">
            <w:pPr>
              <w:numPr>
                <w:ilvl w:val="1"/>
                <w:numId w:val="11"/>
              </w:numPr>
              <w:tabs>
                <w:tab w:val="clear" w:pos="1440"/>
              </w:tabs>
              <w:spacing w:after="200" w:line="276" w:lineRule="auto"/>
              <w:ind w:left="738"/>
              <w:rPr>
                <w:rFonts w:cstheme="minorHAnsi"/>
                <w:i/>
                <w:iCs/>
                <w:color w:val="767171" w:themeColor="background2" w:themeShade="80"/>
              </w:rPr>
            </w:pPr>
            <w:r w:rsidRPr="00D05682">
              <w:rPr>
                <w:rFonts w:cstheme="minorHAnsi"/>
                <w:i/>
                <w:iCs/>
                <w:color w:val="767171" w:themeColor="background2" w:themeShade="80"/>
              </w:rPr>
              <w:t>W ramach tej analizy należy wskazać planowane transakcje w Projekcie w ujęciu podatkowym</w:t>
            </w:r>
            <w:r w:rsidR="00A76E76" w:rsidRPr="00D05682">
              <w:rPr>
                <w:rFonts w:cstheme="minorHAnsi"/>
                <w:i/>
                <w:iCs/>
                <w:color w:val="767171" w:themeColor="background2" w:themeShade="80"/>
              </w:rPr>
              <w:t>.</w:t>
            </w:r>
          </w:p>
          <w:p w14:paraId="77B182C3" w14:textId="77777777" w:rsidR="000C15D6" w:rsidRPr="00D05682" w:rsidRDefault="000C15D6" w:rsidP="002549BB">
            <w:pPr>
              <w:spacing w:after="200" w:line="276" w:lineRule="auto"/>
              <w:rPr>
                <w:rFonts w:cstheme="minorHAnsi"/>
                <w:b/>
                <w:color w:val="767171" w:themeColor="background2" w:themeShade="80"/>
              </w:rPr>
            </w:pPr>
            <w:r w:rsidRPr="00D05682">
              <w:rPr>
                <w:rFonts w:cstheme="minorHAnsi"/>
                <w:b/>
                <w:color w:val="767171" w:themeColor="background2" w:themeShade="80"/>
              </w:rPr>
              <w:t>CEL ANALIZY</w:t>
            </w:r>
          </w:p>
          <w:p w14:paraId="6FF269C0" w14:textId="5A5656CE" w:rsidR="000C15D6" w:rsidRPr="00D05682" w:rsidRDefault="000C15D6" w:rsidP="004F05A0">
            <w:pPr>
              <w:numPr>
                <w:ilvl w:val="1"/>
                <w:numId w:val="11"/>
              </w:numPr>
              <w:tabs>
                <w:tab w:val="clear" w:pos="1440"/>
                <w:tab w:val="num" w:pos="738"/>
              </w:tabs>
              <w:spacing w:after="200" w:line="276" w:lineRule="auto"/>
              <w:ind w:left="738"/>
              <w:rPr>
                <w:rFonts w:cstheme="minorHAnsi"/>
                <w:b/>
                <w:i/>
                <w:iCs/>
                <w:color w:val="767171" w:themeColor="background2" w:themeShade="80"/>
              </w:rPr>
            </w:pPr>
            <w:r w:rsidRPr="00D05682">
              <w:rPr>
                <w:rFonts w:cstheme="minorHAnsi"/>
                <w:i/>
                <w:iCs/>
                <w:color w:val="767171" w:themeColor="background2" w:themeShade="80"/>
              </w:rPr>
              <w:t>Służy ustaleniu wpływu skutków podatkowych na koszty Projektu.</w:t>
            </w:r>
          </w:p>
          <w:p w14:paraId="41CFCEC8" w14:textId="757BB298" w:rsidR="000C15D6" w:rsidRPr="00D05682" w:rsidRDefault="000C15D6" w:rsidP="00860854">
            <w:pPr>
              <w:jc w:val="both"/>
              <w:rPr>
                <w:rFonts w:cstheme="minorHAnsi"/>
                <w:i/>
                <w:iCs/>
                <w:color w:val="767171" w:themeColor="background2" w:themeShade="80"/>
              </w:rPr>
            </w:pPr>
            <w:r w:rsidRPr="00D05682">
              <w:rPr>
                <w:rFonts w:cstheme="minorHAnsi"/>
                <w:i/>
                <w:iCs/>
                <w:color w:val="767171" w:themeColor="background2" w:themeShade="80"/>
              </w:rPr>
              <w:t xml:space="preserve">Należy pamiętać, iż kwalifikowalność podatku VAT winna </w:t>
            </w:r>
            <w:r w:rsidR="00A81428" w:rsidRPr="00D05682">
              <w:rPr>
                <w:rFonts w:cstheme="minorHAnsi"/>
                <w:i/>
                <w:iCs/>
                <w:color w:val="767171" w:themeColor="background2" w:themeShade="80"/>
              </w:rPr>
              <w:t xml:space="preserve">być potwierdzona indywidulaną interpretacją podatkową (jeśli dotyczy) </w:t>
            </w:r>
            <w:r w:rsidR="00A76E76" w:rsidRPr="00D05682">
              <w:rPr>
                <w:rFonts w:cstheme="minorHAnsi"/>
                <w:i/>
                <w:iCs/>
                <w:color w:val="767171" w:themeColor="background2" w:themeShade="80"/>
              </w:rPr>
              <w:br/>
            </w:r>
            <w:r w:rsidR="00A81428" w:rsidRPr="00D05682">
              <w:rPr>
                <w:rFonts w:cstheme="minorHAnsi"/>
                <w:i/>
                <w:iCs/>
                <w:color w:val="767171" w:themeColor="background2" w:themeShade="80"/>
              </w:rPr>
              <w:t xml:space="preserve">zgodnie z postanowieniami Regulaminu projektu. </w:t>
            </w:r>
            <w:r w:rsidRPr="00D05682">
              <w:rPr>
                <w:rFonts w:cstheme="minorHAnsi"/>
                <w:i/>
                <w:iCs/>
                <w:color w:val="767171" w:themeColor="background2" w:themeShade="80"/>
              </w:rPr>
              <w:t xml:space="preserve"> </w:t>
            </w:r>
          </w:p>
          <w:p w14:paraId="1EB97459" w14:textId="77777777" w:rsidR="00A76E76" w:rsidRPr="00D05682" w:rsidRDefault="00A76E76" w:rsidP="00D45370">
            <w:pPr>
              <w:rPr>
                <w:rFonts w:cstheme="minorHAnsi"/>
                <w:i/>
                <w:iCs/>
                <w:color w:val="767171" w:themeColor="background2" w:themeShade="80"/>
              </w:rPr>
            </w:pPr>
          </w:p>
          <w:p w14:paraId="5C3C9503" w14:textId="77777777" w:rsidR="000C15D6" w:rsidRPr="00D05682" w:rsidRDefault="000C15D6" w:rsidP="002549BB">
            <w:pPr>
              <w:spacing w:after="200" w:line="276" w:lineRule="auto"/>
              <w:rPr>
                <w:rFonts w:cstheme="minorHAnsi"/>
                <w:b/>
                <w:color w:val="767171" w:themeColor="background2" w:themeShade="80"/>
              </w:rPr>
            </w:pPr>
            <w:r w:rsidRPr="00D05682">
              <w:rPr>
                <w:rFonts w:cstheme="minorHAnsi"/>
                <w:color w:val="767171" w:themeColor="background2" w:themeShade="80"/>
              </w:rPr>
              <w:t>Więcej: Wytyczne Tom I, Część II, rozdział 3.5</w:t>
            </w:r>
          </w:p>
        </w:tc>
      </w:tr>
    </w:tbl>
    <w:p w14:paraId="649010F4" w14:textId="77777777" w:rsidR="00F870C7" w:rsidRPr="00F870C7" w:rsidRDefault="00F870C7" w:rsidP="00F870C7"/>
    <w:p w14:paraId="13F3E0F6" w14:textId="76AF406E" w:rsidR="00A76E76" w:rsidRPr="00860854" w:rsidRDefault="00A76E76" w:rsidP="00155ADF">
      <w:pPr>
        <w:pStyle w:val="Nagwek1"/>
        <w:pageBreakBefore w:val="0"/>
        <w:numPr>
          <w:ilvl w:val="1"/>
          <w:numId w:val="19"/>
        </w:numPr>
        <w:ind w:left="578" w:hanging="578"/>
        <w:rPr>
          <w:rFonts w:cstheme="minorHAnsi"/>
          <w:sz w:val="24"/>
          <w:szCs w:val="24"/>
        </w:rPr>
      </w:pPr>
      <w:bookmarkStart w:id="87" w:name="_Toc156459499"/>
      <w:r>
        <w:rPr>
          <w:rFonts w:asciiTheme="minorHAnsi" w:hAnsiTheme="minorHAnsi" w:cstheme="minorHAnsi"/>
          <w:sz w:val="24"/>
          <w:szCs w:val="24"/>
        </w:rPr>
        <w:t>Podatek VAT</w:t>
      </w:r>
      <w:bookmarkEnd w:id="87"/>
    </w:p>
    <w:p w14:paraId="022B495E" w14:textId="77777777" w:rsidR="000C15D6" w:rsidRDefault="000C15D6" w:rsidP="000C15D6">
      <w:pPr>
        <w:spacing w:after="200" w:line="276" w:lineRule="auto"/>
        <w:rPr>
          <w:rFonts w:cstheme="minorHAnsi"/>
        </w:rPr>
      </w:pPr>
      <w:r>
        <w:rPr>
          <w:rFonts w:cstheme="minorHAnsi"/>
        </w:rPr>
        <w:t>Prace przygotowawcze podmiotu publicznego:</w:t>
      </w:r>
    </w:p>
    <w:p w14:paraId="51AA3B71" w14:textId="77777777" w:rsidR="000C15D6" w:rsidRPr="009C6E67" w:rsidRDefault="000C15D6" w:rsidP="004F05A0">
      <w:pPr>
        <w:numPr>
          <w:ilvl w:val="0"/>
          <w:numId w:val="12"/>
        </w:numPr>
        <w:spacing w:after="200" w:line="276" w:lineRule="auto"/>
        <w:rPr>
          <w:rFonts w:cstheme="minorHAnsi"/>
        </w:rPr>
      </w:pPr>
      <w:r>
        <w:rPr>
          <w:rFonts w:cstheme="minorHAnsi"/>
        </w:rPr>
        <w:t>N</w:t>
      </w:r>
      <w:r w:rsidRPr="00ED671A">
        <w:rPr>
          <w:rFonts w:cstheme="minorHAnsi"/>
        </w:rPr>
        <w:t xml:space="preserve">a </w:t>
      </w:r>
      <w:r>
        <w:rPr>
          <w:rFonts w:cstheme="minorHAnsi"/>
        </w:rPr>
        <w:t>tym etapie istnieje możliwość równych stawek opodatkowania, w zależności od zawartej umowy / zleconego zamówienia.</w:t>
      </w:r>
    </w:p>
    <w:p w14:paraId="0AB742E9" w14:textId="77777777" w:rsidR="000C15D6" w:rsidRPr="00ED671A" w:rsidRDefault="000C15D6" w:rsidP="000C15D6">
      <w:pPr>
        <w:spacing w:after="200" w:line="276" w:lineRule="auto"/>
        <w:rPr>
          <w:rFonts w:cstheme="minorHAnsi"/>
        </w:rPr>
      </w:pPr>
      <w:r w:rsidRPr="00ED671A">
        <w:rPr>
          <w:rFonts w:cstheme="minorHAnsi"/>
        </w:rPr>
        <w:t>Etap projektowania:</w:t>
      </w:r>
    </w:p>
    <w:p w14:paraId="338E9B7E" w14:textId="6D0ED718" w:rsidR="000C15D6" w:rsidRPr="00ED671A" w:rsidRDefault="000C15D6" w:rsidP="004F05A0">
      <w:pPr>
        <w:numPr>
          <w:ilvl w:val="0"/>
          <w:numId w:val="12"/>
        </w:numPr>
        <w:spacing w:after="200" w:line="276" w:lineRule="auto"/>
        <w:jc w:val="both"/>
        <w:rPr>
          <w:rFonts w:cstheme="minorHAnsi"/>
        </w:rPr>
      </w:pPr>
      <w:r>
        <w:rPr>
          <w:rFonts w:cstheme="minorHAnsi"/>
        </w:rPr>
        <w:t>N</w:t>
      </w:r>
      <w:r w:rsidRPr="00ED671A">
        <w:rPr>
          <w:rFonts w:cstheme="minorHAnsi"/>
        </w:rPr>
        <w:t xml:space="preserve">a etapie projektowania obowiązek podatkowy powstanie z tytułu wynagrodzenia należnego </w:t>
      </w:r>
      <w:r w:rsidR="00B06265">
        <w:rPr>
          <w:rFonts w:cstheme="minorHAnsi"/>
        </w:rPr>
        <w:t>P</w:t>
      </w:r>
      <w:r w:rsidRPr="00ED671A">
        <w:rPr>
          <w:rFonts w:cstheme="minorHAnsi"/>
        </w:rPr>
        <w:t xml:space="preserve">artnerowi </w:t>
      </w:r>
      <w:r w:rsidR="00B06265">
        <w:rPr>
          <w:rFonts w:cstheme="minorHAnsi"/>
        </w:rPr>
        <w:t>P</w:t>
      </w:r>
      <w:r w:rsidRPr="00ED671A">
        <w:rPr>
          <w:rFonts w:cstheme="minorHAnsi"/>
        </w:rPr>
        <w:t xml:space="preserve">rywatnemu za projektowanie </w:t>
      </w:r>
      <w:r w:rsidR="004638E0">
        <w:rPr>
          <w:rFonts w:cstheme="minorHAnsi"/>
        </w:rPr>
        <w:t>prac</w:t>
      </w:r>
      <w:r w:rsidR="004638E0" w:rsidRPr="00ED671A">
        <w:rPr>
          <w:rFonts w:cstheme="minorHAnsi"/>
        </w:rPr>
        <w:t xml:space="preserve"> </w:t>
      </w:r>
      <w:r w:rsidRPr="00ED671A">
        <w:rPr>
          <w:rFonts w:cstheme="minorHAnsi"/>
        </w:rPr>
        <w:t>– z chwilą wyświadczenia usługi projektowej. Zastosowanie znajdzie stawka podstawowa 23 %.</w:t>
      </w:r>
    </w:p>
    <w:p w14:paraId="42B3E538" w14:textId="77777777" w:rsidR="00F870C7" w:rsidRDefault="00F870C7" w:rsidP="000C15D6">
      <w:pPr>
        <w:spacing w:after="200" w:line="276" w:lineRule="auto"/>
        <w:rPr>
          <w:rFonts w:cstheme="minorHAnsi"/>
        </w:rPr>
      </w:pPr>
    </w:p>
    <w:p w14:paraId="0A6D716F" w14:textId="77777777" w:rsidR="00F870C7" w:rsidRDefault="00F870C7" w:rsidP="000C15D6">
      <w:pPr>
        <w:spacing w:after="200" w:line="276" w:lineRule="auto"/>
        <w:rPr>
          <w:rFonts w:cstheme="minorHAnsi"/>
        </w:rPr>
      </w:pPr>
    </w:p>
    <w:p w14:paraId="23A56BDE" w14:textId="77777777" w:rsidR="00F870C7" w:rsidRDefault="00F870C7" w:rsidP="000C15D6">
      <w:pPr>
        <w:spacing w:after="200" w:line="276" w:lineRule="auto"/>
        <w:rPr>
          <w:rFonts w:cstheme="minorHAnsi"/>
        </w:rPr>
      </w:pPr>
    </w:p>
    <w:p w14:paraId="00F0091E" w14:textId="617647E1" w:rsidR="000C15D6" w:rsidRPr="00ED671A" w:rsidRDefault="000C15D6" w:rsidP="000C15D6">
      <w:pPr>
        <w:spacing w:after="200" w:line="276" w:lineRule="auto"/>
        <w:rPr>
          <w:rFonts w:cstheme="minorHAnsi"/>
        </w:rPr>
      </w:pPr>
      <w:r w:rsidRPr="00ED671A">
        <w:rPr>
          <w:rFonts w:cstheme="minorHAnsi"/>
        </w:rPr>
        <w:lastRenderedPageBreak/>
        <w:t>Etap budowy:</w:t>
      </w:r>
      <w:r w:rsidR="00AD7A3E">
        <w:rPr>
          <w:rFonts w:cstheme="minorHAnsi"/>
        </w:rPr>
        <w:t xml:space="preserve"> </w:t>
      </w:r>
    </w:p>
    <w:p w14:paraId="139A7D4C" w14:textId="0133F1CE" w:rsidR="000C15D6" w:rsidRPr="00ED671A" w:rsidRDefault="000C15D6" w:rsidP="004F05A0">
      <w:pPr>
        <w:numPr>
          <w:ilvl w:val="0"/>
          <w:numId w:val="13"/>
        </w:numPr>
        <w:spacing w:after="200" w:line="276" w:lineRule="auto"/>
        <w:jc w:val="both"/>
        <w:rPr>
          <w:rFonts w:cstheme="minorHAnsi"/>
        </w:rPr>
      </w:pPr>
      <w:r w:rsidRPr="00ED671A">
        <w:rPr>
          <w:rFonts w:cstheme="minorHAnsi"/>
        </w:rPr>
        <w:t xml:space="preserve">W świetle ugruntowanej praktyki organów podatkowych i sądów administracyjnych obowiązek podatkowy powstanie z chwilą wystawienia faktury VAT przez </w:t>
      </w:r>
      <w:r w:rsidR="00B06265">
        <w:rPr>
          <w:rFonts w:cstheme="minorHAnsi"/>
        </w:rPr>
        <w:t>P</w:t>
      </w:r>
      <w:r w:rsidRPr="00ED671A">
        <w:rPr>
          <w:rFonts w:cstheme="minorHAnsi"/>
        </w:rPr>
        <w:t xml:space="preserve">artnera </w:t>
      </w:r>
      <w:r w:rsidR="00B06265">
        <w:rPr>
          <w:rFonts w:cstheme="minorHAnsi"/>
        </w:rPr>
        <w:t>P</w:t>
      </w:r>
      <w:r w:rsidRPr="00ED671A">
        <w:rPr>
          <w:rFonts w:cstheme="minorHAnsi"/>
        </w:rPr>
        <w:t xml:space="preserve">rywatnego z tytułu zrealizowania etapu inwestycyjnego. Płatność za wykonane roboty budowlane będzie dokonywana ratalnie w ramach </w:t>
      </w:r>
      <w:r>
        <w:rPr>
          <w:rFonts w:cstheme="minorHAnsi"/>
        </w:rPr>
        <w:t>O</w:t>
      </w:r>
      <w:r w:rsidRPr="00ED671A">
        <w:rPr>
          <w:rFonts w:cstheme="minorHAnsi"/>
        </w:rPr>
        <w:t xml:space="preserve">płaty za </w:t>
      </w:r>
      <w:r>
        <w:rPr>
          <w:rFonts w:cstheme="minorHAnsi"/>
        </w:rPr>
        <w:t>D</w:t>
      </w:r>
      <w:r w:rsidRPr="00ED671A">
        <w:rPr>
          <w:rFonts w:cstheme="minorHAnsi"/>
        </w:rPr>
        <w:t xml:space="preserve">ostępność, jednakże obowiązek rozpoznania i rozliczenia całości podatku VAT po stronie Partnera Prywatnego powstanie już z chwilą wystawienia faktury. Zastosowanie znajdzie stawka podstawowa </w:t>
      </w:r>
      <w:r w:rsidR="00A76E76">
        <w:rPr>
          <w:rFonts w:cstheme="minorHAnsi"/>
        </w:rPr>
        <w:t>8</w:t>
      </w:r>
      <w:r w:rsidR="00A76E76" w:rsidRPr="00ED671A">
        <w:rPr>
          <w:rFonts w:cstheme="minorHAnsi"/>
        </w:rPr>
        <w:t xml:space="preserve"> </w:t>
      </w:r>
      <w:r w:rsidRPr="00ED671A">
        <w:rPr>
          <w:rFonts w:cstheme="minorHAnsi"/>
        </w:rPr>
        <w:t>%</w:t>
      </w:r>
      <w:r w:rsidR="00A76E76" w:rsidRPr="00A76E76">
        <w:rPr>
          <w:rFonts w:cstheme="minorHAnsi"/>
        </w:rPr>
        <w:t xml:space="preserve"> </w:t>
      </w:r>
      <w:r w:rsidR="00A76E76">
        <w:rPr>
          <w:rFonts w:cstheme="minorHAnsi"/>
        </w:rPr>
        <w:t xml:space="preserve">lub </w:t>
      </w:r>
      <w:r w:rsidR="00A76E76" w:rsidRPr="00ED671A">
        <w:rPr>
          <w:rFonts w:cstheme="minorHAnsi"/>
        </w:rPr>
        <w:t>23 %</w:t>
      </w:r>
      <w:r w:rsidR="00A76E76">
        <w:rPr>
          <w:rFonts w:cstheme="minorHAnsi"/>
        </w:rPr>
        <w:t xml:space="preserve"> w zależności od przedmiotu Projektu</w:t>
      </w:r>
      <w:r w:rsidRPr="00ED671A">
        <w:rPr>
          <w:rFonts w:cstheme="minorHAnsi"/>
        </w:rPr>
        <w:t>.</w:t>
      </w:r>
    </w:p>
    <w:p w14:paraId="28C58555" w14:textId="77777777" w:rsidR="000C15D6" w:rsidRPr="00ED671A" w:rsidRDefault="000C15D6" w:rsidP="000C15D6">
      <w:pPr>
        <w:spacing w:after="200" w:line="276" w:lineRule="auto"/>
        <w:jc w:val="both"/>
        <w:rPr>
          <w:rFonts w:cstheme="minorHAnsi"/>
        </w:rPr>
      </w:pPr>
      <w:r w:rsidRPr="00ED671A">
        <w:rPr>
          <w:rFonts w:cstheme="minorHAnsi"/>
        </w:rPr>
        <w:t>Etap operacyjny:</w:t>
      </w:r>
    </w:p>
    <w:p w14:paraId="3C98E01D" w14:textId="093A49AA" w:rsidR="000C15D6" w:rsidRPr="00ED671A" w:rsidRDefault="000C15D6" w:rsidP="004F05A0">
      <w:pPr>
        <w:numPr>
          <w:ilvl w:val="0"/>
          <w:numId w:val="14"/>
        </w:numPr>
        <w:spacing w:after="200" w:line="276" w:lineRule="auto"/>
        <w:jc w:val="both"/>
        <w:rPr>
          <w:rFonts w:cstheme="minorHAnsi"/>
        </w:rPr>
      </w:pPr>
      <w:r w:rsidRPr="00ED671A">
        <w:rPr>
          <w:rFonts w:cstheme="minorHAnsi"/>
        </w:rPr>
        <w:t xml:space="preserve">W zakresie czynności realizowanych przez </w:t>
      </w:r>
      <w:r w:rsidR="00B06265">
        <w:rPr>
          <w:rFonts w:cstheme="minorHAnsi"/>
        </w:rPr>
        <w:t>P</w:t>
      </w:r>
      <w:r w:rsidRPr="00ED671A">
        <w:rPr>
          <w:rFonts w:cstheme="minorHAnsi"/>
        </w:rPr>
        <w:t xml:space="preserve">artnera </w:t>
      </w:r>
      <w:r w:rsidR="00B06265">
        <w:rPr>
          <w:rFonts w:cstheme="minorHAnsi"/>
        </w:rPr>
        <w:t>P</w:t>
      </w:r>
      <w:r w:rsidRPr="00ED671A">
        <w:rPr>
          <w:rFonts w:cstheme="minorHAnsi"/>
        </w:rPr>
        <w:t>rywatnego w ramach etapu operacyjnego Projektu, obowiązek podatkowy rozpoznawany będzie cyklicznie, na koniec każdego okresu rozliczeniowego. Zastosowanie znajdzie stawka podstawowa 23 %.</w:t>
      </w:r>
    </w:p>
    <w:p w14:paraId="4FDA8CA4" w14:textId="77777777" w:rsidR="000C15D6" w:rsidRPr="00E169D6" w:rsidRDefault="000C15D6" w:rsidP="000C15D6">
      <w:pPr>
        <w:spacing w:after="200" w:line="276" w:lineRule="auto"/>
        <w:jc w:val="both"/>
        <w:rPr>
          <w:rFonts w:cstheme="minorHAnsi"/>
        </w:rPr>
      </w:pPr>
      <w:r w:rsidRPr="00E169D6">
        <w:rPr>
          <w:rFonts w:cstheme="minorHAnsi"/>
        </w:rPr>
        <w:t>Kary umowne</w:t>
      </w:r>
      <w:r>
        <w:rPr>
          <w:rFonts w:cstheme="minorHAnsi"/>
        </w:rPr>
        <w:t>:</w:t>
      </w:r>
    </w:p>
    <w:p w14:paraId="0E52587B" w14:textId="77777777" w:rsidR="000C15D6" w:rsidRPr="00ED671A" w:rsidRDefault="000C15D6" w:rsidP="004F05A0">
      <w:pPr>
        <w:numPr>
          <w:ilvl w:val="0"/>
          <w:numId w:val="15"/>
        </w:numPr>
        <w:spacing w:after="200" w:line="276" w:lineRule="auto"/>
        <w:jc w:val="both"/>
        <w:rPr>
          <w:rFonts w:cstheme="minorHAnsi"/>
        </w:rPr>
      </w:pPr>
      <w:r w:rsidRPr="00ED671A">
        <w:rPr>
          <w:rFonts w:cstheme="minorHAnsi"/>
        </w:rPr>
        <w:t>Zgodnie z orzecznictwem Trybunału Sprawiedliwości UE kara umowna nie stanowi wynagrodzenia i jako taka ni</w:t>
      </w:r>
      <w:r>
        <w:rPr>
          <w:rFonts w:cstheme="minorHAnsi"/>
        </w:rPr>
        <w:t>e podlega opodatkowaniu VAT. W </w:t>
      </w:r>
      <w:r w:rsidRPr="00ED671A">
        <w:rPr>
          <w:rFonts w:cstheme="minorHAnsi"/>
        </w:rPr>
        <w:t xml:space="preserve">przypadku rozwiązania umowy za porozumieniem stron niekiedy organy podatkowe doszukują się więzi związanej z wypłacaną karą, a świadczeniem zwrotnym i uznają kary związane z rozwiązaniem umowy jako podlegające opodatkowaniu VAT – zagadnienie wymaga zwrócenia się o indywidualną interpretację podatkową. </w:t>
      </w:r>
    </w:p>
    <w:p w14:paraId="0819258D" w14:textId="77777777" w:rsidR="000C15D6" w:rsidRPr="00E169D6" w:rsidRDefault="000C15D6" w:rsidP="000C15D6">
      <w:pPr>
        <w:spacing w:after="200" w:line="276" w:lineRule="auto"/>
        <w:jc w:val="both"/>
        <w:rPr>
          <w:rFonts w:cstheme="minorHAnsi"/>
        </w:rPr>
      </w:pPr>
      <w:r w:rsidRPr="00E169D6">
        <w:rPr>
          <w:rFonts w:cstheme="minorHAnsi"/>
        </w:rPr>
        <w:t>Udostępnienie terenu</w:t>
      </w:r>
      <w:r>
        <w:rPr>
          <w:rFonts w:cstheme="minorHAnsi"/>
        </w:rPr>
        <w:t>:</w:t>
      </w:r>
    </w:p>
    <w:p w14:paraId="47C254E9" w14:textId="3D4CFC4C" w:rsidR="000C15D6" w:rsidRDefault="000C15D6" w:rsidP="00F870C7">
      <w:pPr>
        <w:numPr>
          <w:ilvl w:val="0"/>
          <w:numId w:val="15"/>
        </w:numPr>
        <w:spacing w:after="200" w:line="276" w:lineRule="auto"/>
        <w:jc w:val="both"/>
        <w:rPr>
          <w:rFonts w:cstheme="minorHAnsi"/>
        </w:rPr>
      </w:pPr>
      <w:r w:rsidRPr="00ED671A">
        <w:rPr>
          <w:rFonts w:cstheme="minorHAnsi"/>
        </w:rPr>
        <w:t xml:space="preserve">Udostępnienie terenu na podstawie samej </w:t>
      </w:r>
      <w:r w:rsidR="00EA788A">
        <w:rPr>
          <w:rFonts w:cstheme="minorHAnsi"/>
        </w:rPr>
        <w:t>U</w:t>
      </w:r>
      <w:r w:rsidRPr="00ED671A">
        <w:rPr>
          <w:rFonts w:cstheme="minorHAnsi"/>
        </w:rPr>
        <w:t>mowy</w:t>
      </w:r>
      <w:r w:rsidR="00EA788A">
        <w:rPr>
          <w:rFonts w:cstheme="minorHAnsi"/>
        </w:rPr>
        <w:t xml:space="preserve"> o</w:t>
      </w:r>
      <w:r w:rsidRPr="00ED671A">
        <w:rPr>
          <w:rFonts w:cstheme="minorHAnsi"/>
        </w:rPr>
        <w:t xml:space="preserve"> PPP wg orzecznictwa sądów administracyjnych stanowi czynność niepodlegającą VAT, jednakże</w:t>
      </w:r>
      <w:r w:rsidR="00AD7A3E">
        <w:rPr>
          <w:rFonts w:cstheme="minorHAnsi"/>
        </w:rPr>
        <w:t xml:space="preserve"> </w:t>
      </w:r>
      <w:r w:rsidRPr="00ED671A">
        <w:rPr>
          <w:rFonts w:cstheme="minorHAnsi"/>
        </w:rPr>
        <w:t xml:space="preserve">zagadnienie wymaga zwrócenia się o indywidualną interpretację podatkową. </w:t>
      </w:r>
    </w:p>
    <w:p w14:paraId="72194CE4" w14:textId="3C158767" w:rsidR="00A76E76" w:rsidRPr="00D05682" w:rsidRDefault="00A76E76" w:rsidP="00D05682">
      <w:pPr>
        <w:pStyle w:val="Nagwek1"/>
        <w:pageBreakBefore w:val="0"/>
        <w:numPr>
          <w:ilvl w:val="1"/>
          <w:numId w:val="19"/>
        </w:numPr>
        <w:ind w:left="578" w:hanging="578"/>
        <w:rPr>
          <w:rFonts w:asciiTheme="minorHAnsi" w:hAnsiTheme="minorHAnsi" w:cstheme="minorHAnsi"/>
          <w:sz w:val="24"/>
          <w:szCs w:val="24"/>
        </w:rPr>
      </w:pPr>
      <w:bookmarkStart w:id="88" w:name="_Toc153888070"/>
      <w:bookmarkStart w:id="89" w:name="_Toc153888071"/>
      <w:bookmarkStart w:id="90" w:name="_Toc153888072"/>
      <w:bookmarkStart w:id="91" w:name="_Toc153888073"/>
      <w:bookmarkStart w:id="92" w:name="_Toc153888074"/>
      <w:bookmarkStart w:id="93" w:name="_Toc156459500"/>
      <w:bookmarkEnd w:id="88"/>
      <w:bookmarkEnd w:id="89"/>
      <w:bookmarkEnd w:id="90"/>
      <w:bookmarkEnd w:id="91"/>
      <w:bookmarkEnd w:id="92"/>
      <w:r w:rsidRPr="00D05682">
        <w:rPr>
          <w:rFonts w:asciiTheme="minorHAnsi" w:hAnsiTheme="minorHAnsi" w:cstheme="minorHAnsi"/>
          <w:sz w:val="24"/>
          <w:szCs w:val="24"/>
        </w:rPr>
        <w:t>Podatek CIT</w:t>
      </w:r>
      <w:bookmarkEnd w:id="93"/>
    </w:p>
    <w:p w14:paraId="4A953D39" w14:textId="77777777" w:rsidR="00F870C7" w:rsidRPr="00F870C7" w:rsidRDefault="00F870C7" w:rsidP="00F870C7">
      <w:pPr>
        <w:spacing w:after="200" w:line="276" w:lineRule="auto"/>
        <w:rPr>
          <w:rFonts w:cstheme="minorHAnsi"/>
        </w:rPr>
      </w:pPr>
      <w:r w:rsidRPr="00F870C7">
        <w:rPr>
          <w:rFonts w:cstheme="minorHAnsi"/>
        </w:rPr>
        <w:t>Dla celów podatku dochodowego CIT Partner Prywatny świadczy na rzecz Podmiotu Publicznego, analogicznie jak dla celów podatku VAT, odrębne usługi – projektowania, budowlaną, utrzymania i finansowania.</w:t>
      </w:r>
    </w:p>
    <w:p w14:paraId="4FA7C8D4" w14:textId="637E8CAE" w:rsidR="00A76E76" w:rsidRDefault="00F870C7" w:rsidP="00F870C7">
      <w:pPr>
        <w:spacing w:after="200" w:line="276" w:lineRule="auto"/>
        <w:rPr>
          <w:rFonts w:cstheme="minorHAnsi"/>
        </w:rPr>
      </w:pPr>
      <w:r w:rsidRPr="00F870C7">
        <w:rPr>
          <w:rFonts w:cstheme="minorHAnsi"/>
        </w:rPr>
        <w:t>Ustawa o CIT nie zawiera szczególnych regulacji dotyczących daty powstania przychodu w odniesieniu do realizowanych przez Partnera Prywatnego usług - zastosowanie znajdują ogólne zasady określania przychodu z działalności gospodarczej.</w:t>
      </w:r>
    </w:p>
    <w:p w14:paraId="3F8BC439" w14:textId="426D0661" w:rsidR="00F870C7" w:rsidRDefault="00F870C7" w:rsidP="00F870C7">
      <w:pPr>
        <w:spacing w:after="200" w:line="276" w:lineRule="auto"/>
        <w:rPr>
          <w:rFonts w:cstheme="minorHAnsi"/>
        </w:rPr>
      </w:pPr>
      <w:r>
        <w:rPr>
          <w:rFonts w:cstheme="minorHAnsi"/>
        </w:rPr>
        <w:lastRenderedPageBreak/>
        <w:t>W ramach Modelu Finansowego przyjęto stawkę podatku 19%.</w:t>
      </w:r>
    </w:p>
    <w:p w14:paraId="2EA14809" w14:textId="77777777" w:rsidR="00A76E76" w:rsidRPr="00AE7F03" w:rsidRDefault="00A76E76" w:rsidP="000C15D6">
      <w:pPr>
        <w:spacing w:after="200" w:line="276" w:lineRule="auto"/>
        <w:rPr>
          <w:rFonts w:cstheme="minorHAnsi"/>
          <w:b/>
          <w:i/>
        </w:rPr>
      </w:pPr>
    </w:p>
    <w:p w14:paraId="13C15E16" w14:textId="5DCE81A7" w:rsidR="00F870C7" w:rsidRPr="00AE7F03" w:rsidRDefault="00F870C7" w:rsidP="00860854">
      <w:pPr>
        <w:pStyle w:val="Nagwek1"/>
        <w:pageBreakBefore w:val="0"/>
        <w:numPr>
          <w:ilvl w:val="1"/>
          <w:numId w:val="19"/>
        </w:numPr>
        <w:ind w:left="578" w:hanging="578"/>
        <w:rPr>
          <w:rFonts w:asciiTheme="minorHAnsi" w:hAnsiTheme="minorHAnsi" w:cstheme="minorHAnsi"/>
          <w:sz w:val="24"/>
          <w:szCs w:val="24"/>
        </w:rPr>
      </w:pPr>
      <w:bookmarkStart w:id="94" w:name="_Toc156459501"/>
      <w:r w:rsidRPr="00AE7F03">
        <w:rPr>
          <w:rFonts w:asciiTheme="minorHAnsi" w:hAnsiTheme="minorHAnsi" w:cstheme="minorHAnsi"/>
          <w:sz w:val="24"/>
          <w:szCs w:val="24"/>
        </w:rPr>
        <w:t>Podsumowanie</w:t>
      </w:r>
      <w:r w:rsidRPr="00860854">
        <w:rPr>
          <w:rFonts w:asciiTheme="minorHAnsi" w:hAnsiTheme="minorHAnsi" w:cstheme="minorHAnsi"/>
          <w:sz w:val="24"/>
          <w:szCs w:val="24"/>
        </w:rPr>
        <w:t xml:space="preserve"> analiz</w:t>
      </w:r>
      <w:r w:rsidRPr="003D5AAB">
        <w:rPr>
          <w:rFonts w:asciiTheme="minorHAnsi" w:hAnsiTheme="minorHAnsi" w:cstheme="minorHAnsi"/>
          <w:sz w:val="24"/>
          <w:szCs w:val="24"/>
        </w:rPr>
        <w:t>y podatkowej</w:t>
      </w:r>
      <w:bookmarkEnd w:id="94"/>
    </w:p>
    <w:p w14:paraId="7C431F6E" w14:textId="77777777" w:rsidR="00F870C7" w:rsidRPr="00C46763" w:rsidRDefault="00F870C7" w:rsidP="00860854">
      <w:pPr>
        <w:spacing w:after="200" w:line="276" w:lineRule="auto"/>
        <w:rPr>
          <w:rFonts w:cstheme="minorHAnsi"/>
          <w:i/>
        </w:rPr>
      </w:pPr>
      <w:r w:rsidRPr="00C46763">
        <w:rPr>
          <w:rFonts w:cstheme="minorHAnsi"/>
        </w:rPr>
        <w:t>W ramach realizowanego Projektu podatek VAT stanowić będzie koszt kwalifikowalny / niekwalifikowalny</w:t>
      </w:r>
      <w:r w:rsidRPr="00C46763">
        <w:rPr>
          <w:rStyle w:val="Odwoanieprzypisudolnego"/>
          <w:rFonts w:cstheme="minorHAnsi"/>
        </w:rPr>
        <w:footnoteReference w:id="17"/>
      </w:r>
      <w:r w:rsidRPr="00C46763">
        <w:rPr>
          <w:rFonts w:cstheme="minorHAnsi"/>
        </w:rPr>
        <w:t xml:space="preserve"> Wnioskodawcy. </w:t>
      </w:r>
    </w:p>
    <w:p w14:paraId="3619AAB1" w14:textId="77777777" w:rsidR="00F870C7" w:rsidRPr="00932771" w:rsidRDefault="00F870C7" w:rsidP="00860854">
      <w:pPr>
        <w:spacing w:after="200" w:line="276" w:lineRule="auto"/>
        <w:rPr>
          <w:rFonts w:cstheme="minorHAnsi"/>
          <w:i/>
        </w:rPr>
      </w:pPr>
      <w:r w:rsidRPr="00C46763">
        <w:rPr>
          <w:rFonts w:cstheme="minorHAnsi"/>
        </w:rPr>
        <w:t>Wnioskodawca posiada możliwość odzyskania / nie posiada możliwości odzyskania</w:t>
      </w:r>
      <w:r w:rsidRPr="00C46763">
        <w:rPr>
          <w:rStyle w:val="Odwoanieprzypisudolnego"/>
          <w:rFonts w:cstheme="minorHAnsi"/>
        </w:rPr>
        <w:footnoteReference w:id="18"/>
      </w:r>
      <w:r w:rsidRPr="00C46763">
        <w:rPr>
          <w:rFonts w:cstheme="minorHAnsi"/>
        </w:rPr>
        <w:t xml:space="preserve"> podatku Vat w ramach</w:t>
      </w:r>
      <w:r w:rsidRPr="00932771">
        <w:rPr>
          <w:rFonts w:cstheme="minorHAnsi"/>
        </w:rPr>
        <w:t xml:space="preserve"> Projektu.</w:t>
      </w:r>
    </w:p>
    <w:p w14:paraId="79E665E5" w14:textId="77777777" w:rsidR="000C15D6" w:rsidRDefault="000C15D6" w:rsidP="000C15D6">
      <w:pPr>
        <w:spacing w:after="200" w:line="276" w:lineRule="auto"/>
        <w:rPr>
          <w:rFonts w:cstheme="minorHAnsi"/>
          <w:i/>
        </w:rPr>
      </w:pPr>
    </w:p>
    <w:p w14:paraId="16DFF522" w14:textId="77777777" w:rsidR="000C15D6" w:rsidRPr="00ED671A" w:rsidRDefault="000C15D6" w:rsidP="000C15D6">
      <w:pPr>
        <w:spacing w:after="200" w:line="276" w:lineRule="auto"/>
        <w:rPr>
          <w:rFonts w:cstheme="minorHAnsi"/>
          <w:i/>
        </w:rPr>
      </w:pPr>
    </w:p>
    <w:p w14:paraId="3B68BF0A" w14:textId="5491EE2A" w:rsidR="00782308" w:rsidRPr="00D05682" w:rsidRDefault="00096C3F" w:rsidP="00A6474B">
      <w:pPr>
        <w:pStyle w:val="Nagwek1"/>
      </w:pPr>
      <w:bookmarkStart w:id="95" w:name="_Toc156459502"/>
      <w:r w:rsidRPr="00D05682">
        <w:lastRenderedPageBreak/>
        <w:t>Analiza rynku</w:t>
      </w:r>
      <w:bookmarkEnd w:id="95"/>
    </w:p>
    <w:tbl>
      <w:tblPr>
        <w:tblStyle w:val="Tabela-Siatka"/>
        <w:tblW w:w="0" w:type="auto"/>
        <w:tblLook w:val="04A0" w:firstRow="1" w:lastRow="0" w:firstColumn="1" w:lastColumn="0" w:noHBand="0" w:noVBand="1"/>
      </w:tblPr>
      <w:tblGrid>
        <w:gridCol w:w="13284"/>
      </w:tblGrid>
      <w:tr w:rsidR="00EE7343" w:rsidRPr="00ED671A" w14:paraId="3F888BF6" w14:textId="77777777" w:rsidTr="00EE7343">
        <w:tc>
          <w:tcPr>
            <w:tcW w:w="13284" w:type="dxa"/>
            <w:tcBorders>
              <w:top w:val="nil"/>
              <w:left w:val="nil"/>
              <w:bottom w:val="nil"/>
              <w:right w:val="nil"/>
            </w:tcBorders>
            <w:shd w:val="clear" w:color="auto" w:fill="FBE4D5" w:themeFill="accent2" w:themeFillTint="33"/>
          </w:tcPr>
          <w:p w14:paraId="5D8F7A43" w14:textId="77777777" w:rsidR="00EE7343" w:rsidRPr="00ED671A" w:rsidRDefault="00EE7343" w:rsidP="00C46763">
            <w:pPr>
              <w:spacing w:after="200" w:line="276" w:lineRule="auto"/>
              <w:rPr>
                <w:rFonts w:cstheme="minorHAnsi"/>
              </w:rPr>
            </w:pPr>
            <w:r w:rsidRPr="00ED671A">
              <w:rPr>
                <w:rFonts w:cstheme="minorHAnsi"/>
                <w:b/>
                <w:bCs/>
              </w:rPr>
              <w:t>ZAKRES ANALIZY</w:t>
            </w:r>
          </w:p>
          <w:p w14:paraId="64525187" w14:textId="0413F982" w:rsidR="00EE7343" w:rsidRPr="00ED671A" w:rsidRDefault="00EE7343" w:rsidP="004F05A0">
            <w:pPr>
              <w:numPr>
                <w:ilvl w:val="1"/>
                <w:numId w:val="18"/>
              </w:numPr>
              <w:spacing w:after="200" w:line="276" w:lineRule="auto"/>
              <w:rPr>
                <w:rFonts w:cstheme="minorHAnsi"/>
              </w:rPr>
            </w:pPr>
            <w:r w:rsidRPr="00ED671A">
              <w:rPr>
                <w:rFonts w:cstheme="minorHAnsi"/>
              </w:rPr>
              <w:t xml:space="preserve">W ramach </w:t>
            </w:r>
            <w:r w:rsidR="00A81428">
              <w:rPr>
                <w:rFonts w:cstheme="minorHAnsi"/>
              </w:rPr>
              <w:t xml:space="preserve"> analizy rynku </w:t>
            </w:r>
            <w:r w:rsidR="008E40FB">
              <w:rPr>
                <w:rFonts w:cstheme="minorHAnsi"/>
              </w:rPr>
              <w:t xml:space="preserve"> należy </w:t>
            </w:r>
            <w:r w:rsidRPr="00ED671A">
              <w:rPr>
                <w:rFonts w:cstheme="minorHAnsi"/>
              </w:rPr>
              <w:t>przygot</w:t>
            </w:r>
            <w:r w:rsidR="008E40FB">
              <w:rPr>
                <w:rFonts w:cstheme="minorHAnsi"/>
              </w:rPr>
              <w:t>ować</w:t>
            </w:r>
            <w:r w:rsidRPr="00ED671A">
              <w:rPr>
                <w:rFonts w:cstheme="minorHAnsi"/>
              </w:rPr>
              <w:t xml:space="preserve"> koncepcję </w:t>
            </w:r>
            <w:r w:rsidR="008E40FB">
              <w:rPr>
                <w:rFonts w:cstheme="minorHAnsi"/>
              </w:rPr>
              <w:t>P</w:t>
            </w:r>
            <w:r w:rsidRPr="00ED671A">
              <w:rPr>
                <w:rFonts w:cstheme="minorHAnsi"/>
              </w:rPr>
              <w:t xml:space="preserve">rojektu, określającą zakres inwestycji, podział zadań, ryzyk, harmonogram, ankietę z pytaniami i przeprowadzamy badanie rynku potencjalnych Partnerów Prywatnych i </w:t>
            </w:r>
            <w:r w:rsidR="00AF4849">
              <w:rPr>
                <w:rFonts w:cstheme="minorHAnsi"/>
              </w:rPr>
              <w:t>i</w:t>
            </w:r>
            <w:r w:rsidRPr="00ED671A">
              <w:rPr>
                <w:rFonts w:cstheme="minorHAnsi"/>
              </w:rPr>
              <w:t xml:space="preserve">nstytucji </w:t>
            </w:r>
            <w:r w:rsidR="00AF4849">
              <w:rPr>
                <w:rFonts w:cstheme="minorHAnsi"/>
              </w:rPr>
              <w:t>f</w:t>
            </w:r>
            <w:r w:rsidRPr="00ED671A">
              <w:rPr>
                <w:rFonts w:cstheme="minorHAnsi"/>
              </w:rPr>
              <w:t>inansujących</w:t>
            </w:r>
            <w:r w:rsidR="00CD7061">
              <w:rPr>
                <w:rFonts w:cstheme="minorHAnsi"/>
              </w:rPr>
              <w:t>.</w:t>
            </w:r>
          </w:p>
          <w:p w14:paraId="450E852E" w14:textId="77777777" w:rsidR="00EE7343" w:rsidRPr="00ED671A" w:rsidRDefault="00EE7343" w:rsidP="00C46763">
            <w:pPr>
              <w:spacing w:after="200" w:line="276" w:lineRule="auto"/>
              <w:rPr>
                <w:rFonts w:cstheme="minorHAnsi"/>
              </w:rPr>
            </w:pPr>
            <w:r w:rsidRPr="00ED671A">
              <w:rPr>
                <w:rFonts w:cstheme="minorHAnsi"/>
                <w:b/>
                <w:bCs/>
              </w:rPr>
              <w:t>CEL ANALIZY</w:t>
            </w:r>
          </w:p>
          <w:p w14:paraId="59180715" w14:textId="6F4EF925" w:rsidR="00EE7343" w:rsidRPr="00ED671A" w:rsidRDefault="00EE7343" w:rsidP="004F05A0">
            <w:pPr>
              <w:numPr>
                <w:ilvl w:val="1"/>
                <w:numId w:val="18"/>
              </w:numPr>
              <w:spacing w:after="200" w:line="276" w:lineRule="auto"/>
              <w:rPr>
                <w:rFonts w:cstheme="minorHAnsi"/>
              </w:rPr>
            </w:pPr>
            <w:r w:rsidRPr="00ED671A">
              <w:rPr>
                <w:rFonts w:cstheme="minorHAnsi"/>
              </w:rPr>
              <w:t xml:space="preserve">Służy ocenie zainteresowania rynku Projektem i weryfikacji, czy przyjęte założenia są właściwe z punktu widzenia Partnerów Prywatnych i </w:t>
            </w:r>
            <w:r w:rsidR="00AF4849">
              <w:rPr>
                <w:rFonts w:cstheme="minorHAnsi"/>
              </w:rPr>
              <w:t>i</w:t>
            </w:r>
            <w:r w:rsidRPr="00ED671A">
              <w:rPr>
                <w:rFonts w:cstheme="minorHAnsi"/>
              </w:rPr>
              <w:t xml:space="preserve">nstytucji </w:t>
            </w:r>
            <w:r w:rsidR="00AF4849">
              <w:rPr>
                <w:rFonts w:cstheme="minorHAnsi"/>
              </w:rPr>
              <w:t>f</w:t>
            </w:r>
            <w:r w:rsidRPr="00ED671A">
              <w:rPr>
                <w:rFonts w:cstheme="minorHAnsi"/>
              </w:rPr>
              <w:t>inansujących</w:t>
            </w:r>
            <w:r w:rsidR="00CD7061">
              <w:rPr>
                <w:rFonts w:cstheme="minorHAnsi"/>
              </w:rPr>
              <w:t>.</w:t>
            </w:r>
          </w:p>
          <w:p w14:paraId="666EB0FB" w14:textId="09D49483" w:rsidR="00EE7343" w:rsidRPr="00ED671A" w:rsidRDefault="00EE7343" w:rsidP="00C46763">
            <w:pPr>
              <w:spacing w:after="200" w:line="276" w:lineRule="auto"/>
              <w:rPr>
                <w:rFonts w:cstheme="minorHAnsi"/>
              </w:rPr>
            </w:pPr>
            <w:r w:rsidRPr="00ED671A">
              <w:rPr>
                <w:rFonts w:cstheme="minorHAnsi"/>
              </w:rPr>
              <w:t>Więcej: Wytyczne Tom I, Część II, rozdział 3.6</w:t>
            </w:r>
          </w:p>
        </w:tc>
      </w:tr>
    </w:tbl>
    <w:p w14:paraId="0B29344F" w14:textId="77777777" w:rsidR="00C46763" w:rsidRDefault="00C46763" w:rsidP="00C46763"/>
    <w:p w14:paraId="4A982925" w14:textId="6DCD0F00" w:rsidR="00726ADE" w:rsidRDefault="00C46763" w:rsidP="00C46763">
      <w:pPr>
        <w:jc w:val="both"/>
      </w:pPr>
      <w:r>
        <w:t xml:space="preserve">Projekt jest projektem z zakresu termomodernizacji. Biorąc pod uwagę dotychczas podpisane umowy należy stwierdzić, iż istnieje znaczący popyt na tego typu projekty wśród sektora prywatnego. Tym samym istnieje znaczące prawdopodobieństwo zawarcia umowy. Powyższe wnioski można opierać na dotychczas zawartych umowach, przykładowy wykaz zawarto w kolejnej tabeli. </w:t>
      </w:r>
    </w:p>
    <w:p w14:paraId="67FAF59B" w14:textId="77777777" w:rsidR="00015A14" w:rsidRDefault="00015A14" w:rsidP="00C46763">
      <w:pPr>
        <w:jc w:val="both"/>
      </w:pPr>
    </w:p>
    <w:p w14:paraId="21AD2EA0" w14:textId="77777777" w:rsidR="00015A14" w:rsidRDefault="00015A14" w:rsidP="00C46763">
      <w:pPr>
        <w:jc w:val="both"/>
      </w:pPr>
    </w:p>
    <w:p w14:paraId="5782E62E" w14:textId="77777777" w:rsidR="00015A14" w:rsidRDefault="00015A14" w:rsidP="00015A14">
      <w:pPr>
        <w:spacing w:before="30" w:after="120" w:line="240" w:lineRule="auto"/>
        <w:jc w:val="both"/>
        <w:rPr>
          <w:rFonts w:eastAsia="Times New Roman" w:cstheme="minorHAnsi"/>
          <w:b/>
          <w:sz w:val="20"/>
          <w:szCs w:val="14"/>
        </w:rPr>
        <w:sectPr w:rsidR="00015A14" w:rsidSect="002D3CD4">
          <w:pgSz w:w="16838" w:h="11906" w:orient="landscape"/>
          <w:pgMar w:top="1417" w:right="1417" w:bottom="1417" w:left="1417" w:header="708" w:footer="708" w:gutter="0"/>
          <w:cols w:space="708"/>
          <w:docGrid w:linePitch="360"/>
        </w:sectPr>
      </w:pPr>
    </w:p>
    <w:p w14:paraId="0A35D88A" w14:textId="47FBCA63" w:rsidR="00015A14" w:rsidRDefault="00015A14" w:rsidP="00015A14">
      <w:pPr>
        <w:spacing w:before="30" w:after="120" w:line="240" w:lineRule="auto"/>
        <w:jc w:val="both"/>
        <w:rPr>
          <w:rFonts w:eastAsia="Times New Roman" w:cstheme="minorHAnsi"/>
          <w:b/>
          <w:sz w:val="20"/>
          <w:szCs w:val="14"/>
        </w:rPr>
      </w:pPr>
      <w:bookmarkStart w:id="96" w:name="_Toc156315671"/>
      <w:r w:rsidRPr="00015A14">
        <w:rPr>
          <w:rFonts w:eastAsia="Times New Roman" w:cstheme="minorHAnsi"/>
          <w:b/>
          <w:sz w:val="20"/>
          <w:szCs w:val="14"/>
        </w:rPr>
        <w:lastRenderedPageBreak/>
        <w:t xml:space="preserve">Tabela </w:t>
      </w:r>
      <w:r w:rsidRPr="00015A14">
        <w:rPr>
          <w:rFonts w:eastAsia="Times New Roman" w:cstheme="minorHAnsi"/>
          <w:b/>
          <w:sz w:val="20"/>
          <w:szCs w:val="14"/>
        </w:rPr>
        <w:fldChar w:fldCharType="begin"/>
      </w:r>
      <w:r w:rsidRPr="00015A14">
        <w:rPr>
          <w:rFonts w:eastAsia="Times New Roman" w:cstheme="minorHAnsi"/>
          <w:b/>
          <w:sz w:val="20"/>
          <w:szCs w:val="14"/>
        </w:rPr>
        <w:instrText xml:space="preserve"> SEQ Tabela \* ARABIC </w:instrText>
      </w:r>
      <w:r w:rsidRPr="00015A14">
        <w:rPr>
          <w:rFonts w:eastAsia="Times New Roman" w:cstheme="minorHAnsi"/>
          <w:b/>
          <w:sz w:val="20"/>
          <w:szCs w:val="14"/>
        </w:rPr>
        <w:fldChar w:fldCharType="separate"/>
      </w:r>
      <w:r w:rsidR="003A01AF">
        <w:rPr>
          <w:rFonts w:eastAsia="Times New Roman" w:cstheme="minorHAnsi"/>
          <w:b/>
          <w:noProof/>
          <w:sz w:val="20"/>
          <w:szCs w:val="14"/>
        </w:rPr>
        <w:t>22</w:t>
      </w:r>
      <w:r w:rsidRPr="00015A14">
        <w:rPr>
          <w:rFonts w:eastAsia="Times New Roman" w:cstheme="minorHAnsi"/>
          <w:b/>
          <w:sz w:val="20"/>
          <w:szCs w:val="14"/>
        </w:rPr>
        <w:fldChar w:fldCharType="end"/>
      </w:r>
      <w:r w:rsidRPr="00015A14">
        <w:rPr>
          <w:rFonts w:eastAsia="Times New Roman" w:cstheme="minorHAnsi"/>
          <w:b/>
          <w:sz w:val="20"/>
          <w:szCs w:val="14"/>
        </w:rPr>
        <w:t xml:space="preserve">. </w:t>
      </w:r>
      <w:r>
        <w:rPr>
          <w:rFonts w:eastAsia="Times New Roman" w:cstheme="minorHAnsi"/>
          <w:b/>
          <w:sz w:val="20"/>
          <w:szCs w:val="14"/>
        </w:rPr>
        <w:t>Wykaz wybranych, podpisanych umów z zakresu efektywności energetycznej</w:t>
      </w:r>
      <w:bookmarkEnd w:id="96"/>
      <w:r>
        <w:rPr>
          <w:rFonts w:eastAsia="Times New Roman" w:cstheme="minorHAnsi"/>
          <w:b/>
          <w:sz w:val="20"/>
          <w:szCs w:val="14"/>
        </w:rPr>
        <w:t xml:space="preserve"> </w:t>
      </w:r>
    </w:p>
    <w:tbl>
      <w:tblPr>
        <w:tblStyle w:val="Tabela-Siatka"/>
        <w:tblW w:w="141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15"/>
        <w:gridCol w:w="7128"/>
      </w:tblGrid>
      <w:tr w:rsidR="00C46763" w14:paraId="44F07C96" w14:textId="77777777" w:rsidTr="00015A14">
        <w:trPr>
          <w:trHeight w:val="7937"/>
        </w:trPr>
        <w:tc>
          <w:tcPr>
            <w:tcW w:w="7015" w:type="dxa"/>
          </w:tcPr>
          <w:p w14:paraId="5A48B09E" w14:textId="7E1EAD57" w:rsidR="00C46763" w:rsidRDefault="00C46763" w:rsidP="00015A14">
            <w:pPr>
              <w:jc w:val="center"/>
            </w:pPr>
            <w:r>
              <w:rPr>
                <w:noProof/>
                <w:lang w:eastAsia="pl-PL"/>
              </w:rPr>
              <w:drawing>
                <wp:inline distT="0" distB="0" distL="0" distR="0" wp14:anchorId="79ECE01B" wp14:editId="1FC7038E">
                  <wp:extent cx="4184688" cy="5305425"/>
                  <wp:effectExtent l="0" t="0" r="635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87532" cy="5309031"/>
                          </a:xfrm>
                          <a:prstGeom prst="rect">
                            <a:avLst/>
                          </a:prstGeom>
                        </pic:spPr>
                      </pic:pic>
                    </a:graphicData>
                  </a:graphic>
                </wp:inline>
              </w:drawing>
            </w:r>
          </w:p>
        </w:tc>
        <w:tc>
          <w:tcPr>
            <w:tcW w:w="7128" w:type="dxa"/>
          </w:tcPr>
          <w:p w14:paraId="31AC9582" w14:textId="38235B37" w:rsidR="00C46763" w:rsidRDefault="00C46763" w:rsidP="00015A14">
            <w:pPr>
              <w:jc w:val="center"/>
            </w:pPr>
            <w:r>
              <w:rPr>
                <w:noProof/>
                <w:lang w:eastAsia="pl-PL"/>
              </w:rPr>
              <w:drawing>
                <wp:inline distT="0" distB="0" distL="0" distR="0" wp14:anchorId="3F6F2CF7" wp14:editId="4932FE80">
                  <wp:extent cx="4029075" cy="5327629"/>
                  <wp:effectExtent l="0" t="0" r="0" b="6985"/>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040204" cy="5342345"/>
                          </a:xfrm>
                          <a:prstGeom prst="rect">
                            <a:avLst/>
                          </a:prstGeom>
                        </pic:spPr>
                      </pic:pic>
                    </a:graphicData>
                  </a:graphic>
                </wp:inline>
              </w:drawing>
            </w:r>
          </w:p>
        </w:tc>
      </w:tr>
    </w:tbl>
    <w:p w14:paraId="56AE0E34" w14:textId="607B4D60" w:rsidR="00C46763" w:rsidRPr="00015A14" w:rsidRDefault="00015A14" w:rsidP="00015A14">
      <w:pPr>
        <w:pStyle w:val="PSDBTabelaNormalny"/>
        <w:tabs>
          <w:tab w:val="clear" w:pos="567"/>
        </w:tabs>
        <w:rPr>
          <w:rFonts w:cstheme="minorHAnsi"/>
        </w:rPr>
      </w:pPr>
      <w:r w:rsidRPr="00CB3814">
        <w:rPr>
          <w:rFonts w:asciiTheme="minorHAnsi" w:hAnsiTheme="minorHAnsi" w:cstheme="minorHAnsi"/>
          <w:i/>
          <w:sz w:val="20"/>
        </w:rPr>
        <w:t>Źródło: Opracowanie własne</w:t>
      </w:r>
      <w:r>
        <w:rPr>
          <w:rFonts w:asciiTheme="minorHAnsi" w:hAnsiTheme="minorHAnsi" w:cstheme="minorHAnsi"/>
          <w:i/>
          <w:sz w:val="20"/>
        </w:rPr>
        <w:t xml:space="preserve"> na podstawie </w:t>
      </w:r>
      <w:r w:rsidRPr="00015A14">
        <w:rPr>
          <w:rFonts w:asciiTheme="minorHAnsi" w:hAnsiTheme="minorHAnsi" w:cstheme="minorHAnsi"/>
          <w:i/>
          <w:sz w:val="20"/>
        </w:rPr>
        <w:t>https://www.ppp.gov.pl/baza-zawartych-umow-ppp/</w:t>
      </w:r>
    </w:p>
    <w:p w14:paraId="54C12208" w14:textId="153BD03C" w:rsidR="000C15D6" w:rsidRPr="00F979DE" w:rsidRDefault="000C15D6" w:rsidP="000C15D6">
      <w:pPr>
        <w:pStyle w:val="Nagwek1"/>
      </w:pPr>
      <w:bookmarkStart w:id="97" w:name="_Toc156459503"/>
      <w:r w:rsidRPr="00F979DE">
        <w:lastRenderedPageBreak/>
        <w:t>Analiza popytu</w:t>
      </w:r>
      <w:bookmarkEnd w:id="97"/>
    </w:p>
    <w:tbl>
      <w:tblPr>
        <w:tblStyle w:val="Tabela-Siatka"/>
        <w:tblW w:w="0" w:type="auto"/>
        <w:tblLook w:val="04A0" w:firstRow="1" w:lastRow="0" w:firstColumn="1" w:lastColumn="0" w:noHBand="0" w:noVBand="1"/>
      </w:tblPr>
      <w:tblGrid>
        <w:gridCol w:w="13284"/>
      </w:tblGrid>
      <w:tr w:rsidR="000C15D6" w14:paraId="3F943791" w14:textId="77777777" w:rsidTr="002549BB">
        <w:tc>
          <w:tcPr>
            <w:tcW w:w="13284" w:type="dxa"/>
            <w:tcBorders>
              <w:top w:val="nil"/>
              <w:left w:val="nil"/>
              <w:bottom w:val="nil"/>
              <w:right w:val="nil"/>
            </w:tcBorders>
            <w:shd w:val="clear" w:color="auto" w:fill="FBE4D5" w:themeFill="accent2" w:themeFillTint="33"/>
          </w:tcPr>
          <w:p w14:paraId="10436E2B" w14:textId="77777777" w:rsidR="000C15D6" w:rsidRPr="00AE7F03" w:rsidRDefault="000C15D6" w:rsidP="002549BB">
            <w:pPr>
              <w:spacing w:after="200" w:line="276" w:lineRule="auto"/>
              <w:rPr>
                <w:rFonts w:cstheme="minorHAnsi"/>
                <w:b/>
                <w:color w:val="767171" w:themeColor="background2" w:themeShade="80"/>
              </w:rPr>
            </w:pPr>
            <w:r w:rsidRPr="00AE7F03">
              <w:rPr>
                <w:rFonts w:cstheme="minorHAnsi"/>
                <w:b/>
                <w:color w:val="767171" w:themeColor="background2" w:themeShade="80"/>
              </w:rPr>
              <w:t>ZAKRES ANALIZY</w:t>
            </w:r>
          </w:p>
          <w:p w14:paraId="05E61242" w14:textId="77777777" w:rsidR="000C15D6" w:rsidRPr="00AE7F03" w:rsidRDefault="000C15D6" w:rsidP="004F05A0">
            <w:pPr>
              <w:numPr>
                <w:ilvl w:val="1"/>
                <w:numId w:val="17"/>
              </w:numPr>
              <w:spacing w:after="200" w:line="276" w:lineRule="auto"/>
              <w:rPr>
                <w:rFonts w:cstheme="minorHAnsi"/>
                <w:i/>
                <w:iCs/>
                <w:color w:val="767171" w:themeColor="background2" w:themeShade="80"/>
              </w:rPr>
            </w:pPr>
            <w:r w:rsidRPr="00AE7F03">
              <w:rPr>
                <w:rFonts w:cstheme="minorHAnsi"/>
                <w:i/>
                <w:iCs/>
                <w:color w:val="767171" w:themeColor="background2" w:themeShade="80"/>
              </w:rPr>
              <w:t>W ramach tej analizy należy zaprognozować liczbę potencjalnych użytkowników zmodernizowanej infrastruktury.</w:t>
            </w:r>
          </w:p>
          <w:p w14:paraId="7AF3CF75" w14:textId="76CFC6C6" w:rsidR="00BD0505" w:rsidRPr="00AE7F03" w:rsidRDefault="00BD0505" w:rsidP="004F05A0">
            <w:pPr>
              <w:numPr>
                <w:ilvl w:val="1"/>
                <w:numId w:val="17"/>
              </w:numPr>
              <w:spacing w:after="200" w:line="276" w:lineRule="auto"/>
              <w:jc w:val="both"/>
              <w:rPr>
                <w:rFonts w:cstheme="minorHAnsi"/>
                <w:i/>
                <w:iCs/>
                <w:color w:val="767171" w:themeColor="background2" w:themeShade="80"/>
              </w:rPr>
            </w:pPr>
            <w:r w:rsidRPr="00AE7F03">
              <w:rPr>
                <w:rFonts w:cstheme="minorHAnsi"/>
                <w:i/>
                <w:iCs/>
                <w:color w:val="767171" w:themeColor="background2" w:themeShade="80"/>
              </w:rPr>
              <w:t>Analiza popytu identyfikuje i ilościowo określa społeczne zapotrzebowanie na realizację planowanej inwestycji. W jej ramach należy uwzględnić zarówno bieżący (w oparciu o aktualne dane), jak również prognozowany popyt (w oparciu o prognozy uwzględniające m.in. wskaźniki makroekonomiczne i społeczne). Analizę prognozowanego popytu należy przeprowadzić dla scenariusza z inwestycją oraz bez inwestycji. Ponadto, analiza ta powinna odwoływać się do kwestii bieżącego oraz przyszłego zapotrzebowania inwestycji na zasoby, przewidywanego rozwoju infrastruktury, oraz efektu sieciowego (jeżeli występuje lub może wystąpić w wyniku realizacji inwestycji).</w:t>
            </w:r>
          </w:p>
          <w:p w14:paraId="66572F03" w14:textId="77777777" w:rsidR="000C15D6" w:rsidRPr="00AE7F03" w:rsidRDefault="000C15D6" w:rsidP="002549BB">
            <w:pPr>
              <w:spacing w:after="200" w:line="276" w:lineRule="auto"/>
              <w:rPr>
                <w:rFonts w:cstheme="minorHAnsi"/>
                <w:b/>
                <w:color w:val="767171" w:themeColor="background2" w:themeShade="80"/>
              </w:rPr>
            </w:pPr>
            <w:r w:rsidRPr="00AE7F03">
              <w:rPr>
                <w:rFonts w:cstheme="minorHAnsi"/>
                <w:b/>
                <w:color w:val="767171" w:themeColor="background2" w:themeShade="80"/>
              </w:rPr>
              <w:t>CEL ANALIZY</w:t>
            </w:r>
          </w:p>
          <w:p w14:paraId="39B37968" w14:textId="43B8FACD" w:rsidR="000C15D6" w:rsidRPr="00AE7F03" w:rsidRDefault="000C15D6" w:rsidP="004F05A0">
            <w:pPr>
              <w:numPr>
                <w:ilvl w:val="1"/>
                <w:numId w:val="17"/>
              </w:numPr>
              <w:spacing w:after="200" w:line="276" w:lineRule="auto"/>
              <w:rPr>
                <w:rFonts w:cstheme="minorHAnsi"/>
                <w:i/>
                <w:iCs/>
                <w:color w:val="767171" w:themeColor="background2" w:themeShade="80"/>
              </w:rPr>
            </w:pPr>
            <w:r w:rsidRPr="00AE7F03">
              <w:rPr>
                <w:rFonts w:cstheme="minorHAnsi"/>
                <w:i/>
                <w:iCs/>
                <w:color w:val="767171" w:themeColor="background2" w:themeShade="80"/>
              </w:rPr>
              <w:t>Służy określeniu zakresu Projektu z punktu widzenia przyszłego popytu na usługi świadczone z wykorzystaniem Infrastruktury Publicznej.</w:t>
            </w:r>
          </w:p>
          <w:p w14:paraId="3545532A" w14:textId="77777777" w:rsidR="000C15D6" w:rsidRPr="004918F8" w:rsidRDefault="000C15D6" w:rsidP="002549BB">
            <w:pPr>
              <w:spacing w:after="200" w:line="276" w:lineRule="auto"/>
              <w:rPr>
                <w:rFonts w:cstheme="minorHAnsi"/>
              </w:rPr>
            </w:pPr>
            <w:r w:rsidRPr="00AE7F03">
              <w:rPr>
                <w:rFonts w:cstheme="minorHAnsi"/>
                <w:color w:val="767171" w:themeColor="background2" w:themeShade="80"/>
              </w:rPr>
              <w:t>Więcej: Wytyczne Tom I, Część II, rozdział 3.7</w:t>
            </w:r>
          </w:p>
        </w:tc>
      </w:tr>
    </w:tbl>
    <w:p w14:paraId="34249031" w14:textId="77777777" w:rsidR="000C15D6" w:rsidRDefault="000C15D6" w:rsidP="000C15D6">
      <w:pPr>
        <w:spacing w:after="200" w:line="276" w:lineRule="auto"/>
        <w:jc w:val="both"/>
        <w:rPr>
          <w:rFonts w:cstheme="minorHAnsi"/>
          <w:b/>
        </w:rPr>
      </w:pPr>
    </w:p>
    <w:p w14:paraId="79BC6B75" w14:textId="7D5A2540" w:rsidR="000C15D6" w:rsidRDefault="000C15D6" w:rsidP="000C15D6">
      <w:pPr>
        <w:spacing w:after="200" w:line="276" w:lineRule="auto"/>
        <w:jc w:val="both"/>
        <w:rPr>
          <w:rFonts w:cstheme="minorHAnsi"/>
        </w:rPr>
      </w:pPr>
      <w:r>
        <w:rPr>
          <w:rFonts w:cstheme="minorHAnsi"/>
        </w:rPr>
        <w:t>W związku z zakresem przewidzianych prac w rozważanym Pr</w:t>
      </w:r>
      <w:r w:rsidR="00BD0505">
        <w:rPr>
          <w:rFonts w:cstheme="minorHAnsi"/>
        </w:rPr>
        <w:t>ojekcie</w:t>
      </w:r>
      <w:r>
        <w:rPr>
          <w:rFonts w:cstheme="minorHAnsi"/>
        </w:rPr>
        <w:t xml:space="preserve"> oraz specyfiką formuły PPP, przeprowadzenie analizy popytu zostało przeprowadzone </w:t>
      </w:r>
      <w:r w:rsidR="00015A14">
        <w:rPr>
          <w:rFonts w:cstheme="minorHAnsi"/>
        </w:rPr>
        <w:br/>
      </w:r>
      <w:r>
        <w:rPr>
          <w:rFonts w:cstheme="minorHAnsi"/>
        </w:rPr>
        <w:t xml:space="preserve">w ograniczonych zakresie. </w:t>
      </w:r>
      <w:r w:rsidRPr="00ED671A">
        <w:rPr>
          <w:rFonts w:cstheme="minorHAnsi"/>
        </w:rPr>
        <w:t>Planowana inwestycja dotyczyć będzie</w:t>
      </w:r>
      <w:r>
        <w:rPr>
          <w:rStyle w:val="Odwoanieprzypisudolnego"/>
          <w:rFonts w:cstheme="minorHAnsi"/>
        </w:rPr>
        <w:footnoteReference w:id="19"/>
      </w:r>
      <w:r>
        <w:rPr>
          <w:rFonts w:cstheme="minorHAnsi"/>
        </w:rPr>
        <w:t>:</w:t>
      </w:r>
    </w:p>
    <w:p w14:paraId="1C53413D" w14:textId="5A2F5A80" w:rsidR="00F979DE" w:rsidRPr="00042194" w:rsidRDefault="00042194" w:rsidP="004F05A0">
      <w:pPr>
        <w:pStyle w:val="Akapitzlist"/>
        <w:numPr>
          <w:ilvl w:val="0"/>
          <w:numId w:val="43"/>
        </w:numPr>
        <w:spacing w:after="200" w:line="276" w:lineRule="auto"/>
        <w:jc w:val="both"/>
        <w:rPr>
          <w:rFonts w:cstheme="minorHAnsi"/>
        </w:rPr>
      </w:pPr>
      <w:r>
        <w:rPr>
          <w:rFonts w:cstheme="minorHAnsi"/>
        </w:rPr>
        <w:t>k</w:t>
      </w:r>
      <w:r w:rsidR="00F979DE">
        <w:rPr>
          <w:rFonts w:cstheme="minorHAnsi"/>
        </w:rPr>
        <w:t>ompleksowej</w:t>
      </w:r>
      <w:r w:rsidR="00F979DE" w:rsidRPr="00F979DE">
        <w:rPr>
          <w:rFonts w:cstheme="minorHAnsi"/>
        </w:rPr>
        <w:t xml:space="preserve"> termomodernizacj</w:t>
      </w:r>
      <w:r w:rsidR="00F979DE">
        <w:rPr>
          <w:rFonts w:cstheme="minorHAnsi"/>
        </w:rPr>
        <w:t>i</w:t>
      </w:r>
      <w:r w:rsidR="00F979DE" w:rsidRPr="00F979DE">
        <w:rPr>
          <w:rFonts w:cstheme="minorHAnsi"/>
        </w:rPr>
        <w:t xml:space="preserve"> </w:t>
      </w:r>
      <w:r w:rsidR="00F979DE">
        <w:rPr>
          <w:rFonts w:cstheme="minorHAnsi"/>
        </w:rPr>
        <w:t>Budynków</w:t>
      </w:r>
      <w:r>
        <w:rPr>
          <w:rFonts w:cstheme="minorHAnsi"/>
        </w:rPr>
        <w:t>,</w:t>
      </w:r>
    </w:p>
    <w:p w14:paraId="027DFB28" w14:textId="77777777" w:rsidR="000C15D6" w:rsidRPr="009840B0" w:rsidRDefault="000C15D6" w:rsidP="004F05A0">
      <w:pPr>
        <w:pStyle w:val="Akapitzlist"/>
        <w:numPr>
          <w:ilvl w:val="0"/>
          <w:numId w:val="43"/>
        </w:numPr>
        <w:spacing w:after="200" w:line="276" w:lineRule="auto"/>
        <w:jc w:val="both"/>
        <w:rPr>
          <w:rFonts w:cstheme="minorHAnsi"/>
        </w:rPr>
      </w:pPr>
      <w:r w:rsidRPr="009840B0">
        <w:rPr>
          <w:rFonts w:cstheme="minorHAnsi"/>
        </w:rPr>
        <w:t>utrzymania technicznego,</w:t>
      </w:r>
    </w:p>
    <w:p w14:paraId="3618E787" w14:textId="77777777" w:rsidR="000C15D6" w:rsidRPr="009840B0" w:rsidRDefault="000C15D6" w:rsidP="000C15D6">
      <w:pPr>
        <w:spacing w:after="200" w:line="276" w:lineRule="auto"/>
        <w:jc w:val="both"/>
        <w:rPr>
          <w:rFonts w:cstheme="minorHAnsi"/>
          <w:highlight w:val="yellow"/>
        </w:rPr>
      </w:pPr>
      <w:r w:rsidRPr="009840B0">
        <w:rPr>
          <w:rFonts w:cstheme="minorHAnsi"/>
        </w:rPr>
        <w:lastRenderedPageBreak/>
        <w:t>zaś prowadzenie usług public</w:t>
      </w:r>
      <w:r>
        <w:rPr>
          <w:rFonts w:cstheme="minorHAnsi"/>
        </w:rPr>
        <w:t xml:space="preserve">znych </w:t>
      </w:r>
      <w:r w:rsidRPr="009840B0">
        <w:rPr>
          <w:rFonts w:cstheme="minorHAnsi"/>
        </w:rPr>
        <w:t xml:space="preserve">pozostaje po stronie Podmiotu Publicznego. Inwestycja nie zakłada uzależnienia wynagrodzenia Partnera Prywatnego od popytu na </w:t>
      </w:r>
      <w:r>
        <w:rPr>
          <w:rFonts w:cstheme="minorHAnsi"/>
        </w:rPr>
        <w:t xml:space="preserve">te </w:t>
      </w:r>
      <w:r w:rsidRPr="009840B0">
        <w:rPr>
          <w:rFonts w:cstheme="minorHAnsi"/>
        </w:rPr>
        <w:t xml:space="preserve">usługi. </w:t>
      </w:r>
    </w:p>
    <w:p w14:paraId="7476F026" w14:textId="517E7EAA" w:rsidR="000C15D6" w:rsidRDefault="000C15D6" w:rsidP="000C15D6">
      <w:pPr>
        <w:spacing w:after="200" w:line="276" w:lineRule="auto"/>
        <w:jc w:val="both"/>
      </w:pPr>
      <w:r>
        <w:t xml:space="preserve">Podmiot Publiczny planując inwestycję uwzględnił plany strategiczne </w:t>
      </w:r>
      <w:r w:rsidR="00BD0505">
        <w:t>Wnioskodawcy</w:t>
      </w:r>
      <w:r>
        <w:t xml:space="preserve">, w szczególności w zakresie osiągnięcia celu wdrażania gospodarki niskoemisyjnej. Zadania te dodatkowo wynikają </w:t>
      </w:r>
      <w:r w:rsidRPr="00BD0505">
        <w:t xml:space="preserve">z Planu Gospodarki Niskoemisyjnej dla </w:t>
      </w:r>
      <w:r w:rsidR="00BD0505" w:rsidRPr="00BD0505">
        <w:t>[***]</w:t>
      </w:r>
      <w:r w:rsidRPr="00BD0505">
        <w:t xml:space="preserve"> na lata </w:t>
      </w:r>
      <w:r w:rsidR="00BD0505" w:rsidRPr="00BD0505">
        <w:t>[***]</w:t>
      </w:r>
      <w:r>
        <w:t xml:space="preserve"> </w:t>
      </w:r>
      <w:r>
        <w:rPr>
          <w:rStyle w:val="Odwoanieprzypisudolnego"/>
        </w:rPr>
        <w:footnoteReference w:id="20"/>
      </w:r>
      <w:r>
        <w:t>.</w:t>
      </w:r>
    </w:p>
    <w:p w14:paraId="11E7C4F0" w14:textId="5FF4E5F9" w:rsidR="000C15D6" w:rsidRDefault="000C15D6" w:rsidP="000C15D6">
      <w:pPr>
        <w:spacing w:after="200" w:line="276" w:lineRule="auto"/>
        <w:jc w:val="both"/>
        <w:rPr>
          <w:rFonts w:cstheme="minorHAnsi"/>
        </w:rPr>
      </w:pPr>
      <w:r>
        <w:t xml:space="preserve">Głównym celem </w:t>
      </w:r>
      <w:r w:rsidRPr="00BD0505">
        <w:t>Planu Gospodarki Niskoemisyjnej</w:t>
      </w:r>
      <w:r w:rsidR="00BD0505">
        <w:t xml:space="preserve"> </w:t>
      </w:r>
      <w:r w:rsidR="00BD0505" w:rsidRPr="00BD0505">
        <w:rPr>
          <w:i/>
          <w:color w:val="7B7B7B" w:themeColor="accent3" w:themeShade="BF"/>
        </w:rPr>
        <w:t>lub</w:t>
      </w:r>
      <w:r w:rsidR="00BD0505">
        <w:t xml:space="preserve"> [***]</w:t>
      </w:r>
      <w:r w:rsidR="00015A14">
        <w:t>, jak i Projektu</w:t>
      </w:r>
      <w:r>
        <w:t xml:space="preserve"> jest poprawa efektywności energetycznej, co prowadzi do zmniejszenia zapotrzebowania na energię i zmniejszenia emisji szkodliwych substancji do atmosfery, wpływa z jednej strony na ograniczenie czynników wpływających na zaistnienie efektu cieplarnianego, z drugiej strony natomiast na poprawę jakości powietrza na obszarze </w:t>
      </w:r>
      <w:r w:rsidR="00BD0505">
        <w:t>[***]</w:t>
      </w:r>
      <w:r>
        <w:t xml:space="preserve">. </w:t>
      </w:r>
    </w:p>
    <w:p w14:paraId="037AEAA8" w14:textId="77777777" w:rsidR="000C15D6" w:rsidRDefault="000C15D6" w:rsidP="000C15D6">
      <w:pPr>
        <w:spacing w:after="200" w:line="276" w:lineRule="auto"/>
        <w:jc w:val="both"/>
      </w:pPr>
      <w:r>
        <w:t>Podmiot Publiczny dokonał analizy liczby potencjalnych użytkowników, która zależy od m.in. czynników demograficznych. Prognozy demograficzne pozwoliły określić szacunkową liczbę potencjalnych użytkowników. W ramach analizy popytu uwzględniono zarówno bieżący (w oparciu o aktualne dane), jak również prognozowany popyt (w oparciu o prognozy uwzględniające m.in. wskaźniki makroekonomiczne i społeczne). Analizę prognozowanego popytu przeprowadzono dla scenariusza z inwestycją oraz bez inwestycji. Ponadto, analiza ta odwołuje się do kwestii bieżącego oraz przyszłego zapotrzebowania inwestycji na zasoby, przewidywanego rozwoju infrastruktury, oraz efektu sieciowego.</w:t>
      </w:r>
    </w:p>
    <w:p w14:paraId="1D88DCBD" w14:textId="07334E2E" w:rsidR="000C15D6" w:rsidRPr="007D79DF" w:rsidRDefault="000C15D6" w:rsidP="00015A14">
      <w:pPr>
        <w:spacing w:before="30" w:after="120" w:line="240" w:lineRule="auto"/>
        <w:jc w:val="both"/>
        <w:rPr>
          <w:rFonts w:eastAsia="Times New Roman" w:cstheme="minorHAnsi"/>
          <w:b/>
          <w:sz w:val="20"/>
          <w:szCs w:val="14"/>
        </w:rPr>
      </w:pPr>
      <w:bookmarkStart w:id="98" w:name="_Toc156315672"/>
      <w:r w:rsidRPr="007D79DF">
        <w:rPr>
          <w:rFonts w:eastAsia="Times New Roman" w:cstheme="minorHAnsi"/>
          <w:b/>
          <w:sz w:val="20"/>
          <w:szCs w:val="14"/>
        </w:rPr>
        <w:t xml:space="preserve">Tabela </w:t>
      </w:r>
      <w:r w:rsidRPr="007D79DF">
        <w:rPr>
          <w:rFonts w:eastAsia="Times New Roman" w:cstheme="minorHAnsi"/>
          <w:b/>
          <w:sz w:val="20"/>
          <w:szCs w:val="14"/>
        </w:rPr>
        <w:fldChar w:fldCharType="begin"/>
      </w:r>
      <w:r w:rsidRPr="007D79DF">
        <w:rPr>
          <w:rFonts w:eastAsia="Times New Roman" w:cstheme="minorHAnsi"/>
          <w:b/>
          <w:sz w:val="20"/>
          <w:szCs w:val="14"/>
        </w:rPr>
        <w:instrText xml:space="preserve"> SEQ Tabela \* ARABIC </w:instrText>
      </w:r>
      <w:r w:rsidRPr="007D79DF">
        <w:rPr>
          <w:rFonts w:eastAsia="Times New Roman" w:cstheme="minorHAnsi"/>
          <w:b/>
          <w:sz w:val="20"/>
          <w:szCs w:val="14"/>
        </w:rPr>
        <w:fldChar w:fldCharType="separate"/>
      </w:r>
      <w:r w:rsidR="003A01AF">
        <w:rPr>
          <w:rFonts w:eastAsia="Times New Roman" w:cstheme="minorHAnsi"/>
          <w:b/>
          <w:noProof/>
          <w:sz w:val="20"/>
          <w:szCs w:val="14"/>
        </w:rPr>
        <w:t>23</w:t>
      </w:r>
      <w:r w:rsidRPr="007D79DF">
        <w:rPr>
          <w:rFonts w:eastAsia="Times New Roman" w:cstheme="minorHAnsi"/>
          <w:b/>
          <w:sz w:val="20"/>
          <w:szCs w:val="14"/>
        </w:rPr>
        <w:fldChar w:fldCharType="end"/>
      </w:r>
      <w:r w:rsidRPr="007D79DF">
        <w:rPr>
          <w:rFonts w:eastAsia="Times New Roman" w:cstheme="minorHAnsi"/>
          <w:b/>
          <w:sz w:val="20"/>
          <w:szCs w:val="14"/>
        </w:rPr>
        <w:t>. Analiza popytu podsumowanie – pro</w:t>
      </w:r>
      <w:r w:rsidR="007E18A6">
        <w:rPr>
          <w:rFonts w:eastAsia="Times New Roman" w:cstheme="minorHAnsi"/>
          <w:b/>
          <w:sz w:val="20"/>
          <w:szCs w:val="14"/>
        </w:rPr>
        <w:t>gnoza liczby mieszkańców Gminy [***]</w:t>
      </w:r>
      <w:r w:rsidRPr="007D79DF">
        <w:rPr>
          <w:rFonts w:eastAsia="Times New Roman" w:cstheme="minorHAnsi"/>
          <w:b/>
          <w:sz w:val="20"/>
          <w:szCs w:val="14"/>
        </w:rPr>
        <w:t xml:space="preserve"> i użytkowników zmodernizowanej infrastruktury – prognoza na 15 lat okresu odniesienia</w:t>
      </w:r>
      <w:r w:rsidRPr="00BD0505">
        <w:rPr>
          <w:rFonts w:eastAsia="Times New Roman" w:cstheme="minorHAnsi"/>
          <w:b/>
          <w:sz w:val="20"/>
          <w:szCs w:val="14"/>
          <w:vertAlign w:val="superscript"/>
        </w:rPr>
        <w:footnoteReference w:id="21"/>
      </w:r>
      <w:r w:rsidRPr="00BD0505">
        <w:rPr>
          <w:rFonts w:eastAsia="Times New Roman" w:cstheme="minorHAnsi"/>
          <w:b/>
          <w:sz w:val="20"/>
          <w:szCs w:val="14"/>
          <w:vertAlign w:val="superscript"/>
        </w:rPr>
        <w:t xml:space="preserve"> -</w:t>
      </w:r>
      <w:r w:rsidRPr="007D79DF">
        <w:rPr>
          <w:rFonts w:eastAsia="Times New Roman" w:cstheme="minorHAnsi"/>
          <w:b/>
          <w:sz w:val="20"/>
          <w:szCs w:val="14"/>
        </w:rPr>
        <w:t xml:space="preserve"> scenariusz z inwestycją</w:t>
      </w:r>
      <w:bookmarkEnd w:id="98"/>
    </w:p>
    <w:tbl>
      <w:tblPr>
        <w:tblStyle w:val="Tabela-Siatka"/>
        <w:tblW w:w="5000" w:type="pct"/>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Look w:val="04A0" w:firstRow="1" w:lastRow="0" w:firstColumn="1" w:lastColumn="0" w:noHBand="0" w:noVBand="1"/>
      </w:tblPr>
      <w:tblGrid>
        <w:gridCol w:w="2333"/>
        <w:gridCol w:w="2333"/>
        <w:gridCol w:w="2332"/>
        <w:gridCol w:w="2332"/>
        <w:gridCol w:w="2332"/>
        <w:gridCol w:w="2332"/>
      </w:tblGrid>
      <w:tr w:rsidR="000C15D6" w:rsidRPr="00AE7F03" w14:paraId="06A62D46" w14:textId="77777777" w:rsidTr="00B55E1B">
        <w:tc>
          <w:tcPr>
            <w:tcW w:w="833" w:type="pct"/>
            <w:shd w:val="clear" w:color="auto" w:fill="C45911" w:themeFill="accent2" w:themeFillShade="BF"/>
          </w:tcPr>
          <w:p w14:paraId="268910DC" w14:textId="77777777" w:rsidR="000C15D6" w:rsidRPr="00AE7F03" w:rsidRDefault="000C15D6" w:rsidP="002549BB">
            <w:pPr>
              <w:rPr>
                <w:color w:val="FFFFFF" w:themeColor="background1"/>
              </w:rPr>
            </w:pPr>
          </w:p>
        </w:tc>
        <w:tc>
          <w:tcPr>
            <w:tcW w:w="833" w:type="pct"/>
            <w:shd w:val="clear" w:color="auto" w:fill="C45911" w:themeFill="accent2" w:themeFillShade="BF"/>
            <w:vAlign w:val="center"/>
          </w:tcPr>
          <w:p w14:paraId="7358855C" w14:textId="77777777" w:rsidR="000C15D6" w:rsidRPr="00AE7F03" w:rsidRDefault="000C15D6" w:rsidP="002549BB">
            <w:pPr>
              <w:jc w:val="center"/>
              <w:rPr>
                <w:b/>
                <w:color w:val="FFFFFF" w:themeColor="background1"/>
              </w:rPr>
            </w:pPr>
            <w:r w:rsidRPr="00AE7F03">
              <w:rPr>
                <w:b/>
                <w:color w:val="FFFFFF" w:themeColor="background1"/>
              </w:rPr>
              <w:t>Rok 1</w:t>
            </w:r>
          </w:p>
        </w:tc>
        <w:tc>
          <w:tcPr>
            <w:tcW w:w="833" w:type="pct"/>
            <w:shd w:val="clear" w:color="auto" w:fill="C45911" w:themeFill="accent2" w:themeFillShade="BF"/>
          </w:tcPr>
          <w:p w14:paraId="26011887" w14:textId="77777777" w:rsidR="000C15D6" w:rsidRPr="00AE7F03" w:rsidRDefault="000C15D6" w:rsidP="002549BB">
            <w:pPr>
              <w:jc w:val="center"/>
              <w:rPr>
                <w:b/>
                <w:color w:val="FFFFFF" w:themeColor="background1"/>
              </w:rPr>
            </w:pPr>
            <w:r w:rsidRPr="00AE7F03">
              <w:rPr>
                <w:b/>
                <w:color w:val="FFFFFF" w:themeColor="background1"/>
              </w:rPr>
              <w:t>Rok 2</w:t>
            </w:r>
          </w:p>
        </w:tc>
        <w:tc>
          <w:tcPr>
            <w:tcW w:w="833" w:type="pct"/>
            <w:shd w:val="clear" w:color="auto" w:fill="C45911" w:themeFill="accent2" w:themeFillShade="BF"/>
          </w:tcPr>
          <w:p w14:paraId="1316C17F" w14:textId="77777777" w:rsidR="000C15D6" w:rsidRPr="00AE7F03" w:rsidRDefault="000C15D6" w:rsidP="002549BB">
            <w:pPr>
              <w:jc w:val="center"/>
              <w:rPr>
                <w:b/>
                <w:color w:val="FFFFFF" w:themeColor="background1"/>
              </w:rPr>
            </w:pPr>
            <w:r w:rsidRPr="00AE7F03">
              <w:rPr>
                <w:b/>
                <w:color w:val="FFFFFF" w:themeColor="background1"/>
              </w:rPr>
              <w:t>Rok 3</w:t>
            </w:r>
          </w:p>
        </w:tc>
        <w:tc>
          <w:tcPr>
            <w:tcW w:w="833" w:type="pct"/>
            <w:shd w:val="clear" w:color="auto" w:fill="C45911" w:themeFill="accent2" w:themeFillShade="BF"/>
          </w:tcPr>
          <w:p w14:paraId="6B09DF6E" w14:textId="77777777" w:rsidR="000C15D6" w:rsidRPr="00AE7F03" w:rsidRDefault="000C15D6" w:rsidP="002549BB">
            <w:pPr>
              <w:jc w:val="center"/>
              <w:rPr>
                <w:b/>
                <w:color w:val="FFFFFF" w:themeColor="background1"/>
              </w:rPr>
            </w:pPr>
            <w:r w:rsidRPr="00AE7F03">
              <w:rPr>
                <w:b/>
                <w:color w:val="FFFFFF" w:themeColor="background1"/>
              </w:rPr>
              <w:t>Rok 4</w:t>
            </w:r>
          </w:p>
        </w:tc>
        <w:tc>
          <w:tcPr>
            <w:tcW w:w="833" w:type="pct"/>
            <w:shd w:val="clear" w:color="auto" w:fill="C45911" w:themeFill="accent2" w:themeFillShade="BF"/>
          </w:tcPr>
          <w:p w14:paraId="74CD64EF" w14:textId="77777777" w:rsidR="000C15D6" w:rsidRPr="00AE7F03" w:rsidRDefault="000C15D6" w:rsidP="002549BB">
            <w:pPr>
              <w:jc w:val="center"/>
              <w:rPr>
                <w:b/>
                <w:color w:val="FFFFFF" w:themeColor="background1"/>
              </w:rPr>
            </w:pPr>
            <w:r w:rsidRPr="00AE7F03">
              <w:rPr>
                <w:b/>
                <w:color w:val="FFFFFF" w:themeColor="background1"/>
              </w:rPr>
              <w:t>Rok 5</w:t>
            </w:r>
          </w:p>
        </w:tc>
      </w:tr>
      <w:tr w:rsidR="000C15D6" w14:paraId="65DC4175" w14:textId="77777777" w:rsidTr="00B55E1B">
        <w:trPr>
          <w:trHeight w:val="567"/>
        </w:trPr>
        <w:tc>
          <w:tcPr>
            <w:tcW w:w="833" w:type="pct"/>
            <w:vAlign w:val="center"/>
          </w:tcPr>
          <w:p w14:paraId="30238111" w14:textId="56BFB60A" w:rsidR="000C15D6" w:rsidRDefault="000C15D6" w:rsidP="00BD0505">
            <w:r>
              <w:t xml:space="preserve">Gmina </w:t>
            </w:r>
            <w:r w:rsidR="00BD0505">
              <w:t>[***]</w:t>
            </w:r>
            <w:r>
              <w:t xml:space="preserve"> – liczba mieszkańców</w:t>
            </w:r>
          </w:p>
        </w:tc>
        <w:tc>
          <w:tcPr>
            <w:tcW w:w="833" w:type="pct"/>
            <w:vAlign w:val="center"/>
          </w:tcPr>
          <w:p w14:paraId="5D1B2A36" w14:textId="77777777" w:rsidR="000C15D6" w:rsidRDefault="000C15D6" w:rsidP="002549BB">
            <w:pPr>
              <w:jc w:val="center"/>
            </w:pPr>
          </w:p>
        </w:tc>
        <w:tc>
          <w:tcPr>
            <w:tcW w:w="833" w:type="pct"/>
            <w:vAlign w:val="center"/>
          </w:tcPr>
          <w:p w14:paraId="762F4CEE" w14:textId="77777777" w:rsidR="000C15D6" w:rsidRDefault="000C15D6" w:rsidP="002549BB">
            <w:pPr>
              <w:jc w:val="center"/>
            </w:pPr>
          </w:p>
        </w:tc>
        <w:tc>
          <w:tcPr>
            <w:tcW w:w="833" w:type="pct"/>
            <w:vAlign w:val="center"/>
          </w:tcPr>
          <w:p w14:paraId="0FA73535" w14:textId="77777777" w:rsidR="000C15D6" w:rsidRDefault="000C15D6" w:rsidP="002549BB">
            <w:pPr>
              <w:jc w:val="center"/>
            </w:pPr>
          </w:p>
        </w:tc>
        <w:tc>
          <w:tcPr>
            <w:tcW w:w="833" w:type="pct"/>
            <w:vAlign w:val="center"/>
          </w:tcPr>
          <w:p w14:paraId="1CB0F7B7" w14:textId="77777777" w:rsidR="000C15D6" w:rsidRDefault="000C15D6" w:rsidP="002549BB">
            <w:pPr>
              <w:jc w:val="center"/>
            </w:pPr>
          </w:p>
        </w:tc>
        <w:tc>
          <w:tcPr>
            <w:tcW w:w="833" w:type="pct"/>
            <w:vAlign w:val="center"/>
          </w:tcPr>
          <w:p w14:paraId="4C1BE991" w14:textId="77777777" w:rsidR="000C15D6" w:rsidRDefault="000C15D6" w:rsidP="002549BB">
            <w:pPr>
              <w:jc w:val="center"/>
            </w:pPr>
          </w:p>
        </w:tc>
      </w:tr>
      <w:tr w:rsidR="000C15D6" w14:paraId="253E3B29" w14:textId="77777777" w:rsidTr="00B55E1B">
        <w:trPr>
          <w:trHeight w:val="567"/>
        </w:trPr>
        <w:tc>
          <w:tcPr>
            <w:tcW w:w="833" w:type="pct"/>
            <w:vAlign w:val="center"/>
          </w:tcPr>
          <w:p w14:paraId="4DC800EA" w14:textId="77777777" w:rsidR="000C15D6" w:rsidRDefault="000C15D6" w:rsidP="002549BB">
            <w:r>
              <w:t xml:space="preserve">Użytkownicy </w:t>
            </w:r>
          </w:p>
        </w:tc>
        <w:tc>
          <w:tcPr>
            <w:tcW w:w="833" w:type="pct"/>
            <w:vAlign w:val="center"/>
          </w:tcPr>
          <w:p w14:paraId="0CD801EE" w14:textId="77777777" w:rsidR="000C15D6" w:rsidRDefault="000C15D6" w:rsidP="002549BB">
            <w:pPr>
              <w:jc w:val="center"/>
            </w:pPr>
          </w:p>
        </w:tc>
        <w:tc>
          <w:tcPr>
            <w:tcW w:w="833" w:type="pct"/>
            <w:vAlign w:val="center"/>
          </w:tcPr>
          <w:p w14:paraId="55CEB0AC" w14:textId="77777777" w:rsidR="000C15D6" w:rsidRDefault="000C15D6" w:rsidP="002549BB">
            <w:pPr>
              <w:jc w:val="center"/>
            </w:pPr>
          </w:p>
        </w:tc>
        <w:tc>
          <w:tcPr>
            <w:tcW w:w="833" w:type="pct"/>
            <w:vAlign w:val="center"/>
          </w:tcPr>
          <w:p w14:paraId="755C8C93" w14:textId="77777777" w:rsidR="000C15D6" w:rsidRDefault="000C15D6" w:rsidP="002549BB">
            <w:pPr>
              <w:jc w:val="center"/>
            </w:pPr>
          </w:p>
        </w:tc>
        <w:tc>
          <w:tcPr>
            <w:tcW w:w="833" w:type="pct"/>
            <w:vAlign w:val="center"/>
          </w:tcPr>
          <w:p w14:paraId="7A89D84A" w14:textId="77777777" w:rsidR="000C15D6" w:rsidRDefault="000C15D6" w:rsidP="002549BB">
            <w:pPr>
              <w:jc w:val="center"/>
            </w:pPr>
          </w:p>
        </w:tc>
        <w:tc>
          <w:tcPr>
            <w:tcW w:w="833" w:type="pct"/>
            <w:vAlign w:val="center"/>
          </w:tcPr>
          <w:p w14:paraId="153B7683" w14:textId="77777777" w:rsidR="000C15D6" w:rsidRDefault="000C15D6" w:rsidP="002549BB">
            <w:pPr>
              <w:jc w:val="center"/>
            </w:pPr>
          </w:p>
        </w:tc>
      </w:tr>
      <w:tr w:rsidR="000C15D6" w:rsidRPr="00AE7F03" w14:paraId="742FFA62" w14:textId="77777777" w:rsidTr="00B55E1B">
        <w:tc>
          <w:tcPr>
            <w:tcW w:w="833" w:type="pct"/>
            <w:shd w:val="clear" w:color="auto" w:fill="C45911" w:themeFill="accent2" w:themeFillShade="BF"/>
          </w:tcPr>
          <w:p w14:paraId="5F7056E1" w14:textId="77777777" w:rsidR="000C15D6" w:rsidRPr="00AE7F03" w:rsidRDefault="000C15D6" w:rsidP="002549BB">
            <w:pPr>
              <w:rPr>
                <w:color w:val="FFFFFF" w:themeColor="background1"/>
              </w:rPr>
            </w:pPr>
          </w:p>
        </w:tc>
        <w:tc>
          <w:tcPr>
            <w:tcW w:w="833" w:type="pct"/>
            <w:shd w:val="clear" w:color="auto" w:fill="C45911" w:themeFill="accent2" w:themeFillShade="BF"/>
          </w:tcPr>
          <w:p w14:paraId="73C1DE69" w14:textId="77777777" w:rsidR="000C15D6" w:rsidRPr="00AE7F03" w:rsidRDefault="000C15D6" w:rsidP="002549BB">
            <w:pPr>
              <w:jc w:val="center"/>
              <w:rPr>
                <w:b/>
                <w:color w:val="FFFFFF" w:themeColor="background1"/>
              </w:rPr>
            </w:pPr>
            <w:r w:rsidRPr="00AE7F03">
              <w:rPr>
                <w:b/>
                <w:color w:val="FFFFFF" w:themeColor="background1"/>
              </w:rPr>
              <w:t>Rok 6</w:t>
            </w:r>
          </w:p>
        </w:tc>
        <w:tc>
          <w:tcPr>
            <w:tcW w:w="833" w:type="pct"/>
            <w:shd w:val="clear" w:color="auto" w:fill="C45911" w:themeFill="accent2" w:themeFillShade="BF"/>
          </w:tcPr>
          <w:p w14:paraId="6F7E58D4" w14:textId="77777777" w:rsidR="000C15D6" w:rsidRPr="00AE7F03" w:rsidRDefault="000C15D6" w:rsidP="002549BB">
            <w:pPr>
              <w:jc w:val="center"/>
              <w:rPr>
                <w:b/>
                <w:color w:val="FFFFFF" w:themeColor="background1"/>
              </w:rPr>
            </w:pPr>
            <w:r w:rsidRPr="00AE7F03">
              <w:rPr>
                <w:b/>
                <w:color w:val="FFFFFF" w:themeColor="background1"/>
              </w:rPr>
              <w:t>Rok 7</w:t>
            </w:r>
          </w:p>
        </w:tc>
        <w:tc>
          <w:tcPr>
            <w:tcW w:w="833" w:type="pct"/>
            <w:shd w:val="clear" w:color="auto" w:fill="C45911" w:themeFill="accent2" w:themeFillShade="BF"/>
          </w:tcPr>
          <w:p w14:paraId="5D22B26D" w14:textId="77777777" w:rsidR="000C15D6" w:rsidRPr="00AE7F03" w:rsidRDefault="000C15D6" w:rsidP="002549BB">
            <w:pPr>
              <w:jc w:val="center"/>
              <w:rPr>
                <w:b/>
                <w:color w:val="FFFFFF" w:themeColor="background1"/>
              </w:rPr>
            </w:pPr>
            <w:r w:rsidRPr="00AE7F03">
              <w:rPr>
                <w:b/>
                <w:color w:val="FFFFFF" w:themeColor="background1"/>
              </w:rPr>
              <w:t>Rok 8</w:t>
            </w:r>
          </w:p>
        </w:tc>
        <w:tc>
          <w:tcPr>
            <w:tcW w:w="833" w:type="pct"/>
            <w:shd w:val="clear" w:color="auto" w:fill="C45911" w:themeFill="accent2" w:themeFillShade="BF"/>
          </w:tcPr>
          <w:p w14:paraId="1723F1B7" w14:textId="77777777" w:rsidR="000C15D6" w:rsidRPr="00AE7F03" w:rsidRDefault="000C15D6" w:rsidP="002549BB">
            <w:pPr>
              <w:jc w:val="center"/>
              <w:rPr>
                <w:b/>
                <w:color w:val="FFFFFF" w:themeColor="background1"/>
              </w:rPr>
            </w:pPr>
            <w:r w:rsidRPr="00AE7F03">
              <w:rPr>
                <w:b/>
                <w:color w:val="FFFFFF" w:themeColor="background1"/>
              </w:rPr>
              <w:t>Rok 9</w:t>
            </w:r>
          </w:p>
        </w:tc>
        <w:tc>
          <w:tcPr>
            <w:tcW w:w="833" w:type="pct"/>
            <w:shd w:val="clear" w:color="auto" w:fill="C45911" w:themeFill="accent2" w:themeFillShade="BF"/>
          </w:tcPr>
          <w:p w14:paraId="58FCC575" w14:textId="77777777" w:rsidR="000C15D6" w:rsidRPr="00AE7F03" w:rsidRDefault="000C15D6" w:rsidP="002549BB">
            <w:pPr>
              <w:jc w:val="center"/>
              <w:rPr>
                <w:b/>
                <w:color w:val="FFFFFF" w:themeColor="background1"/>
              </w:rPr>
            </w:pPr>
            <w:r w:rsidRPr="00AE7F03">
              <w:rPr>
                <w:b/>
                <w:color w:val="FFFFFF" w:themeColor="background1"/>
              </w:rPr>
              <w:t>Rok 10</w:t>
            </w:r>
          </w:p>
        </w:tc>
      </w:tr>
      <w:tr w:rsidR="000C15D6" w14:paraId="64E6758B" w14:textId="77777777" w:rsidTr="00B55E1B">
        <w:trPr>
          <w:trHeight w:val="567"/>
        </w:trPr>
        <w:tc>
          <w:tcPr>
            <w:tcW w:w="833" w:type="pct"/>
            <w:vAlign w:val="center"/>
          </w:tcPr>
          <w:p w14:paraId="6FA57C7B" w14:textId="7AC2C584" w:rsidR="000C15D6" w:rsidRDefault="000C15D6" w:rsidP="00BD0505">
            <w:r>
              <w:t xml:space="preserve">Gmina </w:t>
            </w:r>
            <w:r w:rsidR="00BD0505">
              <w:t>[***]</w:t>
            </w:r>
            <w:r>
              <w:t>– liczba mieszkańców</w:t>
            </w:r>
          </w:p>
        </w:tc>
        <w:tc>
          <w:tcPr>
            <w:tcW w:w="833" w:type="pct"/>
            <w:vAlign w:val="center"/>
          </w:tcPr>
          <w:p w14:paraId="3AA576B1" w14:textId="77777777" w:rsidR="000C15D6" w:rsidRDefault="000C15D6" w:rsidP="002549BB">
            <w:pPr>
              <w:jc w:val="center"/>
            </w:pPr>
          </w:p>
        </w:tc>
        <w:tc>
          <w:tcPr>
            <w:tcW w:w="833" w:type="pct"/>
            <w:vAlign w:val="center"/>
          </w:tcPr>
          <w:p w14:paraId="78C72F73" w14:textId="77777777" w:rsidR="000C15D6" w:rsidRDefault="000C15D6" w:rsidP="002549BB">
            <w:pPr>
              <w:jc w:val="center"/>
            </w:pPr>
          </w:p>
        </w:tc>
        <w:tc>
          <w:tcPr>
            <w:tcW w:w="833" w:type="pct"/>
            <w:vAlign w:val="center"/>
          </w:tcPr>
          <w:p w14:paraId="0C74561A" w14:textId="77777777" w:rsidR="000C15D6" w:rsidRDefault="000C15D6" w:rsidP="002549BB">
            <w:pPr>
              <w:jc w:val="center"/>
            </w:pPr>
          </w:p>
        </w:tc>
        <w:tc>
          <w:tcPr>
            <w:tcW w:w="833" w:type="pct"/>
            <w:vAlign w:val="center"/>
          </w:tcPr>
          <w:p w14:paraId="6617D8B8" w14:textId="77777777" w:rsidR="000C15D6" w:rsidRDefault="000C15D6" w:rsidP="002549BB">
            <w:pPr>
              <w:jc w:val="center"/>
            </w:pPr>
          </w:p>
        </w:tc>
        <w:tc>
          <w:tcPr>
            <w:tcW w:w="833" w:type="pct"/>
            <w:vAlign w:val="center"/>
          </w:tcPr>
          <w:p w14:paraId="3BE1EA4E" w14:textId="77777777" w:rsidR="000C15D6" w:rsidRDefault="000C15D6" w:rsidP="002549BB">
            <w:pPr>
              <w:jc w:val="center"/>
            </w:pPr>
          </w:p>
        </w:tc>
      </w:tr>
      <w:tr w:rsidR="000C15D6" w14:paraId="0BBE68B1" w14:textId="77777777" w:rsidTr="00B55E1B">
        <w:trPr>
          <w:trHeight w:val="567"/>
        </w:trPr>
        <w:tc>
          <w:tcPr>
            <w:tcW w:w="833" w:type="pct"/>
            <w:vAlign w:val="center"/>
          </w:tcPr>
          <w:p w14:paraId="78385313" w14:textId="77777777" w:rsidR="000C15D6" w:rsidRDefault="000C15D6" w:rsidP="002549BB">
            <w:r>
              <w:t xml:space="preserve">Użytkownicy </w:t>
            </w:r>
          </w:p>
        </w:tc>
        <w:tc>
          <w:tcPr>
            <w:tcW w:w="833" w:type="pct"/>
            <w:vAlign w:val="center"/>
          </w:tcPr>
          <w:p w14:paraId="23D7EA3A" w14:textId="77777777" w:rsidR="000C15D6" w:rsidRDefault="000C15D6" w:rsidP="002549BB">
            <w:pPr>
              <w:jc w:val="center"/>
            </w:pPr>
          </w:p>
        </w:tc>
        <w:tc>
          <w:tcPr>
            <w:tcW w:w="833" w:type="pct"/>
            <w:vAlign w:val="center"/>
          </w:tcPr>
          <w:p w14:paraId="2D418352" w14:textId="77777777" w:rsidR="000C15D6" w:rsidRDefault="000C15D6" w:rsidP="002549BB">
            <w:pPr>
              <w:jc w:val="center"/>
            </w:pPr>
          </w:p>
        </w:tc>
        <w:tc>
          <w:tcPr>
            <w:tcW w:w="833" w:type="pct"/>
            <w:vAlign w:val="center"/>
          </w:tcPr>
          <w:p w14:paraId="4557A8DF" w14:textId="77777777" w:rsidR="000C15D6" w:rsidRDefault="000C15D6" w:rsidP="002549BB">
            <w:pPr>
              <w:jc w:val="center"/>
            </w:pPr>
          </w:p>
        </w:tc>
        <w:tc>
          <w:tcPr>
            <w:tcW w:w="833" w:type="pct"/>
            <w:vAlign w:val="center"/>
          </w:tcPr>
          <w:p w14:paraId="4EF642CF" w14:textId="77777777" w:rsidR="000C15D6" w:rsidRDefault="000C15D6" w:rsidP="002549BB">
            <w:pPr>
              <w:jc w:val="center"/>
            </w:pPr>
          </w:p>
        </w:tc>
        <w:tc>
          <w:tcPr>
            <w:tcW w:w="833" w:type="pct"/>
            <w:vAlign w:val="center"/>
          </w:tcPr>
          <w:p w14:paraId="586DEA32" w14:textId="77777777" w:rsidR="000C15D6" w:rsidRDefault="000C15D6" w:rsidP="002549BB">
            <w:pPr>
              <w:jc w:val="center"/>
            </w:pPr>
          </w:p>
        </w:tc>
      </w:tr>
      <w:tr w:rsidR="000C15D6" w:rsidRPr="00AE7F03" w14:paraId="2FD4436B" w14:textId="77777777" w:rsidTr="00B55E1B">
        <w:tc>
          <w:tcPr>
            <w:tcW w:w="833" w:type="pct"/>
            <w:shd w:val="clear" w:color="auto" w:fill="C45911" w:themeFill="accent2" w:themeFillShade="BF"/>
          </w:tcPr>
          <w:p w14:paraId="22C310B0" w14:textId="77777777" w:rsidR="000C15D6" w:rsidRPr="00AE7F03" w:rsidRDefault="000C15D6" w:rsidP="002549BB">
            <w:pPr>
              <w:rPr>
                <w:color w:val="FFFFFF" w:themeColor="background1"/>
              </w:rPr>
            </w:pPr>
          </w:p>
        </w:tc>
        <w:tc>
          <w:tcPr>
            <w:tcW w:w="833" w:type="pct"/>
            <w:shd w:val="clear" w:color="auto" w:fill="C45911" w:themeFill="accent2" w:themeFillShade="BF"/>
          </w:tcPr>
          <w:p w14:paraId="3064073B" w14:textId="77777777" w:rsidR="000C15D6" w:rsidRPr="00AE7F03" w:rsidRDefault="000C15D6" w:rsidP="002549BB">
            <w:pPr>
              <w:jc w:val="center"/>
              <w:rPr>
                <w:b/>
                <w:color w:val="FFFFFF" w:themeColor="background1"/>
              </w:rPr>
            </w:pPr>
            <w:r w:rsidRPr="00AE7F03">
              <w:rPr>
                <w:b/>
                <w:color w:val="FFFFFF" w:themeColor="background1"/>
              </w:rPr>
              <w:t>Rok 11</w:t>
            </w:r>
          </w:p>
        </w:tc>
        <w:tc>
          <w:tcPr>
            <w:tcW w:w="833" w:type="pct"/>
            <w:shd w:val="clear" w:color="auto" w:fill="C45911" w:themeFill="accent2" w:themeFillShade="BF"/>
          </w:tcPr>
          <w:p w14:paraId="08762D5E" w14:textId="77777777" w:rsidR="000C15D6" w:rsidRPr="00AE7F03" w:rsidRDefault="000C15D6" w:rsidP="002549BB">
            <w:pPr>
              <w:jc w:val="center"/>
              <w:rPr>
                <w:b/>
                <w:color w:val="FFFFFF" w:themeColor="background1"/>
              </w:rPr>
            </w:pPr>
            <w:r w:rsidRPr="00AE7F03">
              <w:rPr>
                <w:b/>
                <w:color w:val="FFFFFF" w:themeColor="background1"/>
              </w:rPr>
              <w:t>Rok 12</w:t>
            </w:r>
          </w:p>
        </w:tc>
        <w:tc>
          <w:tcPr>
            <w:tcW w:w="833" w:type="pct"/>
            <w:shd w:val="clear" w:color="auto" w:fill="C45911" w:themeFill="accent2" w:themeFillShade="BF"/>
          </w:tcPr>
          <w:p w14:paraId="38B714D7" w14:textId="77777777" w:rsidR="000C15D6" w:rsidRPr="00AE7F03" w:rsidRDefault="000C15D6" w:rsidP="002549BB">
            <w:pPr>
              <w:jc w:val="center"/>
              <w:rPr>
                <w:b/>
                <w:color w:val="FFFFFF" w:themeColor="background1"/>
              </w:rPr>
            </w:pPr>
            <w:r w:rsidRPr="00AE7F03">
              <w:rPr>
                <w:b/>
                <w:color w:val="FFFFFF" w:themeColor="background1"/>
              </w:rPr>
              <w:t>Rok 13</w:t>
            </w:r>
          </w:p>
        </w:tc>
        <w:tc>
          <w:tcPr>
            <w:tcW w:w="833" w:type="pct"/>
            <w:shd w:val="clear" w:color="auto" w:fill="C45911" w:themeFill="accent2" w:themeFillShade="BF"/>
          </w:tcPr>
          <w:p w14:paraId="62A73D97" w14:textId="77777777" w:rsidR="000C15D6" w:rsidRPr="00AE7F03" w:rsidRDefault="000C15D6" w:rsidP="002549BB">
            <w:pPr>
              <w:jc w:val="center"/>
              <w:rPr>
                <w:b/>
                <w:color w:val="FFFFFF" w:themeColor="background1"/>
              </w:rPr>
            </w:pPr>
            <w:r w:rsidRPr="00AE7F03">
              <w:rPr>
                <w:b/>
                <w:color w:val="FFFFFF" w:themeColor="background1"/>
              </w:rPr>
              <w:t>Rok 14</w:t>
            </w:r>
          </w:p>
        </w:tc>
        <w:tc>
          <w:tcPr>
            <w:tcW w:w="833" w:type="pct"/>
            <w:shd w:val="clear" w:color="auto" w:fill="C45911" w:themeFill="accent2" w:themeFillShade="BF"/>
          </w:tcPr>
          <w:p w14:paraId="44F2C09E" w14:textId="77777777" w:rsidR="000C15D6" w:rsidRPr="00AE7F03" w:rsidRDefault="000C15D6" w:rsidP="002549BB">
            <w:pPr>
              <w:jc w:val="center"/>
              <w:rPr>
                <w:b/>
                <w:color w:val="FFFFFF" w:themeColor="background1"/>
              </w:rPr>
            </w:pPr>
            <w:r w:rsidRPr="00AE7F03">
              <w:rPr>
                <w:b/>
                <w:color w:val="FFFFFF" w:themeColor="background1"/>
              </w:rPr>
              <w:t>Rok 15</w:t>
            </w:r>
          </w:p>
        </w:tc>
      </w:tr>
      <w:tr w:rsidR="000C15D6" w14:paraId="48446FBC" w14:textId="77777777" w:rsidTr="00B55E1B">
        <w:trPr>
          <w:trHeight w:val="567"/>
        </w:trPr>
        <w:tc>
          <w:tcPr>
            <w:tcW w:w="833" w:type="pct"/>
            <w:vAlign w:val="center"/>
          </w:tcPr>
          <w:p w14:paraId="7D2B276D" w14:textId="221FB6D1" w:rsidR="000C15D6" w:rsidRDefault="000C15D6" w:rsidP="00BD0505">
            <w:r>
              <w:lastRenderedPageBreak/>
              <w:t>Gmina</w:t>
            </w:r>
            <w:r w:rsidR="00BD0505">
              <w:t>[***]</w:t>
            </w:r>
            <w:r>
              <w:t xml:space="preserve"> – liczba mieszkańców</w:t>
            </w:r>
          </w:p>
        </w:tc>
        <w:tc>
          <w:tcPr>
            <w:tcW w:w="833" w:type="pct"/>
            <w:vAlign w:val="center"/>
          </w:tcPr>
          <w:p w14:paraId="7B946C57" w14:textId="77777777" w:rsidR="000C15D6" w:rsidRDefault="000C15D6" w:rsidP="002549BB">
            <w:pPr>
              <w:jc w:val="center"/>
            </w:pPr>
          </w:p>
        </w:tc>
        <w:tc>
          <w:tcPr>
            <w:tcW w:w="833" w:type="pct"/>
            <w:vAlign w:val="center"/>
          </w:tcPr>
          <w:p w14:paraId="080D4D9B" w14:textId="77777777" w:rsidR="000C15D6" w:rsidRDefault="000C15D6" w:rsidP="002549BB">
            <w:pPr>
              <w:jc w:val="center"/>
            </w:pPr>
          </w:p>
        </w:tc>
        <w:tc>
          <w:tcPr>
            <w:tcW w:w="833" w:type="pct"/>
            <w:vAlign w:val="center"/>
          </w:tcPr>
          <w:p w14:paraId="0166DA80" w14:textId="77777777" w:rsidR="000C15D6" w:rsidRDefault="000C15D6" w:rsidP="002549BB">
            <w:pPr>
              <w:jc w:val="center"/>
            </w:pPr>
          </w:p>
        </w:tc>
        <w:tc>
          <w:tcPr>
            <w:tcW w:w="833" w:type="pct"/>
            <w:vAlign w:val="center"/>
          </w:tcPr>
          <w:p w14:paraId="61D913E6" w14:textId="77777777" w:rsidR="000C15D6" w:rsidRDefault="000C15D6" w:rsidP="002549BB">
            <w:pPr>
              <w:jc w:val="center"/>
            </w:pPr>
          </w:p>
        </w:tc>
        <w:tc>
          <w:tcPr>
            <w:tcW w:w="833" w:type="pct"/>
            <w:vAlign w:val="center"/>
          </w:tcPr>
          <w:p w14:paraId="5FDD4F9F" w14:textId="77777777" w:rsidR="000C15D6" w:rsidRDefault="000C15D6" w:rsidP="002549BB">
            <w:pPr>
              <w:jc w:val="center"/>
            </w:pPr>
          </w:p>
        </w:tc>
      </w:tr>
      <w:tr w:rsidR="000C15D6" w14:paraId="12BA1282" w14:textId="77777777" w:rsidTr="00B55E1B">
        <w:trPr>
          <w:trHeight w:val="567"/>
        </w:trPr>
        <w:tc>
          <w:tcPr>
            <w:tcW w:w="833" w:type="pct"/>
            <w:vAlign w:val="center"/>
          </w:tcPr>
          <w:p w14:paraId="047F6B7F" w14:textId="77777777" w:rsidR="000C15D6" w:rsidRDefault="000C15D6" w:rsidP="002549BB">
            <w:r>
              <w:t xml:space="preserve">Użytkownicy </w:t>
            </w:r>
          </w:p>
        </w:tc>
        <w:tc>
          <w:tcPr>
            <w:tcW w:w="833" w:type="pct"/>
            <w:vAlign w:val="center"/>
          </w:tcPr>
          <w:p w14:paraId="274BA5B4" w14:textId="77777777" w:rsidR="000C15D6" w:rsidRDefault="000C15D6" w:rsidP="002549BB">
            <w:pPr>
              <w:jc w:val="center"/>
            </w:pPr>
          </w:p>
        </w:tc>
        <w:tc>
          <w:tcPr>
            <w:tcW w:w="833" w:type="pct"/>
            <w:vAlign w:val="center"/>
          </w:tcPr>
          <w:p w14:paraId="1C20B792" w14:textId="77777777" w:rsidR="000C15D6" w:rsidRDefault="000C15D6" w:rsidP="002549BB">
            <w:pPr>
              <w:jc w:val="center"/>
            </w:pPr>
          </w:p>
        </w:tc>
        <w:tc>
          <w:tcPr>
            <w:tcW w:w="833" w:type="pct"/>
            <w:vAlign w:val="center"/>
          </w:tcPr>
          <w:p w14:paraId="2E2F12F7" w14:textId="77777777" w:rsidR="000C15D6" w:rsidRDefault="000C15D6" w:rsidP="002549BB">
            <w:pPr>
              <w:jc w:val="center"/>
            </w:pPr>
          </w:p>
        </w:tc>
        <w:tc>
          <w:tcPr>
            <w:tcW w:w="833" w:type="pct"/>
            <w:vAlign w:val="center"/>
          </w:tcPr>
          <w:p w14:paraId="5EF746AD" w14:textId="77777777" w:rsidR="000C15D6" w:rsidRDefault="000C15D6" w:rsidP="002549BB">
            <w:pPr>
              <w:jc w:val="center"/>
            </w:pPr>
          </w:p>
        </w:tc>
        <w:tc>
          <w:tcPr>
            <w:tcW w:w="833" w:type="pct"/>
            <w:vAlign w:val="center"/>
          </w:tcPr>
          <w:p w14:paraId="4F5F367C" w14:textId="77777777" w:rsidR="000C15D6" w:rsidRDefault="000C15D6" w:rsidP="002549BB">
            <w:pPr>
              <w:jc w:val="center"/>
            </w:pPr>
          </w:p>
        </w:tc>
      </w:tr>
    </w:tbl>
    <w:p w14:paraId="0764C871" w14:textId="77777777" w:rsidR="000C15D6" w:rsidRDefault="000C15D6" w:rsidP="000C15D6">
      <w:pPr>
        <w:rPr>
          <w:i/>
        </w:rPr>
      </w:pPr>
      <w:r w:rsidRPr="0066403A">
        <w:rPr>
          <w:i/>
        </w:rPr>
        <w:t>Źródło: opracowanie własne.</w:t>
      </w:r>
    </w:p>
    <w:p w14:paraId="6D041239" w14:textId="77777777" w:rsidR="00015A14" w:rsidRPr="0066403A" w:rsidRDefault="00015A14" w:rsidP="000C15D6">
      <w:pPr>
        <w:rPr>
          <w:rFonts w:cstheme="minorHAnsi"/>
          <w:i/>
        </w:rPr>
      </w:pPr>
    </w:p>
    <w:p w14:paraId="406A47E8" w14:textId="13552BE0" w:rsidR="000C15D6" w:rsidRPr="00DE2819" w:rsidRDefault="000C15D6" w:rsidP="00DE2819">
      <w:pPr>
        <w:spacing w:before="30" w:after="120" w:line="240" w:lineRule="auto"/>
        <w:jc w:val="both"/>
        <w:rPr>
          <w:rFonts w:eastAsia="Times New Roman" w:cstheme="minorHAnsi"/>
          <w:b/>
          <w:sz w:val="20"/>
          <w:szCs w:val="14"/>
        </w:rPr>
      </w:pPr>
      <w:bookmarkStart w:id="99" w:name="_Toc156315673"/>
      <w:r w:rsidRPr="00DE2819">
        <w:rPr>
          <w:rFonts w:eastAsia="Times New Roman" w:cstheme="minorHAnsi"/>
          <w:b/>
          <w:sz w:val="20"/>
          <w:szCs w:val="14"/>
        </w:rPr>
        <w:t xml:space="preserve">Tabela </w:t>
      </w:r>
      <w:r w:rsidRPr="00DE2819">
        <w:rPr>
          <w:rFonts w:eastAsia="Times New Roman" w:cstheme="minorHAnsi"/>
          <w:b/>
          <w:sz w:val="20"/>
          <w:szCs w:val="14"/>
        </w:rPr>
        <w:fldChar w:fldCharType="begin"/>
      </w:r>
      <w:r w:rsidRPr="00DE2819">
        <w:rPr>
          <w:rFonts w:eastAsia="Times New Roman" w:cstheme="minorHAnsi"/>
          <w:b/>
          <w:sz w:val="20"/>
          <w:szCs w:val="14"/>
        </w:rPr>
        <w:instrText xml:space="preserve"> SEQ Tabela \* ARABIC </w:instrText>
      </w:r>
      <w:r w:rsidRPr="00DE2819">
        <w:rPr>
          <w:rFonts w:eastAsia="Times New Roman" w:cstheme="minorHAnsi"/>
          <w:b/>
          <w:sz w:val="20"/>
          <w:szCs w:val="14"/>
        </w:rPr>
        <w:fldChar w:fldCharType="separate"/>
      </w:r>
      <w:r w:rsidR="003A01AF">
        <w:rPr>
          <w:rFonts w:eastAsia="Times New Roman" w:cstheme="minorHAnsi"/>
          <w:b/>
          <w:noProof/>
          <w:sz w:val="20"/>
          <w:szCs w:val="14"/>
        </w:rPr>
        <w:t>24</w:t>
      </w:r>
      <w:r w:rsidRPr="00DE2819">
        <w:rPr>
          <w:rFonts w:eastAsia="Times New Roman" w:cstheme="minorHAnsi"/>
          <w:b/>
          <w:sz w:val="20"/>
          <w:szCs w:val="14"/>
        </w:rPr>
        <w:fldChar w:fldCharType="end"/>
      </w:r>
      <w:r w:rsidRPr="00DE2819">
        <w:rPr>
          <w:rFonts w:eastAsia="Times New Roman" w:cstheme="minorHAnsi"/>
          <w:b/>
          <w:sz w:val="20"/>
          <w:szCs w:val="14"/>
        </w:rPr>
        <w:t xml:space="preserve">. Analiza popytu podsumowanie – prognoza liczby mieszkańców Gminy </w:t>
      </w:r>
      <w:r w:rsidR="00F979DE" w:rsidRPr="00DE2819">
        <w:rPr>
          <w:rFonts w:eastAsia="Times New Roman" w:cstheme="minorHAnsi"/>
          <w:b/>
          <w:sz w:val="20"/>
          <w:szCs w:val="14"/>
        </w:rPr>
        <w:t>[***]</w:t>
      </w:r>
      <w:r w:rsidRPr="00DE2819">
        <w:rPr>
          <w:rFonts w:eastAsia="Times New Roman" w:cstheme="minorHAnsi"/>
          <w:b/>
          <w:sz w:val="20"/>
          <w:szCs w:val="14"/>
        </w:rPr>
        <w:t xml:space="preserve"> i użytkowników zmodernizowanej infrastruktury – prognoza na 15 lat okresu odniesienia</w:t>
      </w:r>
      <w:r w:rsidRPr="00DE2819">
        <w:rPr>
          <w:rFonts w:eastAsia="Times New Roman" w:cstheme="minorHAnsi"/>
          <w:b/>
          <w:sz w:val="20"/>
          <w:szCs w:val="14"/>
          <w:vertAlign w:val="superscript"/>
        </w:rPr>
        <w:footnoteReference w:id="22"/>
      </w:r>
      <w:r w:rsidRPr="00DE2819">
        <w:rPr>
          <w:rFonts w:eastAsia="Times New Roman" w:cstheme="minorHAnsi"/>
          <w:b/>
          <w:sz w:val="20"/>
          <w:szCs w:val="14"/>
        </w:rPr>
        <w:t xml:space="preserve"> - scenariusz bez inwestycji</w:t>
      </w:r>
      <w:bookmarkEnd w:id="99"/>
    </w:p>
    <w:tbl>
      <w:tblPr>
        <w:tblStyle w:val="Tabela-Siatka"/>
        <w:tblW w:w="5000" w:type="pct"/>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Look w:val="04A0" w:firstRow="1" w:lastRow="0" w:firstColumn="1" w:lastColumn="0" w:noHBand="0" w:noVBand="1"/>
      </w:tblPr>
      <w:tblGrid>
        <w:gridCol w:w="2333"/>
        <w:gridCol w:w="2333"/>
        <w:gridCol w:w="2332"/>
        <w:gridCol w:w="2332"/>
        <w:gridCol w:w="2332"/>
        <w:gridCol w:w="2332"/>
      </w:tblGrid>
      <w:tr w:rsidR="000C15D6" w:rsidRPr="00AE7F03" w14:paraId="0F034F2D" w14:textId="77777777" w:rsidTr="00B55E1B">
        <w:tc>
          <w:tcPr>
            <w:tcW w:w="833" w:type="pct"/>
            <w:shd w:val="clear" w:color="auto" w:fill="C45911" w:themeFill="accent2" w:themeFillShade="BF"/>
          </w:tcPr>
          <w:p w14:paraId="4855533E" w14:textId="77777777" w:rsidR="000C15D6" w:rsidRPr="00AE7F03" w:rsidRDefault="000C15D6" w:rsidP="002549BB">
            <w:pPr>
              <w:contextualSpacing/>
              <w:rPr>
                <w:color w:val="FFFFFF" w:themeColor="background1"/>
              </w:rPr>
            </w:pPr>
          </w:p>
        </w:tc>
        <w:tc>
          <w:tcPr>
            <w:tcW w:w="833" w:type="pct"/>
            <w:shd w:val="clear" w:color="auto" w:fill="C45911" w:themeFill="accent2" w:themeFillShade="BF"/>
            <w:vAlign w:val="center"/>
          </w:tcPr>
          <w:p w14:paraId="0C6741B3" w14:textId="77777777" w:rsidR="000C15D6" w:rsidRPr="00AE7F03" w:rsidRDefault="000C15D6" w:rsidP="002549BB">
            <w:pPr>
              <w:contextualSpacing/>
              <w:jc w:val="center"/>
              <w:rPr>
                <w:b/>
                <w:color w:val="FFFFFF" w:themeColor="background1"/>
              </w:rPr>
            </w:pPr>
            <w:r w:rsidRPr="00AE7F03">
              <w:rPr>
                <w:b/>
                <w:color w:val="FFFFFF" w:themeColor="background1"/>
              </w:rPr>
              <w:t>Rok 1</w:t>
            </w:r>
          </w:p>
        </w:tc>
        <w:tc>
          <w:tcPr>
            <w:tcW w:w="833" w:type="pct"/>
            <w:shd w:val="clear" w:color="auto" w:fill="C45911" w:themeFill="accent2" w:themeFillShade="BF"/>
          </w:tcPr>
          <w:p w14:paraId="70503123" w14:textId="77777777" w:rsidR="000C15D6" w:rsidRPr="00AE7F03" w:rsidRDefault="000C15D6" w:rsidP="002549BB">
            <w:pPr>
              <w:contextualSpacing/>
              <w:jc w:val="center"/>
              <w:rPr>
                <w:b/>
                <w:color w:val="FFFFFF" w:themeColor="background1"/>
              </w:rPr>
            </w:pPr>
            <w:r w:rsidRPr="00AE7F03">
              <w:rPr>
                <w:b/>
                <w:color w:val="FFFFFF" w:themeColor="background1"/>
              </w:rPr>
              <w:t>Rok 2</w:t>
            </w:r>
          </w:p>
        </w:tc>
        <w:tc>
          <w:tcPr>
            <w:tcW w:w="833" w:type="pct"/>
            <w:shd w:val="clear" w:color="auto" w:fill="C45911" w:themeFill="accent2" w:themeFillShade="BF"/>
          </w:tcPr>
          <w:p w14:paraId="4F7A05FF" w14:textId="77777777" w:rsidR="000C15D6" w:rsidRPr="00AE7F03" w:rsidRDefault="000C15D6" w:rsidP="002549BB">
            <w:pPr>
              <w:contextualSpacing/>
              <w:jc w:val="center"/>
              <w:rPr>
                <w:b/>
                <w:color w:val="FFFFFF" w:themeColor="background1"/>
              </w:rPr>
            </w:pPr>
            <w:r w:rsidRPr="00AE7F03">
              <w:rPr>
                <w:b/>
                <w:color w:val="FFFFFF" w:themeColor="background1"/>
              </w:rPr>
              <w:t>Rok 3</w:t>
            </w:r>
          </w:p>
        </w:tc>
        <w:tc>
          <w:tcPr>
            <w:tcW w:w="833" w:type="pct"/>
            <w:shd w:val="clear" w:color="auto" w:fill="C45911" w:themeFill="accent2" w:themeFillShade="BF"/>
          </w:tcPr>
          <w:p w14:paraId="1744F243" w14:textId="77777777" w:rsidR="000C15D6" w:rsidRPr="00AE7F03" w:rsidRDefault="000C15D6" w:rsidP="002549BB">
            <w:pPr>
              <w:contextualSpacing/>
              <w:jc w:val="center"/>
              <w:rPr>
                <w:b/>
                <w:color w:val="FFFFFF" w:themeColor="background1"/>
              </w:rPr>
            </w:pPr>
            <w:r w:rsidRPr="00AE7F03">
              <w:rPr>
                <w:b/>
                <w:color w:val="FFFFFF" w:themeColor="background1"/>
              </w:rPr>
              <w:t>Rok 4</w:t>
            </w:r>
          </w:p>
        </w:tc>
        <w:tc>
          <w:tcPr>
            <w:tcW w:w="833" w:type="pct"/>
            <w:shd w:val="clear" w:color="auto" w:fill="C45911" w:themeFill="accent2" w:themeFillShade="BF"/>
          </w:tcPr>
          <w:p w14:paraId="4B0EBA06" w14:textId="77777777" w:rsidR="000C15D6" w:rsidRPr="00AE7F03" w:rsidRDefault="000C15D6" w:rsidP="002549BB">
            <w:pPr>
              <w:contextualSpacing/>
              <w:jc w:val="center"/>
              <w:rPr>
                <w:b/>
                <w:color w:val="FFFFFF" w:themeColor="background1"/>
              </w:rPr>
            </w:pPr>
            <w:r w:rsidRPr="00AE7F03">
              <w:rPr>
                <w:b/>
                <w:color w:val="FFFFFF" w:themeColor="background1"/>
              </w:rPr>
              <w:t>Rok 5</w:t>
            </w:r>
          </w:p>
        </w:tc>
      </w:tr>
      <w:tr w:rsidR="000C15D6" w14:paraId="4D5027F6" w14:textId="77777777" w:rsidTr="00B55E1B">
        <w:trPr>
          <w:trHeight w:val="567"/>
        </w:trPr>
        <w:tc>
          <w:tcPr>
            <w:tcW w:w="833" w:type="pct"/>
            <w:vAlign w:val="center"/>
          </w:tcPr>
          <w:p w14:paraId="0D012068" w14:textId="075DFE7D" w:rsidR="000C15D6" w:rsidRDefault="00BD0505" w:rsidP="002549BB">
            <w:pPr>
              <w:contextualSpacing/>
            </w:pPr>
            <w:r>
              <w:t>Gmina[***] – liczba mieszkańców</w:t>
            </w:r>
          </w:p>
        </w:tc>
        <w:tc>
          <w:tcPr>
            <w:tcW w:w="833" w:type="pct"/>
            <w:vAlign w:val="center"/>
          </w:tcPr>
          <w:p w14:paraId="7F44EBF3" w14:textId="77777777" w:rsidR="000C15D6" w:rsidRDefault="000C15D6" w:rsidP="002549BB">
            <w:pPr>
              <w:contextualSpacing/>
              <w:jc w:val="center"/>
            </w:pPr>
          </w:p>
        </w:tc>
        <w:tc>
          <w:tcPr>
            <w:tcW w:w="833" w:type="pct"/>
            <w:vAlign w:val="center"/>
          </w:tcPr>
          <w:p w14:paraId="121CD5FF" w14:textId="77777777" w:rsidR="000C15D6" w:rsidRDefault="000C15D6" w:rsidP="002549BB">
            <w:pPr>
              <w:contextualSpacing/>
              <w:jc w:val="center"/>
            </w:pPr>
          </w:p>
        </w:tc>
        <w:tc>
          <w:tcPr>
            <w:tcW w:w="833" w:type="pct"/>
            <w:vAlign w:val="center"/>
          </w:tcPr>
          <w:p w14:paraId="774A4FE8" w14:textId="77777777" w:rsidR="000C15D6" w:rsidRDefault="000C15D6" w:rsidP="002549BB">
            <w:pPr>
              <w:contextualSpacing/>
              <w:jc w:val="center"/>
            </w:pPr>
          </w:p>
        </w:tc>
        <w:tc>
          <w:tcPr>
            <w:tcW w:w="833" w:type="pct"/>
            <w:vAlign w:val="center"/>
          </w:tcPr>
          <w:p w14:paraId="78E860ED" w14:textId="77777777" w:rsidR="000C15D6" w:rsidRDefault="000C15D6" w:rsidP="002549BB">
            <w:pPr>
              <w:contextualSpacing/>
              <w:jc w:val="center"/>
            </w:pPr>
          </w:p>
        </w:tc>
        <w:tc>
          <w:tcPr>
            <w:tcW w:w="833" w:type="pct"/>
            <w:vAlign w:val="center"/>
          </w:tcPr>
          <w:p w14:paraId="05DB68CD" w14:textId="77777777" w:rsidR="000C15D6" w:rsidRDefault="000C15D6" w:rsidP="002549BB">
            <w:pPr>
              <w:contextualSpacing/>
              <w:jc w:val="center"/>
            </w:pPr>
          </w:p>
        </w:tc>
      </w:tr>
      <w:tr w:rsidR="000C15D6" w14:paraId="6C4059A4" w14:textId="77777777" w:rsidTr="00B55E1B">
        <w:trPr>
          <w:trHeight w:val="567"/>
        </w:trPr>
        <w:tc>
          <w:tcPr>
            <w:tcW w:w="833" w:type="pct"/>
            <w:vAlign w:val="center"/>
          </w:tcPr>
          <w:p w14:paraId="1719D7A5" w14:textId="77777777" w:rsidR="000C15D6" w:rsidRDefault="000C15D6" w:rsidP="002549BB">
            <w:pPr>
              <w:contextualSpacing/>
            </w:pPr>
            <w:r>
              <w:t xml:space="preserve">Użytkownicy </w:t>
            </w:r>
          </w:p>
        </w:tc>
        <w:tc>
          <w:tcPr>
            <w:tcW w:w="833" w:type="pct"/>
            <w:vAlign w:val="center"/>
          </w:tcPr>
          <w:p w14:paraId="55728F29" w14:textId="77777777" w:rsidR="000C15D6" w:rsidRDefault="000C15D6" w:rsidP="002549BB">
            <w:pPr>
              <w:contextualSpacing/>
              <w:jc w:val="center"/>
            </w:pPr>
          </w:p>
        </w:tc>
        <w:tc>
          <w:tcPr>
            <w:tcW w:w="833" w:type="pct"/>
            <w:vAlign w:val="center"/>
          </w:tcPr>
          <w:p w14:paraId="26EAF6E8" w14:textId="77777777" w:rsidR="000C15D6" w:rsidRDefault="000C15D6" w:rsidP="002549BB">
            <w:pPr>
              <w:contextualSpacing/>
              <w:jc w:val="center"/>
            </w:pPr>
          </w:p>
        </w:tc>
        <w:tc>
          <w:tcPr>
            <w:tcW w:w="833" w:type="pct"/>
            <w:vAlign w:val="center"/>
          </w:tcPr>
          <w:p w14:paraId="1F0EE20C" w14:textId="77777777" w:rsidR="000C15D6" w:rsidRDefault="000C15D6" w:rsidP="002549BB">
            <w:pPr>
              <w:contextualSpacing/>
              <w:jc w:val="center"/>
            </w:pPr>
          </w:p>
        </w:tc>
        <w:tc>
          <w:tcPr>
            <w:tcW w:w="833" w:type="pct"/>
            <w:vAlign w:val="center"/>
          </w:tcPr>
          <w:p w14:paraId="1902AFF1" w14:textId="77777777" w:rsidR="000C15D6" w:rsidRDefault="000C15D6" w:rsidP="002549BB">
            <w:pPr>
              <w:contextualSpacing/>
              <w:jc w:val="center"/>
            </w:pPr>
          </w:p>
        </w:tc>
        <w:tc>
          <w:tcPr>
            <w:tcW w:w="833" w:type="pct"/>
            <w:vAlign w:val="center"/>
          </w:tcPr>
          <w:p w14:paraId="17247244" w14:textId="77777777" w:rsidR="000C15D6" w:rsidRDefault="000C15D6" w:rsidP="002549BB">
            <w:pPr>
              <w:contextualSpacing/>
              <w:jc w:val="center"/>
            </w:pPr>
          </w:p>
        </w:tc>
      </w:tr>
      <w:tr w:rsidR="000C15D6" w:rsidRPr="00AE7F03" w14:paraId="370E4CA2" w14:textId="77777777" w:rsidTr="00B55E1B">
        <w:tc>
          <w:tcPr>
            <w:tcW w:w="833" w:type="pct"/>
            <w:shd w:val="clear" w:color="auto" w:fill="C45911" w:themeFill="accent2" w:themeFillShade="BF"/>
          </w:tcPr>
          <w:p w14:paraId="7BBBD898" w14:textId="77777777" w:rsidR="000C15D6" w:rsidRPr="00AE7F03" w:rsidRDefault="000C15D6" w:rsidP="002549BB">
            <w:pPr>
              <w:contextualSpacing/>
              <w:rPr>
                <w:color w:val="FFFFFF" w:themeColor="background1"/>
              </w:rPr>
            </w:pPr>
          </w:p>
        </w:tc>
        <w:tc>
          <w:tcPr>
            <w:tcW w:w="833" w:type="pct"/>
            <w:shd w:val="clear" w:color="auto" w:fill="C45911" w:themeFill="accent2" w:themeFillShade="BF"/>
          </w:tcPr>
          <w:p w14:paraId="70712E56" w14:textId="77777777" w:rsidR="000C15D6" w:rsidRPr="00AE7F03" w:rsidRDefault="000C15D6" w:rsidP="002549BB">
            <w:pPr>
              <w:contextualSpacing/>
              <w:jc w:val="center"/>
              <w:rPr>
                <w:b/>
                <w:color w:val="FFFFFF" w:themeColor="background1"/>
              </w:rPr>
            </w:pPr>
            <w:r w:rsidRPr="00AE7F03">
              <w:rPr>
                <w:b/>
                <w:color w:val="FFFFFF" w:themeColor="background1"/>
              </w:rPr>
              <w:t>Rok 6</w:t>
            </w:r>
          </w:p>
        </w:tc>
        <w:tc>
          <w:tcPr>
            <w:tcW w:w="833" w:type="pct"/>
            <w:shd w:val="clear" w:color="auto" w:fill="C45911" w:themeFill="accent2" w:themeFillShade="BF"/>
          </w:tcPr>
          <w:p w14:paraId="410B8178" w14:textId="77777777" w:rsidR="000C15D6" w:rsidRPr="00AE7F03" w:rsidRDefault="000C15D6" w:rsidP="002549BB">
            <w:pPr>
              <w:contextualSpacing/>
              <w:jc w:val="center"/>
              <w:rPr>
                <w:b/>
                <w:color w:val="FFFFFF" w:themeColor="background1"/>
              </w:rPr>
            </w:pPr>
            <w:r w:rsidRPr="00AE7F03">
              <w:rPr>
                <w:b/>
                <w:color w:val="FFFFFF" w:themeColor="background1"/>
              </w:rPr>
              <w:t>Rok 7</w:t>
            </w:r>
          </w:p>
        </w:tc>
        <w:tc>
          <w:tcPr>
            <w:tcW w:w="833" w:type="pct"/>
            <w:shd w:val="clear" w:color="auto" w:fill="C45911" w:themeFill="accent2" w:themeFillShade="BF"/>
          </w:tcPr>
          <w:p w14:paraId="7172A58B" w14:textId="77777777" w:rsidR="000C15D6" w:rsidRPr="00AE7F03" w:rsidRDefault="000C15D6" w:rsidP="002549BB">
            <w:pPr>
              <w:contextualSpacing/>
              <w:jc w:val="center"/>
              <w:rPr>
                <w:b/>
                <w:color w:val="FFFFFF" w:themeColor="background1"/>
              </w:rPr>
            </w:pPr>
            <w:r w:rsidRPr="00AE7F03">
              <w:rPr>
                <w:b/>
                <w:color w:val="FFFFFF" w:themeColor="background1"/>
              </w:rPr>
              <w:t>Rok 8</w:t>
            </w:r>
          </w:p>
        </w:tc>
        <w:tc>
          <w:tcPr>
            <w:tcW w:w="833" w:type="pct"/>
            <w:shd w:val="clear" w:color="auto" w:fill="C45911" w:themeFill="accent2" w:themeFillShade="BF"/>
          </w:tcPr>
          <w:p w14:paraId="5645B43D" w14:textId="77777777" w:rsidR="000C15D6" w:rsidRPr="00AE7F03" w:rsidRDefault="000C15D6" w:rsidP="002549BB">
            <w:pPr>
              <w:contextualSpacing/>
              <w:jc w:val="center"/>
              <w:rPr>
                <w:b/>
                <w:color w:val="FFFFFF" w:themeColor="background1"/>
              </w:rPr>
            </w:pPr>
            <w:r w:rsidRPr="00AE7F03">
              <w:rPr>
                <w:b/>
                <w:color w:val="FFFFFF" w:themeColor="background1"/>
              </w:rPr>
              <w:t>Rok 9</w:t>
            </w:r>
          </w:p>
        </w:tc>
        <w:tc>
          <w:tcPr>
            <w:tcW w:w="833" w:type="pct"/>
            <w:shd w:val="clear" w:color="auto" w:fill="C45911" w:themeFill="accent2" w:themeFillShade="BF"/>
          </w:tcPr>
          <w:p w14:paraId="4B2073FB" w14:textId="77777777" w:rsidR="000C15D6" w:rsidRPr="00AE7F03" w:rsidRDefault="000C15D6" w:rsidP="002549BB">
            <w:pPr>
              <w:contextualSpacing/>
              <w:jc w:val="center"/>
              <w:rPr>
                <w:b/>
                <w:color w:val="FFFFFF" w:themeColor="background1"/>
              </w:rPr>
            </w:pPr>
            <w:r w:rsidRPr="00AE7F03">
              <w:rPr>
                <w:b/>
                <w:color w:val="FFFFFF" w:themeColor="background1"/>
              </w:rPr>
              <w:t>Rok 10</w:t>
            </w:r>
          </w:p>
        </w:tc>
      </w:tr>
      <w:tr w:rsidR="000C15D6" w14:paraId="5AC28FFF" w14:textId="77777777" w:rsidTr="00B55E1B">
        <w:trPr>
          <w:trHeight w:val="567"/>
        </w:trPr>
        <w:tc>
          <w:tcPr>
            <w:tcW w:w="833" w:type="pct"/>
            <w:vAlign w:val="center"/>
          </w:tcPr>
          <w:p w14:paraId="3A9EC4A2" w14:textId="4D8B64CA" w:rsidR="000C15D6" w:rsidRDefault="00BD0505" w:rsidP="002549BB">
            <w:pPr>
              <w:contextualSpacing/>
            </w:pPr>
            <w:r>
              <w:t>Gmina[***] – liczba mieszkańców</w:t>
            </w:r>
          </w:p>
        </w:tc>
        <w:tc>
          <w:tcPr>
            <w:tcW w:w="833" w:type="pct"/>
            <w:vAlign w:val="center"/>
          </w:tcPr>
          <w:p w14:paraId="77EA5643" w14:textId="77777777" w:rsidR="000C15D6" w:rsidRDefault="000C15D6" w:rsidP="002549BB">
            <w:pPr>
              <w:contextualSpacing/>
              <w:jc w:val="center"/>
            </w:pPr>
          </w:p>
        </w:tc>
        <w:tc>
          <w:tcPr>
            <w:tcW w:w="833" w:type="pct"/>
            <w:vAlign w:val="center"/>
          </w:tcPr>
          <w:p w14:paraId="73FC3941" w14:textId="77777777" w:rsidR="000C15D6" w:rsidRDefault="000C15D6" w:rsidP="002549BB">
            <w:pPr>
              <w:contextualSpacing/>
              <w:jc w:val="center"/>
            </w:pPr>
          </w:p>
        </w:tc>
        <w:tc>
          <w:tcPr>
            <w:tcW w:w="833" w:type="pct"/>
            <w:vAlign w:val="center"/>
          </w:tcPr>
          <w:p w14:paraId="2E2D68A0" w14:textId="77777777" w:rsidR="000C15D6" w:rsidRDefault="000C15D6" w:rsidP="002549BB">
            <w:pPr>
              <w:contextualSpacing/>
              <w:jc w:val="center"/>
            </w:pPr>
          </w:p>
        </w:tc>
        <w:tc>
          <w:tcPr>
            <w:tcW w:w="833" w:type="pct"/>
            <w:vAlign w:val="center"/>
          </w:tcPr>
          <w:p w14:paraId="1F139F43" w14:textId="77777777" w:rsidR="000C15D6" w:rsidRDefault="000C15D6" w:rsidP="002549BB">
            <w:pPr>
              <w:contextualSpacing/>
              <w:jc w:val="center"/>
            </w:pPr>
          </w:p>
        </w:tc>
        <w:tc>
          <w:tcPr>
            <w:tcW w:w="833" w:type="pct"/>
            <w:vAlign w:val="center"/>
          </w:tcPr>
          <w:p w14:paraId="4ED19EB6" w14:textId="77777777" w:rsidR="000C15D6" w:rsidRDefault="000C15D6" w:rsidP="002549BB">
            <w:pPr>
              <w:contextualSpacing/>
              <w:jc w:val="center"/>
            </w:pPr>
          </w:p>
        </w:tc>
      </w:tr>
      <w:tr w:rsidR="000C15D6" w14:paraId="5B912091" w14:textId="77777777" w:rsidTr="00B55E1B">
        <w:trPr>
          <w:trHeight w:val="567"/>
        </w:trPr>
        <w:tc>
          <w:tcPr>
            <w:tcW w:w="833" w:type="pct"/>
            <w:vAlign w:val="center"/>
          </w:tcPr>
          <w:p w14:paraId="751B0858" w14:textId="77777777" w:rsidR="000C15D6" w:rsidRDefault="000C15D6" w:rsidP="002549BB">
            <w:pPr>
              <w:contextualSpacing/>
            </w:pPr>
            <w:r>
              <w:t xml:space="preserve">Użytkownicy </w:t>
            </w:r>
          </w:p>
        </w:tc>
        <w:tc>
          <w:tcPr>
            <w:tcW w:w="833" w:type="pct"/>
            <w:vAlign w:val="center"/>
          </w:tcPr>
          <w:p w14:paraId="291C0896" w14:textId="77777777" w:rsidR="000C15D6" w:rsidRDefault="000C15D6" w:rsidP="002549BB">
            <w:pPr>
              <w:contextualSpacing/>
              <w:jc w:val="center"/>
            </w:pPr>
          </w:p>
        </w:tc>
        <w:tc>
          <w:tcPr>
            <w:tcW w:w="833" w:type="pct"/>
            <w:vAlign w:val="center"/>
          </w:tcPr>
          <w:p w14:paraId="33823CA2" w14:textId="77777777" w:rsidR="000C15D6" w:rsidRDefault="000C15D6" w:rsidP="002549BB">
            <w:pPr>
              <w:contextualSpacing/>
              <w:jc w:val="center"/>
            </w:pPr>
          </w:p>
        </w:tc>
        <w:tc>
          <w:tcPr>
            <w:tcW w:w="833" w:type="pct"/>
            <w:vAlign w:val="center"/>
          </w:tcPr>
          <w:p w14:paraId="265CDA09" w14:textId="77777777" w:rsidR="000C15D6" w:rsidRDefault="000C15D6" w:rsidP="002549BB">
            <w:pPr>
              <w:contextualSpacing/>
              <w:jc w:val="center"/>
            </w:pPr>
          </w:p>
        </w:tc>
        <w:tc>
          <w:tcPr>
            <w:tcW w:w="833" w:type="pct"/>
            <w:vAlign w:val="center"/>
          </w:tcPr>
          <w:p w14:paraId="5325542D" w14:textId="77777777" w:rsidR="000C15D6" w:rsidRDefault="000C15D6" w:rsidP="002549BB">
            <w:pPr>
              <w:contextualSpacing/>
              <w:jc w:val="center"/>
            </w:pPr>
          </w:p>
        </w:tc>
        <w:tc>
          <w:tcPr>
            <w:tcW w:w="833" w:type="pct"/>
            <w:vAlign w:val="center"/>
          </w:tcPr>
          <w:p w14:paraId="5A1B1212" w14:textId="77777777" w:rsidR="000C15D6" w:rsidRDefault="000C15D6" w:rsidP="002549BB">
            <w:pPr>
              <w:contextualSpacing/>
              <w:jc w:val="center"/>
            </w:pPr>
          </w:p>
        </w:tc>
      </w:tr>
      <w:tr w:rsidR="000C15D6" w:rsidRPr="00AE7F03" w14:paraId="3C92CFFB" w14:textId="77777777" w:rsidTr="00B55E1B">
        <w:tc>
          <w:tcPr>
            <w:tcW w:w="833" w:type="pct"/>
            <w:shd w:val="clear" w:color="auto" w:fill="C45911" w:themeFill="accent2" w:themeFillShade="BF"/>
          </w:tcPr>
          <w:p w14:paraId="699B4752" w14:textId="77777777" w:rsidR="000C15D6" w:rsidRPr="00AE7F03" w:rsidRDefault="000C15D6" w:rsidP="002549BB">
            <w:pPr>
              <w:contextualSpacing/>
              <w:rPr>
                <w:color w:val="FFFFFF" w:themeColor="background1"/>
              </w:rPr>
            </w:pPr>
          </w:p>
        </w:tc>
        <w:tc>
          <w:tcPr>
            <w:tcW w:w="833" w:type="pct"/>
            <w:shd w:val="clear" w:color="auto" w:fill="C45911" w:themeFill="accent2" w:themeFillShade="BF"/>
          </w:tcPr>
          <w:p w14:paraId="050BFD2B" w14:textId="77777777" w:rsidR="000C15D6" w:rsidRPr="00AE7F03" w:rsidRDefault="000C15D6" w:rsidP="002549BB">
            <w:pPr>
              <w:contextualSpacing/>
              <w:jc w:val="center"/>
              <w:rPr>
                <w:b/>
                <w:color w:val="FFFFFF" w:themeColor="background1"/>
              </w:rPr>
            </w:pPr>
            <w:r w:rsidRPr="00AE7F03">
              <w:rPr>
                <w:b/>
                <w:color w:val="FFFFFF" w:themeColor="background1"/>
              </w:rPr>
              <w:t>Rok 11</w:t>
            </w:r>
          </w:p>
        </w:tc>
        <w:tc>
          <w:tcPr>
            <w:tcW w:w="833" w:type="pct"/>
            <w:shd w:val="clear" w:color="auto" w:fill="C45911" w:themeFill="accent2" w:themeFillShade="BF"/>
          </w:tcPr>
          <w:p w14:paraId="37FC0F12" w14:textId="77777777" w:rsidR="000C15D6" w:rsidRPr="00AE7F03" w:rsidRDefault="000C15D6" w:rsidP="002549BB">
            <w:pPr>
              <w:contextualSpacing/>
              <w:jc w:val="center"/>
              <w:rPr>
                <w:b/>
                <w:color w:val="FFFFFF" w:themeColor="background1"/>
              </w:rPr>
            </w:pPr>
            <w:r w:rsidRPr="00AE7F03">
              <w:rPr>
                <w:b/>
                <w:color w:val="FFFFFF" w:themeColor="background1"/>
              </w:rPr>
              <w:t>Rok 12</w:t>
            </w:r>
          </w:p>
        </w:tc>
        <w:tc>
          <w:tcPr>
            <w:tcW w:w="833" w:type="pct"/>
            <w:shd w:val="clear" w:color="auto" w:fill="C45911" w:themeFill="accent2" w:themeFillShade="BF"/>
          </w:tcPr>
          <w:p w14:paraId="5BDB0512" w14:textId="77777777" w:rsidR="000C15D6" w:rsidRPr="00AE7F03" w:rsidRDefault="000C15D6" w:rsidP="002549BB">
            <w:pPr>
              <w:contextualSpacing/>
              <w:jc w:val="center"/>
              <w:rPr>
                <w:b/>
                <w:color w:val="FFFFFF" w:themeColor="background1"/>
              </w:rPr>
            </w:pPr>
            <w:r w:rsidRPr="00AE7F03">
              <w:rPr>
                <w:b/>
                <w:color w:val="FFFFFF" w:themeColor="background1"/>
              </w:rPr>
              <w:t>Rok 13</w:t>
            </w:r>
          </w:p>
        </w:tc>
        <w:tc>
          <w:tcPr>
            <w:tcW w:w="833" w:type="pct"/>
            <w:shd w:val="clear" w:color="auto" w:fill="C45911" w:themeFill="accent2" w:themeFillShade="BF"/>
          </w:tcPr>
          <w:p w14:paraId="7C5E7414" w14:textId="77777777" w:rsidR="000C15D6" w:rsidRPr="00AE7F03" w:rsidRDefault="000C15D6" w:rsidP="002549BB">
            <w:pPr>
              <w:contextualSpacing/>
              <w:jc w:val="center"/>
              <w:rPr>
                <w:b/>
                <w:color w:val="FFFFFF" w:themeColor="background1"/>
              </w:rPr>
            </w:pPr>
            <w:r w:rsidRPr="00AE7F03">
              <w:rPr>
                <w:b/>
                <w:color w:val="FFFFFF" w:themeColor="background1"/>
              </w:rPr>
              <w:t>Rok 14</w:t>
            </w:r>
          </w:p>
        </w:tc>
        <w:tc>
          <w:tcPr>
            <w:tcW w:w="833" w:type="pct"/>
            <w:shd w:val="clear" w:color="auto" w:fill="C45911" w:themeFill="accent2" w:themeFillShade="BF"/>
          </w:tcPr>
          <w:p w14:paraId="4E981CB9" w14:textId="77777777" w:rsidR="000C15D6" w:rsidRPr="00AE7F03" w:rsidRDefault="000C15D6" w:rsidP="002549BB">
            <w:pPr>
              <w:contextualSpacing/>
              <w:jc w:val="center"/>
              <w:rPr>
                <w:b/>
                <w:color w:val="FFFFFF" w:themeColor="background1"/>
              </w:rPr>
            </w:pPr>
            <w:r w:rsidRPr="00AE7F03">
              <w:rPr>
                <w:b/>
                <w:color w:val="FFFFFF" w:themeColor="background1"/>
              </w:rPr>
              <w:t>Rok 15</w:t>
            </w:r>
          </w:p>
        </w:tc>
      </w:tr>
      <w:tr w:rsidR="000C15D6" w14:paraId="50C54182" w14:textId="77777777" w:rsidTr="00B55E1B">
        <w:trPr>
          <w:trHeight w:val="567"/>
        </w:trPr>
        <w:tc>
          <w:tcPr>
            <w:tcW w:w="833" w:type="pct"/>
            <w:vAlign w:val="center"/>
          </w:tcPr>
          <w:p w14:paraId="6741A3CD" w14:textId="45CA9875" w:rsidR="000C15D6" w:rsidRDefault="00BD0505" w:rsidP="002549BB">
            <w:pPr>
              <w:contextualSpacing/>
            </w:pPr>
            <w:r>
              <w:t>Gmina[***] – liczba mieszkańców</w:t>
            </w:r>
          </w:p>
        </w:tc>
        <w:tc>
          <w:tcPr>
            <w:tcW w:w="833" w:type="pct"/>
            <w:vAlign w:val="center"/>
          </w:tcPr>
          <w:p w14:paraId="5C35E496" w14:textId="77777777" w:rsidR="000C15D6" w:rsidRDefault="000C15D6" w:rsidP="002549BB">
            <w:pPr>
              <w:contextualSpacing/>
              <w:jc w:val="center"/>
            </w:pPr>
          </w:p>
        </w:tc>
        <w:tc>
          <w:tcPr>
            <w:tcW w:w="833" w:type="pct"/>
            <w:vAlign w:val="center"/>
          </w:tcPr>
          <w:p w14:paraId="1A8F24AA" w14:textId="77777777" w:rsidR="000C15D6" w:rsidRDefault="000C15D6" w:rsidP="002549BB">
            <w:pPr>
              <w:contextualSpacing/>
              <w:jc w:val="center"/>
            </w:pPr>
          </w:p>
        </w:tc>
        <w:tc>
          <w:tcPr>
            <w:tcW w:w="833" w:type="pct"/>
            <w:vAlign w:val="center"/>
          </w:tcPr>
          <w:p w14:paraId="007E3CE4" w14:textId="77777777" w:rsidR="000C15D6" w:rsidRDefault="000C15D6" w:rsidP="002549BB">
            <w:pPr>
              <w:contextualSpacing/>
              <w:jc w:val="center"/>
            </w:pPr>
          </w:p>
        </w:tc>
        <w:tc>
          <w:tcPr>
            <w:tcW w:w="833" w:type="pct"/>
            <w:vAlign w:val="center"/>
          </w:tcPr>
          <w:p w14:paraId="05F2B3F9" w14:textId="77777777" w:rsidR="000C15D6" w:rsidRDefault="000C15D6" w:rsidP="002549BB">
            <w:pPr>
              <w:contextualSpacing/>
              <w:jc w:val="center"/>
            </w:pPr>
          </w:p>
        </w:tc>
        <w:tc>
          <w:tcPr>
            <w:tcW w:w="833" w:type="pct"/>
            <w:vAlign w:val="center"/>
          </w:tcPr>
          <w:p w14:paraId="4AEF1353" w14:textId="77777777" w:rsidR="000C15D6" w:rsidRDefault="000C15D6" w:rsidP="002549BB">
            <w:pPr>
              <w:contextualSpacing/>
              <w:jc w:val="center"/>
            </w:pPr>
          </w:p>
        </w:tc>
      </w:tr>
      <w:tr w:rsidR="000C15D6" w14:paraId="72018706" w14:textId="77777777" w:rsidTr="00B55E1B">
        <w:trPr>
          <w:trHeight w:val="567"/>
        </w:trPr>
        <w:tc>
          <w:tcPr>
            <w:tcW w:w="833" w:type="pct"/>
            <w:vAlign w:val="center"/>
          </w:tcPr>
          <w:p w14:paraId="3A6EF776" w14:textId="77777777" w:rsidR="000C15D6" w:rsidRDefault="000C15D6" w:rsidP="002549BB">
            <w:pPr>
              <w:contextualSpacing/>
            </w:pPr>
            <w:r>
              <w:t xml:space="preserve">Użytkownicy </w:t>
            </w:r>
          </w:p>
        </w:tc>
        <w:tc>
          <w:tcPr>
            <w:tcW w:w="833" w:type="pct"/>
            <w:vAlign w:val="center"/>
          </w:tcPr>
          <w:p w14:paraId="4E183E89" w14:textId="77777777" w:rsidR="000C15D6" w:rsidRDefault="000C15D6" w:rsidP="002549BB">
            <w:pPr>
              <w:contextualSpacing/>
              <w:jc w:val="center"/>
            </w:pPr>
          </w:p>
        </w:tc>
        <w:tc>
          <w:tcPr>
            <w:tcW w:w="833" w:type="pct"/>
            <w:vAlign w:val="center"/>
          </w:tcPr>
          <w:p w14:paraId="1323F15A" w14:textId="77777777" w:rsidR="000C15D6" w:rsidRDefault="000C15D6" w:rsidP="002549BB">
            <w:pPr>
              <w:contextualSpacing/>
              <w:jc w:val="center"/>
            </w:pPr>
          </w:p>
        </w:tc>
        <w:tc>
          <w:tcPr>
            <w:tcW w:w="833" w:type="pct"/>
            <w:vAlign w:val="center"/>
          </w:tcPr>
          <w:p w14:paraId="64EECC88" w14:textId="77777777" w:rsidR="000C15D6" w:rsidRDefault="000C15D6" w:rsidP="002549BB">
            <w:pPr>
              <w:contextualSpacing/>
              <w:jc w:val="center"/>
            </w:pPr>
          </w:p>
        </w:tc>
        <w:tc>
          <w:tcPr>
            <w:tcW w:w="833" w:type="pct"/>
            <w:vAlign w:val="center"/>
          </w:tcPr>
          <w:p w14:paraId="38295825" w14:textId="77777777" w:rsidR="000C15D6" w:rsidRDefault="000C15D6" w:rsidP="002549BB">
            <w:pPr>
              <w:contextualSpacing/>
              <w:jc w:val="center"/>
            </w:pPr>
          </w:p>
        </w:tc>
        <w:tc>
          <w:tcPr>
            <w:tcW w:w="833" w:type="pct"/>
            <w:vAlign w:val="center"/>
          </w:tcPr>
          <w:p w14:paraId="25275C02" w14:textId="77777777" w:rsidR="000C15D6" w:rsidRDefault="000C15D6" w:rsidP="002549BB">
            <w:pPr>
              <w:contextualSpacing/>
              <w:jc w:val="center"/>
            </w:pPr>
          </w:p>
        </w:tc>
      </w:tr>
    </w:tbl>
    <w:p w14:paraId="3FA5EA44" w14:textId="77777777" w:rsidR="000C15D6" w:rsidRPr="0066403A" w:rsidRDefault="000C15D6" w:rsidP="000C15D6">
      <w:pPr>
        <w:rPr>
          <w:rFonts w:cstheme="minorHAnsi"/>
          <w:i/>
        </w:rPr>
      </w:pPr>
      <w:r w:rsidRPr="0066403A">
        <w:rPr>
          <w:i/>
        </w:rPr>
        <w:t>Źródło: opracowanie własne.</w:t>
      </w:r>
    </w:p>
    <w:p w14:paraId="777DE5F9" w14:textId="65AFCCFF" w:rsidR="006814D8" w:rsidRDefault="000C15D6" w:rsidP="00726ADE">
      <w:pPr>
        <w:spacing w:after="200" w:line="276" w:lineRule="auto"/>
        <w:rPr>
          <w:rFonts w:cstheme="minorHAnsi"/>
          <w:b/>
        </w:rPr>
      </w:pPr>
      <w:r>
        <w:rPr>
          <w:rFonts w:cstheme="minorHAnsi"/>
        </w:rPr>
        <w:t xml:space="preserve">W związku z powyższym nie identyfikuje się zagrożenia, że zmodernizowane obiekty w zakładanym okresie odniesienia, w szczególności okresie trwałości będą miały zmienioną funkcję i </w:t>
      </w:r>
      <w:r w:rsidRPr="00ED671A">
        <w:rPr>
          <w:rFonts w:cstheme="minorHAnsi"/>
        </w:rPr>
        <w:t xml:space="preserve">dostarczane </w:t>
      </w:r>
      <w:r>
        <w:rPr>
          <w:rFonts w:cstheme="minorHAnsi"/>
        </w:rPr>
        <w:t xml:space="preserve">usługi </w:t>
      </w:r>
      <w:r w:rsidRPr="00ED671A">
        <w:rPr>
          <w:rFonts w:cstheme="minorHAnsi"/>
        </w:rPr>
        <w:t xml:space="preserve">przez </w:t>
      </w:r>
      <w:r>
        <w:rPr>
          <w:rFonts w:cstheme="minorHAnsi"/>
        </w:rPr>
        <w:t>P</w:t>
      </w:r>
      <w:r w:rsidR="00BD0505">
        <w:rPr>
          <w:rFonts w:cstheme="minorHAnsi"/>
        </w:rPr>
        <w:t>odmiot</w:t>
      </w:r>
      <w:r w:rsidRPr="00ED671A">
        <w:rPr>
          <w:rFonts w:cstheme="minorHAnsi"/>
        </w:rPr>
        <w:t xml:space="preserve"> </w:t>
      </w:r>
      <w:r>
        <w:rPr>
          <w:rFonts w:cstheme="minorHAnsi"/>
        </w:rPr>
        <w:t>P</w:t>
      </w:r>
      <w:r w:rsidRPr="00ED671A">
        <w:rPr>
          <w:rFonts w:cstheme="minorHAnsi"/>
        </w:rPr>
        <w:t>ubliczn</w:t>
      </w:r>
      <w:r w:rsidR="00BD0505">
        <w:rPr>
          <w:rFonts w:cstheme="minorHAnsi"/>
        </w:rPr>
        <w:t>y</w:t>
      </w:r>
      <w:r w:rsidRPr="00ED671A">
        <w:rPr>
          <w:rFonts w:cstheme="minorHAnsi"/>
        </w:rPr>
        <w:t xml:space="preserve"> w przyszłości</w:t>
      </w:r>
      <w:r>
        <w:rPr>
          <w:rFonts w:cstheme="minorHAnsi"/>
        </w:rPr>
        <w:t xml:space="preserve"> okażą się niezasadne. </w:t>
      </w:r>
    </w:p>
    <w:p w14:paraId="143A9BFC" w14:textId="45A8FCD9" w:rsidR="00782308" w:rsidRPr="00ED671A" w:rsidRDefault="00096C3F" w:rsidP="00A6474B">
      <w:pPr>
        <w:pStyle w:val="Nagwek1"/>
      </w:pPr>
      <w:bookmarkStart w:id="100" w:name="_Toc156459504"/>
      <w:r w:rsidRPr="00ED671A">
        <w:lastRenderedPageBreak/>
        <w:t>Analiza ekonomiczno-finansowa</w:t>
      </w:r>
      <w:bookmarkEnd w:id="100"/>
    </w:p>
    <w:tbl>
      <w:tblPr>
        <w:tblStyle w:val="Tabela-Siatka"/>
        <w:tblW w:w="0" w:type="auto"/>
        <w:tblLook w:val="04A0" w:firstRow="1" w:lastRow="0" w:firstColumn="1" w:lastColumn="0" w:noHBand="0" w:noVBand="1"/>
      </w:tblPr>
      <w:tblGrid>
        <w:gridCol w:w="13284"/>
      </w:tblGrid>
      <w:tr w:rsidR="00C80386" w:rsidRPr="00C80386" w14:paraId="6EA8F91C" w14:textId="77777777" w:rsidTr="00F95BEC">
        <w:tc>
          <w:tcPr>
            <w:tcW w:w="13284" w:type="dxa"/>
            <w:tcBorders>
              <w:top w:val="nil"/>
              <w:left w:val="nil"/>
              <w:bottom w:val="nil"/>
              <w:right w:val="nil"/>
            </w:tcBorders>
            <w:shd w:val="clear" w:color="auto" w:fill="FBE4D5" w:themeFill="accent2" w:themeFillTint="33"/>
          </w:tcPr>
          <w:p w14:paraId="51651AF1" w14:textId="77777777" w:rsidR="00375B2E" w:rsidRPr="00C80386" w:rsidRDefault="00375B2E" w:rsidP="00F95BEC">
            <w:pPr>
              <w:spacing w:after="200" w:line="276" w:lineRule="auto"/>
              <w:rPr>
                <w:rFonts w:cstheme="minorHAnsi"/>
                <w:b/>
                <w:color w:val="767171" w:themeColor="background2" w:themeShade="80"/>
              </w:rPr>
            </w:pPr>
            <w:r w:rsidRPr="00C80386">
              <w:rPr>
                <w:rFonts w:cstheme="minorHAnsi"/>
                <w:b/>
                <w:color w:val="767171" w:themeColor="background2" w:themeShade="80"/>
              </w:rPr>
              <w:t>ZAKRES ANALIZY</w:t>
            </w:r>
          </w:p>
          <w:p w14:paraId="2EC76066" w14:textId="625020E5" w:rsidR="00375B2E" w:rsidRPr="00C80386" w:rsidRDefault="00375B2E" w:rsidP="004F05A0">
            <w:pPr>
              <w:numPr>
                <w:ilvl w:val="0"/>
                <w:numId w:val="53"/>
              </w:numPr>
              <w:spacing w:after="200" w:line="276" w:lineRule="auto"/>
              <w:jc w:val="both"/>
              <w:rPr>
                <w:rFonts w:cstheme="minorHAnsi"/>
                <w:i/>
                <w:iCs/>
                <w:color w:val="767171" w:themeColor="background2" w:themeShade="80"/>
              </w:rPr>
            </w:pPr>
            <w:r w:rsidRPr="00C80386">
              <w:rPr>
                <w:rFonts w:cstheme="minorHAnsi"/>
                <w:i/>
                <w:iCs/>
                <w:color w:val="767171" w:themeColor="background2" w:themeShade="80"/>
              </w:rPr>
              <w:t xml:space="preserve">Analiza finansów służy weryfikacji potencjału komercyjno-finansowego Projektu, analizuje koszty i korzyści oraz pozwala ocenić skutki finansowe Projektu dla budżetu Podmiotu Publicznego w wybranym wariancie i jego dostępność finansową dla Podmiotu Publicznego i/lub </w:t>
            </w:r>
            <w:r w:rsidR="00AF4849">
              <w:rPr>
                <w:rFonts w:cstheme="minorHAnsi"/>
                <w:i/>
                <w:iCs/>
                <w:color w:val="767171" w:themeColor="background2" w:themeShade="80"/>
              </w:rPr>
              <w:t>u</w:t>
            </w:r>
            <w:r w:rsidRPr="00C80386">
              <w:rPr>
                <w:rFonts w:cstheme="minorHAnsi"/>
                <w:i/>
                <w:iCs/>
                <w:color w:val="767171" w:themeColor="background2" w:themeShade="80"/>
              </w:rPr>
              <w:t>żytkowników.</w:t>
            </w:r>
          </w:p>
          <w:p w14:paraId="31CA0285" w14:textId="384E9EFF" w:rsidR="00375B2E" w:rsidRPr="00C80386" w:rsidRDefault="00375B2E" w:rsidP="004F05A0">
            <w:pPr>
              <w:numPr>
                <w:ilvl w:val="0"/>
                <w:numId w:val="53"/>
              </w:numPr>
              <w:spacing w:after="200" w:line="276" w:lineRule="auto"/>
              <w:jc w:val="both"/>
              <w:rPr>
                <w:rFonts w:ascii="Calibri" w:eastAsia="Times New Roman" w:hAnsi="Calibri" w:cs="Times New Roman"/>
                <w:i/>
                <w:iCs/>
                <w:color w:val="767171" w:themeColor="background2" w:themeShade="80"/>
                <w:lang w:eastAsia="pl-PL"/>
              </w:rPr>
            </w:pPr>
            <w:r w:rsidRPr="00C80386">
              <w:rPr>
                <w:rFonts w:ascii="Calibri" w:eastAsia="Times New Roman" w:hAnsi="Calibri" w:cs="Times New Roman"/>
                <w:i/>
                <w:iCs/>
                <w:color w:val="767171" w:themeColor="background2" w:themeShade="80"/>
                <w:lang w:eastAsia="pl-PL"/>
              </w:rPr>
              <w:t xml:space="preserve">Analiza finansowa ma na celu wykazanie, że zapewnione środki finansowe będą wystarczające do sfinansowania </w:t>
            </w:r>
            <w:r w:rsidR="00B9446D">
              <w:rPr>
                <w:rFonts w:ascii="Calibri" w:eastAsia="Times New Roman" w:hAnsi="Calibri" w:cs="Times New Roman"/>
                <w:i/>
                <w:iCs/>
                <w:color w:val="767171" w:themeColor="background2" w:themeShade="80"/>
                <w:lang w:eastAsia="pl-PL"/>
              </w:rPr>
              <w:t>P</w:t>
            </w:r>
            <w:r w:rsidRPr="00C80386">
              <w:rPr>
                <w:rFonts w:ascii="Calibri" w:eastAsia="Times New Roman" w:hAnsi="Calibri" w:cs="Times New Roman"/>
                <w:i/>
                <w:iCs/>
                <w:color w:val="767171" w:themeColor="background2" w:themeShade="80"/>
                <w:lang w:eastAsia="pl-PL"/>
              </w:rPr>
              <w:t xml:space="preserve">rojektu w okresie jego realizacji, a następnie eksploatacji. Istotne jest zwłaszcza wykazanie, że Wnioskodawca posiada środki na sfinansowanie wkładu własnego na realizację </w:t>
            </w:r>
            <w:r w:rsidR="00B9446D">
              <w:rPr>
                <w:rFonts w:ascii="Calibri" w:eastAsia="Times New Roman" w:hAnsi="Calibri" w:cs="Times New Roman"/>
                <w:i/>
                <w:iCs/>
                <w:color w:val="767171" w:themeColor="background2" w:themeShade="80"/>
                <w:lang w:eastAsia="pl-PL"/>
              </w:rPr>
              <w:t>P</w:t>
            </w:r>
            <w:r w:rsidRPr="00C80386">
              <w:rPr>
                <w:rFonts w:ascii="Calibri" w:eastAsia="Times New Roman" w:hAnsi="Calibri" w:cs="Times New Roman"/>
                <w:i/>
                <w:iCs/>
                <w:color w:val="767171" w:themeColor="background2" w:themeShade="80"/>
                <w:lang w:eastAsia="pl-PL"/>
              </w:rPr>
              <w:t>rojektu.</w:t>
            </w:r>
          </w:p>
          <w:p w14:paraId="2DCF7D83" w14:textId="77777777" w:rsidR="00375B2E" w:rsidRPr="00C80386" w:rsidRDefault="00375B2E" w:rsidP="004F05A0">
            <w:pPr>
              <w:pStyle w:val="Akapitzlist"/>
              <w:numPr>
                <w:ilvl w:val="0"/>
                <w:numId w:val="53"/>
              </w:numPr>
              <w:spacing w:after="200" w:line="276" w:lineRule="auto"/>
              <w:jc w:val="both"/>
              <w:rPr>
                <w:rFonts w:cstheme="minorHAnsi"/>
                <w:i/>
                <w:iCs/>
                <w:color w:val="767171" w:themeColor="background2" w:themeShade="80"/>
              </w:rPr>
            </w:pPr>
            <w:r w:rsidRPr="00C80386">
              <w:rPr>
                <w:rFonts w:cstheme="minorHAnsi"/>
                <w:i/>
                <w:iCs/>
                <w:color w:val="767171" w:themeColor="background2" w:themeShade="80"/>
              </w:rPr>
              <w:t xml:space="preserve">Analiza finansowa opiera się o metodologię zdyskontowanego przepływu środków pieniężnych, zwaną dalej analizą DCF (ang. Discounted Cash Flow). </w:t>
            </w:r>
            <w:r w:rsidRPr="00C80386">
              <w:rPr>
                <w:rFonts w:ascii="Calibri" w:eastAsia="Times New Roman" w:hAnsi="Calibri" w:cs="Times New Roman"/>
                <w:i/>
                <w:iCs/>
                <w:color w:val="767171" w:themeColor="background2" w:themeShade="80"/>
                <w:lang w:eastAsia="pl-PL"/>
              </w:rPr>
              <w:t>Metodologia DCF charakteryzuje się następującymi cechami:</w:t>
            </w:r>
          </w:p>
          <w:p w14:paraId="0C0ED23A" w14:textId="77777777" w:rsidR="00375B2E" w:rsidRPr="00C80386" w:rsidRDefault="00375B2E" w:rsidP="004F05A0">
            <w:pPr>
              <w:pStyle w:val="Akapitzlist"/>
              <w:numPr>
                <w:ilvl w:val="0"/>
                <w:numId w:val="54"/>
              </w:numPr>
              <w:spacing w:after="200" w:line="276" w:lineRule="auto"/>
              <w:ind w:left="1423" w:hanging="357"/>
              <w:jc w:val="both"/>
              <w:rPr>
                <w:rFonts w:ascii="Calibri" w:eastAsia="Times New Roman" w:hAnsi="Calibri" w:cs="Times New Roman"/>
                <w:i/>
                <w:iCs/>
                <w:color w:val="767171" w:themeColor="background2" w:themeShade="80"/>
                <w:lang w:eastAsia="pl-PL"/>
              </w:rPr>
            </w:pPr>
            <w:r w:rsidRPr="00C80386">
              <w:rPr>
                <w:rFonts w:ascii="Calibri" w:eastAsia="Times New Roman" w:hAnsi="Calibri" w:cs="Times New Roman"/>
                <w:i/>
                <w:iCs/>
                <w:color w:val="767171" w:themeColor="background2" w:themeShade="80"/>
                <w:lang w:eastAsia="pl-PL"/>
              </w:rPr>
              <w:t>obejmuje skonsolidowaną analizę finansową,</w:t>
            </w:r>
          </w:p>
          <w:p w14:paraId="2FA3A10F" w14:textId="77777777" w:rsidR="00375B2E" w:rsidRPr="00C80386" w:rsidRDefault="00375B2E" w:rsidP="004F05A0">
            <w:pPr>
              <w:pStyle w:val="Akapitzlist"/>
              <w:numPr>
                <w:ilvl w:val="0"/>
                <w:numId w:val="54"/>
              </w:numPr>
              <w:spacing w:after="200" w:line="276" w:lineRule="auto"/>
              <w:ind w:left="1423" w:hanging="357"/>
              <w:jc w:val="both"/>
              <w:rPr>
                <w:rFonts w:ascii="Calibri" w:eastAsia="Times New Roman" w:hAnsi="Calibri" w:cs="Times New Roman"/>
                <w:i/>
                <w:iCs/>
                <w:color w:val="767171" w:themeColor="background2" w:themeShade="80"/>
                <w:lang w:eastAsia="pl-PL"/>
              </w:rPr>
            </w:pPr>
            <w:r w:rsidRPr="00C80386">
              <w:rPr>
                <w:rFonts w:ascii="Calibri" w:eastAsia="Times New Roman" w:hAnsi="Calibri" w:cs="Times New Roman"/>
                <w:i/>
                <w:iCs/>
                <w:color w:val="767171" w:themeColor="background2" w:themeShade="80"/>
                <w:lang w:eastAsia="pl-PL"/>
              </w:rPr>
              <w:t>bierze pod uwagę wyłącznie przepływ środków pieniężnych,</w:t>
            </w:r>
          </w:p>
          <w:p w14:paraId="336699D0" w14:textId="77777777" w:rsidR="00375B2E" w:rsidRPr="00C80386" w:rsidRDefault="00375B2E" w:rsidP="004F05A0">
            <w:pPr>
              <w:pStyle w:val="Akapitzlist"/>
              <w:numPr>
                <w:ilvl w:val="0"/>
                <w:numId w:val="54"/>
              </w:numPr>
              <w:spacing w:after="200" w:line="276" w:lineRule="auto"/>
              <w:ind w:left="1423" w:hanging="357"/>
              <w:jc w:val="both"/>
              <w:rPr>
                <w:rFonts w:ascii="Calibri" w:eastAsia="Times New Roman" w:hAnsi="Calibri" w:cs="Times New Roman"/>
                <w:i/>
                <w:iCs/>
                <w:color w:val="767171" w:themeColor="background2" w:themeShade="80"/>
                <w:lang w:eastAsia="pl-PL"/>
              </w:rPr>
            </w:pPr>
            <w:r w:rsidRPr="00C80386">
              <w:rPr>
                <w:rFonts w:ascii="Calibri" w:eastAsia="Times New Roman" w:hAnsi="Calibri" w:cs="Times New Roman"/>
                <w:i/>
                <w:iCs/>
                <w:color w:val="767171" w:themeColor="background2" w:themeShade="80"/>
                <w:lang w:eastAsia="pl-PL"/>
              </w:rPr>
              <w:t>uwzględnia przepływy środków pieniężnych w tym roku, w którym zostały dokonane i ujęte w danym okresie odniesienia,</w:t>
            </w:r>
          </w:p>
          <w:p w14:paraId="0227807B" w14:textId="2FC2E227" w:rsidR="00375B2E" w:rsidRPr="00C80386" w:rsidRDefault="00375B2E" w:rsidP="004F05A0">
            <w:pPr>
              <w:pStyle w:val="Akapitzlist"/>
              <w:numPr>
                <w:ilvl w:val="0"/>
                <w:numId w:val="54"/>
              </w:numPr>
              <w:spacing w:after="200" w:line="276" w:lineRule="auto"/>
              <w:ind w:left="1423" w:hanging="357"/>
              <w:jc w:val="both"/>
              <w:rPr>
                <w:rFonts w:ascii="Calibri" w:eastAsia="Times New Roman" w:hAnsi="Calibri" w:cs="Times New Roman"/>
                <w:i/>
                <w:iCs/>
                <w:color w:val="767171" w:themeColor="background2" w:themeShade="80"/>
                <w:lang w:eastAsia="pl-PL"/>
              </w:rPr>
            </w:pPr>
            <w:r w:rsidRPr="00C80386">
              <w:rPr>
                <w:rFonts w:ascii="Calibri" w:eastAsia="Times New Roman" w:hAnsi="Calibri" w:cs="Times New Roman"/>
                <w:i/>
                <w:iCs/>
                <w:color w:val="767171" w:themeColor="background2" w:themeShade="80"/>
                <w:lang w:eastAsia="pl-PL"/>
              </w:rPr>
              <w:t xml:space="preserve">uwzględnia wartość rezydualną, w przypadku gdy rzeczywisty okres gospodarczego życia </w:t>
            </w:r>
            <w:r w:rsidR="00B9446D">
              <w:rPr>
                <w:rFonts w:ascii="Calibri" w:eastAsia="Times New Roman" w:hAnsi="Calibri" w:cs="Times New Roman"/>
                <w:i/>
                <w:iCs/>
                <w:color w:val="767171" w:themeColor="background2" w:themeShade="80"/>
                <w:lang w:eastAsia="pl-PL"/>
              </w:rPr>
              <w:t>P</w:t>
            </w:r>
            <w:r w:rsidRPr="00C80386">
              <w:rPr>
                <w:rFonts w:ascii="Calibri" w:eastAsia="Times New Roman" w:hAnsi="Calibri" w:cs="Times New Roman"/>
                <w:i/>
                <w:iCs/>
                <w:color w:val="767171" w:themeColor="background2" w:themeShade="80"/>
                <w:lang w:eastAsia="pl-PL"/>
              </w:rPr>
              <w:t>rojektu przekracza dany okres odniesienia,</w:t>
            </w:r>
          </w:p>
          <w:p w14:paraId="40789FD6" w14:textId="77777777" w:rsidR="00375B2E" w:rsidRPr="00C80386" w:rsidRDefault="00375B2E" w:rsidP="004F05A0">
            <w:pPr>
              <w:pStyle w:val="Akapitzlist"/>
              <w:numPr>
                <w:ilvl w:val="0"/>
                <w:numId w:val="54"/>
              </w:numPr>
              <w:spacing w:after="200" w:line="276" w:lineRule="auto"/>
              <w:ind w:left="1423" w:hanging="357"/>
              <w:jc w:val="both"/>
              <w:rPr>
                <w:rFonts w:ascii="Calibri" w:eastAsia="Times New Roman" w:hAnsi="Calibri" w:cs="Times New Roman"/>
                <w:i/>
                <w:iCs/>
                <w:color w:val="767171" w:themeColor="background2" w:themeShade="80"/>
                <w:lang w:eastAsia="pl-PL"/>
              </w:rPr>
            </w:pPr>
            <w:r w:rsidRPr="00C80386">
              <w:rPr>
                <w:rFonts w:ascii="Calibri" w:eastAsia="Times New Roman" w:hAnsi="Calibri" w:cs="Times New Roman"/>
                <w:i/>
                <w:iCs/>
                <w:color w:val="767171" w:themeColor="background2" w:themeShade="80"/>
                <w:lang w:eastAsia="pl-PL"/>
              </w:rPr>
              <w:t>uwzględnia wartość pieniądza w czasie, przy zsumowaniu przepływów finansowych w różnych latach.</w:t>
            </w:r>
          </w:p>
          <w:p w14:paraId="6E98B493" w14:textId="7200A4D0" w:rsidR="00375B2E" w:rsidRPr="00C80386" w:rsidRDefault="00375B2E" w:rsidP="00F95BEC">
            <w:pPr>
              <w:spacing w:after="200" w:line="276" w:lineRule="auto"/>
              <w:rPr>
                <w:rFonts w:cstheme="minorHAnsi"/>
                <w:b/>
                <w:color w:val="767171" w:themeColor="background2" w:themeShade="80"/>
              </w:rPr>
            </w:pPr>
            <w:r w:rsidRPr="00C80386">
              <w:rPr>
                <w:rFonts w:cstheme="minorHAnsi"/>
                <w:b/>
                <w:color w:val="767171" w:themeColor="background2" w:themeShade="80"/>
              </w:rPr>
              <w:t xml:space="preserve">CEL ANALIZ </w:t>
            </w:r>
          </w:p>
          <w:p w14:paraId="73546874" w14:textId="370AE9D4" w:rsidR="00375B2E" w:rsidRPr="00C80386" w:rsidRDefault="00375B2E" w:rsidP="004F05A0">
            <w:pPr>
              <w:numPr>
                <w:ilvl w:val="0"/>
                <w:numId w:val="53"/>
              </w:numPr>
              <w:spacing w:after="200" w:line="276" w:lineRule="auto"/>
              <w:jc w:val="both"/>
              <w:rPr>
                <w:rFonts w:cstheme="minorHAnsi"/>
                <w:i/>
                <w:iCs/>
                <w:color w:val="767171" w:themeColor="background2" w:themeShade="80"/>
              </w:rPr>
            </w:pPr>
            <w:r w:rsidRPr="00C80386">
              <w:rPr>
                <w:rFonts w:cstheme="minorHAnsi"/>
                <w:i/>
                <w:iCs/>
                <w:color w:val="767171" w:themeColor="background2" w:themeShade="80"/>
              </w:rPr>
              <w:t>Celem analizy finansowej jest ocena opłacalności Projektu na podstawie prognozowanych przepływów pieniężnych. Celem analizy ekonomicznej jest ustalenie, czy realizacja danej inwestycji jest korzystna (opłacalna) ze społecznego punktu widzenia.</w:t>
            </w:r>
          </w:p>
          <w:p w14:paraId="0838307E" w14:textId="77777777" w:rsidR="00375B2E" w:rsidRPr="00C80386" w:rsidRDefault="00375B2E" w:rsidP="00F95BEC">
            <w:pPr>
              <w:spacing w:after="200" w:line="276" w:lineRule="auto"/>
              <w:rPr>
                <w:rFonts w:cstheme="minorHAnsi"/>
                <w:color w:val="767171" w:themeColor="background2" w:themeShade="80"/>
              </w:rPr>
            </w:pPr>
            <w:r w:rsidRPr="00C80386">
              <w:rPr>
                <w:rFonts w:cstheme="minorHAnsi"/>
                <w:i/>
                <w:iCs/>
                <w:color w:val="767171" w:themeColor="background2" w:themeShade="80"/>
              </w:rPr>
              <w:t>Więcej: Wytyczne Tom I, Część II, rozdział 3.8</w:t>
            </w:r>
          </w:p>
        </w:tc>
      </w:tr>
    </w:tbl>
    <w:p w14:paraId="76048B7D" w14:textId="77777777" w:rsidR="006C187D" w:rsidRDefault="006C187D" w:rsidP="006C187D">
      <w:pPr>
        <w:rPr>
          <w:rFonts w:cstheme="minorHAnsi"/>
        </w:rPr>
      </w:pPr>
    </w:p>
    <w:p w14:paraId="63698EDF" w14:textId="77777777" w:rsidR="00375B2E" w:rsidRDefault="00375B2E" w:rsidP="006C187D">
      <w:pPr>
        <w:rPr>
          <w:rFonts w:cstheme="minorHAnsi"/>
        </w:rPr>
      </w:pPr>
    </w:p>
    <w:p w14:paraId="1A0F4EA1" w14:textId="1932234C"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101" w:name="_Toc156459505"/>
      <w:r w:rsidRPr="00755F08">
        <w:rPr>
          <w:rFonts w:asciiTheme="minorHAnsi" w:hAnsiTheme="minorHAnsi" w:cstheme="minorHAnsi"/>
          <w:sz w:val="24"/>
          <w:szCs w:val="24"/>
        </w:rPr>
        <w:lastRenderedPageBreak/>
        <w:t>Założenia do analizy finansowej</w:t>
      </w:r>
      <w:bookmarkEnd w:id="101"/>
    </w:p>
    <w:p w14:paraId="584847C9"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t>Założenia ogólne</w:t>
      </w:r>
    </w:p>
    <w:p w14:paraId="67F6C6EE" w14:textId="77777777" w:rsidR="00375B2E" w:rsidRPr="00375B2E" w:rsidRDefault="00375B2E" w:rsidP="00375B2E">
      <w:pPr>
        <w:spacing w:after="200" w:line="276" w:lineRule="auto"/>
        <w:jc w:val="both"/>
        <w:rPr>
          <w:rFonts w:cstheme="minorHAnsi"/>
          <w:lang w:eastAsia="pl-PL"/>
        </w:rPr>
      </w:pPr>
      <w:r w:rsidRPr="00375B2E">
        <w:rPr>
          <w:rFonts w:cstheme="minorHAnsi"/>
          <w:lang w:eastAsia="pl-PL"/>
        </w:rPr>
        <w:t>W celu dokonania analizy finansowej Projektu przyjęto następujące założenia:</w:t>
      </w:r>
    </w:p>
    <w:p w14:paraId="013A7B4C" w14:textId="77777777" w:rsidR="00375B2E" w:rsidRPr="002E6A31" w:rsidRDefault="00375B2E" w:rsidP="004F05A0">
      <w:pPr>
        <w:numPr>
          <w:ilvl w:val="0"/>
          <w:numId w:val="67"/>
        </w:numPr>
        <w:spacing w:afterLines="200" w:after="480" w:line="276" w:lineRule="auto"/>
        <w:ind w:left="357" w:hanging="357"/>
        <w:contextualSpacing/>
        <w:jc w:val="both"/>
        <w:rPr>
          <w:rFonts w:cstheme="minorHAnsi"/>
        </w:rPr>
      </w:pPr>
      <w:r w:rsidRPr="002E6A31">
        <w:rPr>
          <w:rFonts w:cstheme="minorHAnsi"/>
        </w:rPr>
        <w:t>analiza finansowa została przeprowadzona z wykorzystaniem narzędzia kalkulacyjnego przygotowanego w formacie programu MS Excel (dalej: Model Finansowy);</w:t>
      </w:r>
    </w:p>
    <w:p w14:paraId="3B98B620" w14:textId="77777777" w:rsidR="00375B2E" w:rsidRPr="002E6A31" w:rsidRDefault="00375B2E" w:rsidP="004F05A0">
      <w:pPr>
        <w:numPr>
          <w:ilvl w:val="0"/>
          <w:numId w:val="67"/>
        </w:numPr>
        <w:spacing w:afterLines="200" w:after="480" w:line="276" w:lineRule="auto"/>
        <w:ind w:left="357" w:hanging="357"/>
        <w:contextualSpacing/>
        <w:jc w:val="both"/>
        <w:rPr>
          <w:rFonts w:cstheme="minorHAnsi"/>
        </w:rPr>
      </w:pPr>
      <w:r w:rsidRPr="002E6A31">
        <w:rPr>
          <w:rFonts w:cstheme="minorHAnsi"/>
        </w:rPr>
        <w:t>analiza finansowa została przeprowadzona zgodnie z Wytycznymi PPP Tom 1.;</w:t>
      </w:r>
    </w:p>
    <w:p w14:paraId="6C8FC736" w14:textId="77777777" w:rsidR="00375B2E" w:rsidRPr="002E6A31" w:rsidRDefault="00375B2E" w:rsidP="004F05A0">
      <w:pPr>
        <w:numPr>
          <w:ilvl w:val="0"/>
          <w:numId w:val="67"/>
        </w:numPr>
        <w:spacing w:afterLines="200" w:after="480" w:line="276" w:lineRule="auto"/>
        <w:ind w:left="357" w:hanging="357"/>
        <w:contextualSpacing/>
        <w:jc w:val="both"/>
        <w:rPr>
          <w:rFonts w:cstheme="minorHAnsi"/>
        </w:rPr>
      </w:pPr>
      <w:r w:rsidRPr="002E6A31">
        <w:rPr>
          <w:rFonts w:cstheme="minorHAnsi"/>
        </w:rPr>
        <w:t>wartości wyrażone są w złotych polskich;</w:t>
      </w:r>
    </w:p>
    <w:p w14:paraId="62DA42E6" w14:textId="38B92E6D" w:rsidR="00375B2E" w:rsidRPr="00AE7F03" w:rsidRDefault="00375B2E" w:rsidP="004F05A0">
      <w:pPr>
        <w:numPr>
          <w:ilvl w:val="0"/>
          <w:numId w:val="67"/>
        </w:numPr>
        <w:spacing w:afterLines="200" w:after="480" w:line="276" w:lineRule="auto"/>
        <w:ind w:left="357" w:hanging="357"/>
        <w:contextualSpacing/>
        <w:jc w:val="both"/>
        <w:rPr>
          <w:rFonts w:cstheme="minorHAnsi"/>
        </w:rPr>
      </w:pPr>
      <w:r w:rsidRPr="00AE7F03">
        <w:rPr>
          <w:rFonts w:cstheme="minorHAnsi"/>
        </w:rPr>
        <w:t xml:space="preserve">w analizie znajduje zastosowanie metoda standardowa – uwzględnienia ona jedynie przepływy pieniężne w ramach projektu UE i </w:t>
      </w:r>
      <w:r w:rsidR="00933DAE">
        <w:rPr>
          <w:rFonts w:cstheme="minorHAnsi"/>
        </w:rPr>
        <w:t>U</w:t>
      </w:r>
      <w:r w:rsidRPr="00AE7F03">
        <w:rPr>
          <w:rFonts w:cstheme="minorHAnsi"/>
        </w:rPr>
        <w:t>mowy o PPP;</w:t>
      </w:r>
    </w:p>
    <w:p w14:paraId="6A455B20" w14:textId="77777777" w:rsidR="00375B2E" w:rsidRPr="00AE7F03" w:rsidRDefault="00375B2E" w:rsidP="004F05A0">
      <w:pPr>
        <w:numPr>
          <w:ilvl w:val="0"/>
          <w:numId w:val="67"/>
        </w:numPr>
        <w:spacing w:afterLines="200" w:after="480" w:line="276" w:lineRule="auto"/>
        <w:ind w:left="357" w:hanging="357"/>
        <w:contextualSpacing/>
        <w:jc w:val="both"/>
        <w:rPr>
          <w:rFonts w:cstheme="minorHAnsi"/>
        </w:rPr>
      </w:pPr>
      <w:r w:rsidRPr="00AE7F03">
        <w:rPr>
          <w:rFonts w:cstheme="minorHAnsi"/>
        </w:rPr>
        <w:t>analiza została sporządzona w cenach netto (bez podatku VAT), gdyż Wnioskodawca może odzyskać podatek VAT / w cenach brutto (wraz z podatkiem VAT), gdyż Wnioskodawca nie może odzyskać podatku VAT;</w:t>
      </w:r>
    </w:p>
    <w:p w14:paraId="01C5D835" w14:textId="77777777" w:rsidR="00375B2E" w:rsidRPr="00AE7F03" w:rsidRDefault="00375B2E" w:rsidP="004F05A0">
      <w:pPr>
        <w:numPr>
          <w:ilvl w:val="0"/>
          <w:numId w:val="67"/>
        </w:numPr>
        <w:spacing w:afterLines="200" w:after="480" w:line="276" w:lineRule="auto"/>
        <w:ind w:left="357" w:hanging="357"/>
        <w:contextualSpacing/>
        <w:jc w:val="both"/>
        <w:rPr>
          <w:rFonts w:cstheme="minorHAnsi"/>
        </w:rPr>
      </w:pPr>
      <w:r w:rsidRPr="00AE7F03">
        <w:rPr>
          <w:rFonts w:cstheme="minorHAnsi"/>
        </w:rPr>
        <w:t>w przypadku stawek podatkowych (w tym stawek VAT), zastosowano ich wartości, zgodnie z obowiązującymi przepisami;</w:t>
      </w:r>
    </w:p>
    <w:p w14:paraId="1E042D37" w14:textId="77777777" w:rsidR="00375B2E" w:rsidRPr="00AE7F03" w:rsidRDefault="00375B2E" w:rsidP="004F05A0">
      <w:pPr>
        <w:numPr>
          <w:ilvl w:val="0"/>
          <w:numId w:val="67"/>
        </w:numPr>
        <w:spacing w:afterLines="200" w:after="480" w:line="276" w:lineRule="auto"/>
        <w:ind w:left="357" w:hanging="357"/>
        <w:contextualSpacing/>
        <w:jc w:val="both"/>
        <w:rPr>
          <w:rFonts w:cstheme="minorHAnsi"/>
        </w:rPr>
      </w:pPr>
      <w:r w:rsidRPr="00AE7F03">
        <w:rPr>
          <w:rFonts w:cstheme="minorHAnsi"/>
        </w:rPr>
        <w:t>analiza finansowa została sporządzona w cenach bieżących, analiza ekonomiczna w cenach stałych;</w:t>
      </w:r>
    </w:p>
    <w:p w14:paraId="21476729" w14:textId="77777777" w:rsidR="00375B2E" w:rsidRPr="002E6A31" w:rsidRDefault="00375B2E" w:rsidP="004F05A0">
      <w:pPr>
        <w:numPr>
          <w:ilvl w:val="0"/>
          <w:numId w:val="67"/>
        </w:numPr>
        <w:spacing w:afterLines="200" w:after="480" w:line="276" w:lineRule="auto"/>
        <w:ind w:left="357" w:hanging="357"/>
        <w:contextualSpacing/>
        <w:jc w:val="both"/>
        <w:rPr>
          <w:rFonts w:cstheme="minorHAnsi"/>
        </w:rPr>
      </w:pPr>
      <w:r w:rsidRPr="002E6A31">
        <w:rPr>
          <w:rFonts w:eastAsia="Times New Roman" w:cstheme="minorHAnsi"/>
          <w:lang w:eastAsia="pl-PL"/>
        </w:rPr>
        <w:t>koszty zostały przedstawione w wartościach nominalnych, tj. uwzględniając indeksowanie o wskaźnik wzrostu cen (inflacji) lub wynagrodzeń – w zależności od rodzaju kosztu;</w:t>
      </w:r>
    </w:p>
    <w:p w14:paraId="4B4D41A6" w14:textId="78B7D02B" w:rsidR="00375B2E" w:rsidRPr="002E6A31" w:rsidRDefault="00375B2E" w:rsidP="004F05A0">
      <w:pPr>
        <w:numPr>
          <w:ilvl w:val="0"/>
          <w:numId w:val="67"/>
        </w:numPr>
        <w:spacing w:afterLines="200" w:after="480" w:line="276" w:lineRule="auto"/>
        <w:ind w:left="357" w:hanging="357"/>
        <w:contextualSpacing/>
        <w:jc w:val="both"/>
        <w:rPr>
          <w:rFonts w:cstheme="minorHAnsi"/>
        </w:rPr>
      </w:pPr>
      <w:r w:rsidRPr="002E6A31">
        <w:rPr>
          <w:rFonts w:cstheme="minorHAnsi"/>
        </w:rPr>
        <w:t>założenia makroekonomiczne (</w:t>
      </w:r>
      <w:r w:rsidRPr="00AE7F03">
        <w:rPr>
          <w:rFonts w:cstheme="minorHAnsi"/>
        </w:rPr>
        <w:t>wskaźniki makroekonomiczne</w:t>
      </w:r>
      <w:r w:rsidRPr="002E6A31">
        <w:rPr>
          <w:rFonts w:cstheme="minorHAnsi"/>
        </w:rPr>
        <w:t xml:space="preserve">) przyjęto w oparciu o dokument pn. </w:t>
      </w:r>
      <w:r w:rsidRPr="002E6A31">
        <w:t xml:space="preserve">Wytyczne dotyczące stosowania jednolitych wskaźników makroekonomicznych będących podstawą oszacowania skutków finansowych projektowanych ustaw </w:t>
      </w:r>
      <w:r w:rsidR="00424068" w:rsidRPr="002E6A31">
        <w:t xml:space="preserve">- </w:t>
      </w:r>
      <w:r w:rsidR="00424068" w:rsidRPr="00AE7F03">
        <w:t xml:space="preserve">Minister Finansów - </w:t>
      </w:r>
      <w:r w:rsidRPr="002E6A31">
        <w:t xml:space="preserve">Aktualizacja </w:t>
      </w:r>
      <w:r w:rsidR="00AC613C" w:rsidRPr="00AE7F03">
        <w:t>[***]</w:t>
      </w:r>
      <w:r w:rsidRPr="002E6A31">
        <w:t>.</w:t>
      </w:r>
      <w:r w:rsidR="00424068" w:rsidRPr="00AE7F03">
        <w:t xml:space="preserve"> W przypadku stóp procentowych zostały one przyjęte w ujęciu nominalnym w oparciu o założenia eksperckie. </w:t>
      </w:r>
    </w:p>
    <w:p w14:paraId="6DDC4828" w14:textId="77777777" w:rsidR="00375B2E" w:rsidRPr="002E6A31" w:rsidRDefault="00375B2E" w:rsidP="004F05A0">
      <w:pPr>
        <w:numPr>
          <w:ilvl w:val="0"/>
          <w:numId w:val="67"/>
        </w:numPr>
        <w:spacing w:afterLines="200" w:after="480" w:line="276" w:lineRule="auto"/>
        <w:ind w:left="357" w:hanging="357"/>
        <w:contextualSpacing/>
        <w:rPr>
          <w:rFonts w:cstheme="minorHAnsi"/>
        </w:rPr>
      </w:pPr>
      <w:r w:rsidRPr="002E6A31">
        <w:rPr>
          <w:rFonts w:cstheme="minorHAnsi"/>
        </w:rPr>
        <w:t>finansowa stopa dyskontowa wynosi 9%;</w:t>
      </w:r>
    </w:p>
    <w:p w14:paraId="36C911FB" w14:textId="77777777" w:rsidR="00375B2E" w:rsidRPr="00375B2E" w:rsidRDefault="00375B2E" w:rsidP="004F05A0">
      <w:pPr>
        <w:numPr>
          <w:ilvl w:val="0"/>
          <w:numId w:val="67"/>
        </w:numPr>
        <w:spacing w:afterLines="200" w:after="480" w:line="276" w:lineRule="auto"/>
        <w:ind w:left="357" w:hanging="357"/>
        <w:contextualSpacing/>
        <w:jc w:val="both"/>
        <w:rPr>
          <w:rFonts w:cstheme="minorHAnsi"/>
        </w:rPr>
      </w:pPr>
      <w:r w:rsidRPr="00375B2E">
        <w:rPr>
          <w:rFonts w:cstheme="minorHAnsi"/>
        </w:rPr>
        <w:t>okres odniesienia;</w:t>
      </w:r>
    </w:p>
    <w:p w14:paraId="5AC38FF1" w14:textId="77777777" w:rsidR="00375B2E" w:rsidRPr="00561099" w:rsidRDefault="00375B2E" w:rsidP="004F05A0">
      <w:pPr>
        <w:numPr>
          <w:ilvl w:val="0"/>
          <w:numId w:val="67"/>
        </w:numPr>
        <w:spacing w:afterLines="200" w:after="480" w:line="276" w:lineRule="auto"/>
        <w:ind w:left="357" w:hanging="357"/>
        <w:contextualSpacing/>
        <w:jc w:val="both"/>
        <w:rPr>
          <w:rFonts w:cstheme="minorHAnsi"/>
        </w:rPr>
      </w:pPr>
      <w:r w:rsidRPr="00561099">
        <w:rPr>
          <w:rFonts w:cstheme="minorHAnsi"/>
          <w:bCs/>
        </w:rPr>
        <w:t>w analizie przyjęto stawkę amortyzacji na poziomie 7% dla nakładów związanych z fotowoltaiką i 2,5% dla pozostałych nakładów.</w:t>
      </w:r>
    </w:p>
    <w:p w14:paraId="1B75EE83" w14:textId="77777777" w:rsidR="00375B2E" w:rsidRPr="00375B2E" w:rsidRDefault="00375B2E" w:rsidP="00375B2E">
      <w:pPr>
        <w:spacing w:after="200" w:line="276" w:lineRule="auto"/>
        <w:jc w:val="both"/>
        <w:rPr>
          <w:rFonts w:cstheme="minorHAnsi"/>
        </w:rPr>
      </w:pPr>
    </w:p>
    <w:p w14:paraId="164BE8E4" w14:textId="77777777" w:rsidR="00375B2E" w:rsidRPr="00375B2E" w:rsidRDefault="00375B2E" w:rsidP="00375B2E">
      <w:pPr>
        <w:spacing w:after="200" w:line="276" w:lineRule="auto"/>
        <w:jc w:val="both"/>
        <w:rPr>
          <w:rFonts w:cstheme="minorHAnsi"/>
        </w:rPr>
      </w:pPr>
    </w:p>
    <w:p w14:paraId="7932295F"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sectPr w:rsidR="00375B2E" w:rsidRPr="00375B2E" w:rsidSect="002D3CD4">
          <w:pgSz w:w="16838" w:h="11906" w:orient="landscape"/>
          <w:pgMar w:top="1417" w:right="1417" w:bottom="1417" w:left="1417" w:header="708" w:footer="708" w:gutter="0"/>
          <w:cols w:space="708"/>
          <w:docGrid w:linePitch="360"/>
        </w:sectPr>
      </w:pPr>
      <w:bookmarkStart w:id="102" w:name="_Toc37868818"/>
    </w:p>
    <w:p w14:paraId="146A2AB5"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lastRenderedPageBreak/>
        <w:t>Okres prognozy</w:t>
      </w:r>
      <w:bookmarkEnd w:id="102"/>
      <w:r w:rsidRPr="00375B2E">
        <w:rPr>
          <w:rFonts w:eastAsia="Times New Roman" w:cs="Arial"/>
          <w:b/>
          <w:color w:val="C45911" w:themeColor="accent2" w:themeShade="BF"/>
          <w:szCs w:val="23"/>
        </w:rPr>
        <w:t xml:space="preserve"> </w:t>
      </w:r>
    </w:p>
    <w:p w14:paraId="47F52BB5" w14:textId="3336DF38" w:rsidR="00375B2E" w:rsidRPr="00015A14" w:rsidRDefault="00375B2E" w:rsidP="00375B2E">
      <w:pPr>
        <w:spacing w:after="200" w:line="276" w:lineRule="auto"/>
        <w:jc w:val="both"/>
        <w:rPr>
          <w:rFonts w:cstheme="minorHAnsi"/>
        </w:rPr>
      </w:pPr>
      <w:r w:rsidRPr="00375B2E">
        <w:rPr>
          <w:rFonts w:cstheme="minorHAnsi"/>
        </w:rPr>
        <w:t xml:space="preserve">Przyjęty </w:t>
      </w:r>
      <w:r w:rsidRPr="00015A14">
        <w:rPr>
          <w:rFonts w:cstheme="minorHAnsi"/>
        </w:rPr>
        <w:t xml:space="preserve">okres prognozy obejmuje lata </w:t>
      </w:r>
      <w:r w:rsidR="00F979DE" w:rsidRPr="00015A14">
        <w:rPr>
          <w:rFonts w:cstheme="minorHAnsi"/>
        </w:rPr>
        <w:t>[***]</w:t>
      </w:r>
      <w:r w:rsidRPr="00015A14">
        <w:rPr>
          <w:rFonts w:cstheme="minorHAnsi"/>
        </w:rPr>
        <w:t xml:space="preserve"> – </w:t>
      </w:r>
      <w:r w:rsidR="00F979DE" w:rsidRPr="00015A14">
        <w:rPr>
          <w:rFonts w:cstheme="minorHAnsi"/>
        </w:rPr>
        <w:t>[***]</w:t>
      </w:r>
      <w:r w:rsidRPr="00015A14">
        <w:rPr>
          <w:rFonts w:cstheme="minorHAnsi"/>
        </w:rPr>
        <w:t xml:space="preserve"> w tym okres </w:t>
      </w:r>
      <w:r w:rsidR="00AD01D4">
        <w:rPr>
          <w:rFonts w:cstheme="minorHAnsi"/>
        </w:rPr>
        <w:t>U</w:t>
      </w:r>
      <w:r w:rsidRPr="00015A14">
        <w:rPr>
          <w:rFonts w:cstheme="minorHAnsi"/>
        </w:rPr>
        <w:t xml:space="preserve">mowy o PPP – </w:t>
      </w:r>
      <w:r w:rsidR="00F979DE" w:rsidRPr="00015A14">
        <w:rPr>
          <w:rFonts w:cstheme="minorHAnsi"/>
        </w:rPr>
        <w:t>[***]</w:t>
      </w:r>
      <w:r w:rsidRPr="00015A14">
        <w:rPr>
          <w:rFonts w:cstheme="minorHAnsi"/>
        </w:rPr>
        <w:t xml:space="preserve"> – </w:t>
      </w:r>
      <w:r w:rsidR="00F979DE" w:rsidRPr="00015A14">
        <w:rPr>
          <w:rFonts w:cstheme="minorHAnsi"/>
        </w:rPr>
        <w:t>[***]</w:t>
      </w:r>
      <w:r w:rsidRPr="00015A14">
        <w:rPr>
          <w:rFonts w:cstheme="minorHAnsi"/>
        </w:rPr>
        <w:t>:</w:t>
      </w:r>
    </w:p>
    <w:p w14:paraId="239AA34F" w14:textId="2AF65F50" w:rsidR="00375B2E" w:rsidRPr="00015A14" w:rsidRDefault="00375B2E" w:rsidP="004F05A0">
      <w:pPr>
        <w:numPr>
          <w:ilvl w:val="0"/>
          <w:numId w:val="60"/>
        </w:numPr>
        <w:spacing w:after="200" w:line="276" w:lineRule="auto"/>
        <w:contextualSpacing/>
        <w:jc w:val="both"/>
        <w:rPr>
          <w:rFonts w:cstheme="minorHAnsi"/>
        </w:rPr>
      </w:pPr>
      <w:r w:rsidRPr="00015A14">
        <w:rPr>
          <w:rFonts w:cstheme="minorHAnsi"/>
        </w:rPr>
        <w:t xml:space="preserve">okres inwestycyjny – </w:t>
      </w:r>
      <w:r w:rsidR="00F979DE" w:rsidRPr="00015A14">
        <w:rPr>
          <w:rFonts w:cstheme="minorHAnsi"/>
        </w:rPr>
        <w:t>[***]</w:t>
      </w:r>
      <w:r w:rsidRPr="00015A14">
        <w:rPr>
          <w:rFonts w:cstheme="minorHAnsi"/>
        </w:rPr>
        <w:t xml:space="preserve"> – </w:t>
      </w:r>
      <w:r w:rsidR="00F979DE" w:rsidRPr="00015A14">
        <w:rPr>
          <w:rFonts w:cstheme="minorHAnsi"/>
        </w:rPr>
        <w:t>[***]</w:t>
      </w:r>
      <w:r w:rsidRPr="00015A14">
        <w:rPr>
          <w:rFonts w:cstheme="minorHAnsi"/>
        </w:rPr>
        <w:t>;</w:t>
      </w:r>
    </w:p>
    <w:p w14:paraId="7E77DE65" w14:textId="26872340" w:rsidR="00375B2E" w:rsidRPr="00015A14" w:rsidRDefault="00375B2E" w:rsidP="004F05A0">
      <w:pPr>
        <w:numPr>
          <w:ilvl w:val="0"/>
          <w:numId w:val="60"/>
        </w:numPr>
        <w:spacing w:after="200" w:line="276" w:lineRule="auto"/>
        <w:contextualSpacing/>
        <w:jc w:val="both"/>
        <w:rPr>
          <w:rFonts w:cstheme="minorHAnsi"/>
        </w:rPr>
      </w:pPr>
      <w:r w:rsidRPr="00015A14">
        <w:rPr>
          <w:rFonts w:cstheme="minorHAnsi"/>
        </w:rPr>
        <w:t xml:space="preserve">okres eksploatacji – </w:t>
      </w:r>
      <w:r w:rsidR="00F979DE" w:rsidRPr="00015A14">
        <w:rPr>
          <w:rFonts w:cstheme="minorHAnsi"/>
        </w:rPr>
        <w:t>[***]</w:t>
      </w:r>
      <w:r w:rsidRPr="00015A14">
        <w:rPr>
          <w:rFonts w:cstheme="minorHAnsi"/>
        </w:rPr>
        <w:t xml:space="preserve"> – </w:t>
      </w:r>
      <w:r w:rsidR="00F979DE" w:rsidRPr="00015A14">
        <w:rPr>
          <w:rFonts w:cstheme="minorHAnsi"/>
        </w:rPr>
        <w:t>[***]</w:t>
      </w:r>
      <w:r w:rsidRPr="00015A14">
        <w:rPr>
          <w:rFonts w:cstheme="minorHAnsi"/>
        </w:rPr>
        <w:t>,</w:t>
      </w:r>
    </w:p>
    <w:p w14:paraId="579BBA95" w14:textId="5B1E3618" w:rsidR="00375B2E" w:rsidRPr="00015A14" w:rsidRDefault="00375B2E" w:rsidP="00375B2E">
      <w:pPr>
        <w:spacing w:after="200" w:line="276" w:lineRule="auto"/>
        <w:jc w:val="both"/>
        <w:rPr>
          <w:rFonts w:cstheme="minorHAnsi"/>
        </w:rPr>
      </w:pPr>
      <w:r w:rsidRPr="00015A14">
        <w:rPr>
          <w:rFonts w:cstheme="minorHAnsi"/>
        </w:rPr>
        <w:t xml:space="preserve">Okres </w:t>
      </w:r>
      <w:r w:rsidR="0038780A">
        <w:rPr>
          <w:rFonts w:cstheme="minorHAnsi"/>
        </w:rPr>
        <w:t>U</w:t>
      </w:r>
      <w:r w:rsidRPr="00015A14">
        <w:rPr>
          <w:rFonts w:cstheme="minorHAnsi"/>
        </w:rPr>
        <w:t xml:space="preserve">mowy o PPP wynosi </w:t>
      </w:r>
      <w:r w:rsidR="00F979DE" w:rsidRPr="00015A14">
        <w:rPr>
          <w:rFonts w:cstheme="minorHAnsi"/>
        </w:rPr>
        <w:t>[***]</w:t>
      </w:r>
      <w:r w:rsidRPr="00015A14">
        <w:rPr>
          <w:rFonts w:cstheme="minorHAnsi"/>
        </w:rPr>
        <w:t xml:space="preserve"> lat</w:t>
      </w:r>
      <w:r w:rsidRPr="00015A14">
        <w:rPr>
          <w:rFonts w:cstheme="minorHAnsi"/>
          <w:vertAlign w:val="superscript"/>
        </w:rPr>
        <w:footnoteReference w:id="23"/>
      </w:r>
      <w:r w:rsidRPr="00015A14">
        <w:rPr>
          <w:rFonts w:cstheme="minorHAnsi"/>
        </w:rPr>
        <w:t>.</w:t>
      </w:r>
    </w:p>
    <w:p w14:paraId="0C51C391" w14:textId="77777777" w:rsidR="00375B2E" w:rsidRPr="00015A14" w:rsidRDefault="00375B2E" w:rsidP="00375B2E">
      <w:pPr>
        <w:keepNext/>
        <w:spacing w:after="200" w:line="276" w:lineRule="auto"/>
        <w:jc w:val="both"/>
        <w:outlineLvl w:val="4"/>
        <w:rPr>
          <w:rFonts w:eastAsia="Times New Roman" w:cs="Arial"/>
          <w:b/>
          <w:color w:val="C45911" w:themeColor="accent2" w:themeShade="BF"/>
          <w:szCs w:val="23"/>
        </w:rPr>
      </w:pPr>
      <w:r w:rsidRPr="00015A14">
        <w:rPr>
          <w:rFonts w:eastAsia="Times New Roman" w:cs="Arial"/>
          <w:b/>
          <w:color w:val="C45911" w:themeColor="accent2" w:themeShade="BF"/>
          <w:szCs w:val="23"/>
        </w:rPr>
        <w:t>Nakłady inwestycyjne</w:t>
      </w:r>
    </w:p>
    <w:p w14:paraId="37C8588F" w14:textId="77777777" w:rsidR="00375B2E" w:rsidRPr="00AE7F03" w:rsidRDefault="00375B2E" w:rsidP="00375B2E">
      <w:pPr>
        <w:keepNext/>
        <w:spacing w:after="200" w:line="276" w:lineRule="auto"/>
        <w:jc w:val="both"/>
        <w:rPr>
          <w:rFonts w:cstheme="minorHAnsi"/>
        </w:rPr>
      </w:pPr>
      <w:r w:rsidRPr="00AE7F03">
        <w:rPr>
          <w:rFonts w:cstheme="minorHAnsi"/>
        </w:rPr>
        <w:t>Założenia dotyczące zakresu oraz kosztów inwestycyjnych zostały opracowane na podstawie</w:t>
      </w:r>
      <w:r w:rsidRPr="00AE7F03">
        <w:rPr>
          <w:rFonts w:cstheme="minorHAnsi"/>
          <w:vertAlign w:val="superscript"/>
        </w:rPr>
        <w:footnoteReference w:id="24"/>
      </w:r>
      <w:r w:rsidRPr="00AE7F03">
        <w:rPr>
          <w:rFonts w:cstheme="minorHAnsi"/>
        </w:rPr>
        <w:t>:</w:t>
      </w:r>
    </w:p>
    <w:p w14:paraId="11EE24DA" w14:textId="77777777" w:rsidR="009A5145" w:rsidRPr="00AE7F03" w:rsidRDefault="009A5145" w:rsidP="004F05A0">
      <w:pPr>
        <w:keepNext/>
        <w:numPr>
          <w:ilvl w:val="0"/>
          <w:numId w:val="68"/>
        </w:numPr>
        <w:spacing w:after="200" w:line="276" w:lineRule="auto"/>
        <w:contextualSpacing/>
        <w:jc w:val="both"/>
        <w:rPr>
          <w:rFonts w:cstheme="minorHAnsi"/>
        </w:rPr>
      </w:pPr>
      <w:r w:rsidRPr="00AE7F03">
        <w:rPr>
          <w:rFonts w:cstheme="minorHAnsi"/>
        </w:rPr>
        <w:t>[***]</w:t>
      </w:r>
    </w:p>
    <w:p w14:paraId="6976C52D" w14:textId="29553FB2" w:rsidR="00375B2E" w:rsidRPr="00AE7F03" w:rsidRDefault="009A5145" w:rsidP="004F05A0">
      <w:pPr>
        <w:keepNext/>
        <w:numPr>
          <w:ilvl w:val="0"/>
          <w:numId w:val="68"/>
        </w:numPr>
        <w:spacing w:after="200" w:line="276" w:lineRule="auto"/>
        <w:contextualSpacing/>
        <w:jc w:val="both"/>
        <w:rPr>
          <w:rFonts w:cstheme="minorHAnsi"/>
        </w:rPr>
      </w:pPr>
      <w:r w:rsidRPr="00AE7F03">
        <w:rPr>
          <w:rFonts w:cstheme="minorHAnsi"/>
        </w:rPr>
        <w:t>[***]</w:t>
      </w:r>
    </w:p>
    <w:p w14:paraId="0C7731E2" w14:textId="77777777" w:rsidR="00375B2E" w:rsidRPr="00AE7F03" w:rsidRDefault="00375B2E" w:rsidP="00375B2E">
      <w:pPr>
        <w:spacing w:after="200" w:line="276" w:lineRule="auto"/>
        <w:jc w:val="both"/>
        <w:rPr>
          <w:rFonts w:eastAsia="Calibri" w:cstheme="minorHAnsi"/>
          <w:lang w:eastAsia="pl-PL"/>
        </w:rPr>
      </w:pPr>
      <w:r w:rsidRPr="00AE7F03">
        <w:rPr>
          <w:rFonts w:eastAsia="Calibri" w:cstheme="minorHAnsi"/>
          <w:lang w:eastAsia="pl-PL"/>
        </w:rPr>
        <w:t>Nakłady inwestycyjne oszacowano w wysokości:</w:t>
      </w:r>
    </w:p>
    <w:tbl>
      <w:tblPr>
        <w:tblW w:w="5000" w:type="pct"/>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CellMar>
          <w:left w:w="70" w:type="dxa"/>
          <w:right w:w="70" w:type="dxa"/>
        </w:tblCellMar>
        <w:tblLook w:val="04A0" w:firstRow="1" w:lastRow="0" w:firstColumn="1" w:lastColumn="0" w:noHBand="0" w:noVBand="1"/>
      </w:tblPr>
      <w:tblGrid>
        <w:gridCol w:w="1274"/>
        <w:gridCol w:w="1274"/>
        <w:gridCol w:w="1274"/>
        <w:gridCol w:w="1274"/>
        <w:gridCol w:w="1276"/>
        <w:gridCol w:w="1273"/>
        <w:gridCol w:w="1276"/>
        <w:gridCol w:w="1273"/>
        <w:gridCol w:w="1273"/>
        <w:gridCol w:w="1273"/>
        <w:gridCol w:w="1254"/>
      </w:tblGrid>
      <w:tr w:rsidR="00D42509" w:rsidRPr="00375B2E" w14:paraId="20442001" w14:textId="77777777" w:rsidTr="00B55E1B">
        <w:trPr>
          <w:trHeight w:val="510"/>
        </w:trPr>
        <w:tc>
          <w:tcPr>
            <w:tcW w:w="455" w:type="pct"/>
            <w:vMerge w:val="restart"/>
            <w:shd w:val="clear" w:color="auto" w:fill="C45911" w:themeFill="accent2" w:themeFillShade="BF"/>
            <w:vAlign w:val="center"/>
            <w:hideMark/>
          </w:tcPr>
          <w:p w14:paraId="53C1591B" w14:textId="05B471BF" w:rsidR="00D42509" w:rsidRPr="00375B2E" w:rsidRDefault="00D42509" w:rsidP="00D42509">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netto</w:t>
            </w:r>
          </w:p>
        </w:tc>
        <w:tc>
          <w:tcPr>
            <w:tcW w:w="455" w:type="pct"/>
            <w:vMerge w:val="restart"/>
            <w:shd w:val="clear" w:color="auto" w:fill="C45911" w:themeFill="accent2" w:themeFillShade="BF"/>
            <w:vAlign w:val="center"/>
            <w:hideMark/>
          </w:tcPr>
          <w:p w14:paraId="3B844EE1" w14:textId="094D8A8E" w:rsidR="00D42509" w:rsidRPr="00375B2E" w:rsidRDefault="00D42509" w:rsidP="00D42509">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Podatek VAT </w:t>
            </w:r>
          </w:p>
        </w:tc>
        <w:tc>
          <w:tcPr>
            <w:tcW w:w="455" w:type="pct"/>
            <w:vMerge w:val="restart"/>
            <w:shd w:val="clear" w:color="auto" w:fill="C45911" w:themeFill="accent2" w:themeFillShade="BF"/>
            <w:vAlign w:val="center"/>
            <w:hideMark/>
          </w:tcPr>
          <w:p w14:paraId="5DD2E10F" w14:textId="78C51EBC" w:rsidR="00D42509" w:rsidRPr="00375B2E" w:rsidRDefault="00D42509" w:rsidP="00D42509">
            <w:pPr>
              <w:spacing w:after="0" w:line="240" w:lineRule="auto"/>
              <w:jc w:val="center"/>
              <w:rPr>
                <w:rFonts w:ascii="Calibri" w:eastAsia="Times New Roman" w:hAnsi="Calibri" w:cs="Calibri"/>
                <w:color w:val="FFFFFF"/>
                <w:sz w:val="18"/>
                <w:szCs w:val="18"/>
                <w:lang w:eastAsia="pl-PL"/>
              </w:rPr>
            </w:pPr>
            <w:r>
              <w:rPr>
                <w:rFonts w:ascii="Calibri" w:eastAsia="Times New Roman" w:hAnsi="Calibri" w:cs="Calibri"/>
                <w:color w:val="FFFFFF"/>
                <w:sz w:val="18"/>
                <w:szCs w:val="18"/>
                <w:lang w:eastAsia="pl-PL"/>
              </w:rPr>
              <w:t>Wartość brutto</w:t>
            </w:r>
            <w:r w:rsidRPr="00375B2E">
              <w:rPr>
                <w:rFonts w:ascii="Calibri" w:eastAsia="Times New Roman" w:hAnsi="Calibri" w:cs="Calibri"/>
                <w:color w:val="FFFFFF"/>
                <w:sz w:val="18"/>
                <w:szCs w:val="18"/>
                <w:lang w:eastAsia="pl-PL"/>
              </w:rPr>
              <w:t> </w:t>
            </w:r>
          </w:p>
        </w:tc>
        <w:tc>
          <w:tcPr>
            <w:tcW w:w="1822" w:type="pct"/>
            <w:gridSpan w:val="4"/>
            <w:shd w:val="clear" w:color="auto" w:fill="C45911" w:themeFill="accent2" w:themeFillShade="BF"/>
            <w:vAlign w:val="center"/>
            <w:hideMark/>
          </w:tcPr>
          <w:p w14:paraId="7E10D5AF"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Wydatki kwalifikowalne</w:t>
            </w:r>
          </w:p>
        </w:tc>
        <w:tc>
          <w:tcPr>
            <w:tcW w:w="1813" w:type="pct"/>
            <w:gridSpan w:val="4"/>
            <w:shd w:val="clear" w:color="auto" w:fill="C45911" w:themeFill="accent2" w:themeFillShade="BF"/>
            <w:vAlign w:val="center"/>
            <w:hideMark/>
          </w:tcPr>
          <w:p w14:paraId="66E2A796"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Wydatki niekwalifikowalne</w:t>
            </w:r>
          </w:p>
        </w:tc>
      </w:tr>
      <w:tr w:rsidR="00D42509" w:rsidRPr="00375B2E" w14:paraId="6E68B3A3" w14:textId="77777777" w:rsidTr="00B55E1B">
        <w:trPr>
          <w:trHeight w:val="442"/>
        </w:trPr>
        <w:tc>
          <w:tcPr>
            <w:tcW w:w="455" w:type="pct"/>
            <w:vMerge/>
            <w:shd w:val="clear" w:color="auto" w:fill="C45911"/>
            <w:vAlign w:val="center"/>
            <w:hideMark/>
          </w:tcPr>
          <w:p w14:paraId="708C7929" w14:textId="6F355B04"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p>
        </w:tc>
        <w:tc>
          <w:tcPr>
            <w:tcW w:w="455" w:type="pct"/>
            <w:vMerge/>
            <w:shd w:val="clear" w:color="auto" w:fill="C45911"/>
            <w:vAlign w:val="center"/>
            <w:hideMark/>
          </w:tcPr>
          <w:p w14:paraId="58111FF1" w14:textId="5B2F5545"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p>
        </w:tc>
        <w:tc>
          <w:tcPr>
            <w:tcW w:w="455" w:type="pct"/>
            <w:vMerge/>
            <w:shd w:val="clear" w:color="auto" w:fill="C45911"/>
            <w:vAlign w:val="center"/>
            <w:hideMark/>
          </w:tcPr>
          <w:p w14:paraId="240338BE" w14:textId="7FFB1BDC"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p>
        </w:tc>
        <w:tc>
          <w:tcPr>
            <w:tcW w:w="911" w:type="pct"/>
            <w:gridSpan w:val="2"/>
            <w:shd w:val="clear" w:color="auto" w:fill="C45911" w:themeFill="accent2" w:themeFillShade="BF"/>
            <w:vAlign w:val="center"/>
            <w:hideMark/>
          </w:tcPr>
          <w:p w14:paraId="2AA4A2D9" w14:textId="310E0CE3"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 xml:space="preserve">Koszty w ramach </w:t>
            </w:r>
            <w:r w:rsidR="002C4920">
              <w:rPr>
                <w:rFonts w:ascii="Calibri" w:eastAsia="Times New Roman" w:hAnsi="Calibri" w:cs="Calibri"/>
                <w:color w:val="FFFFFF"/>
                <w:sz w:val="18"/>
                <w:szCs w:val="18"/>
                <w:lang w:eastAsia="pl-PL"/>
              </w:rPr>
              <w:t>U</w:t>
            </w:r>
            <w:r w:rsidRPr="00375B2E">
              <w:rPr>
                <w:rFonts w:ascii="Calibri" w:eastAsia="Times New Roman" w:hAnsi="Calibri" w:cs="Calibri"/>
                <w:color w:val="FFFFFF"/>
                <w:sz w:val="18"/>
                <w:szCs w:val="18"/>
                <w:lang w:eastAsia="pl-PL"/>
              </w:rPr>
              <w:t>mowy o PPP</w:t>
            </w:r>
          </w:p>
        </w:tc>
        <w:tc>
          <w:tcPr>
            <w:tcW w:w="911" w:type="pct"/>
            <w:gridSpan w:val="2"/>
            <w:shd w:val="clear" w:color="auto" w:fill="C45911" w:themeFill="accent2" w:themeFillShade="BF"/>
            <w:vAlign w:val="center"/>
            <w:hideMark/>
          </w:tcPr>
          <w:p w14:paraId="09081FCC"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Koszty ponoszone samodzielnie</w:t>
            </w:r>
          </w:p>
        </w:tc>
        <w:tc>
          <w:tcPr>
            <w:tcW w:w="910" w:type="pct"/>
            <w:gridSpan w:val="2"/>
            <w:shd w:val="clear" w:color="auto" w:fill="C45911" w:themeFill="accent2" w:themeFillShade="BF"/>
            <w:vAlign w:val="center"/>
            <w:hideMark/>
          </w:tcPr>
          <w:p w14:paraId="17B89B18" w14:textId="031135F6"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 xml:space="preserve">Koszty w ramach </w:t>
            </w:r>
            <w:r w:rsidR="002C4920">
              <w:rPr>
                <w:rFonts w:ascii="Calibri" w:eastAsia="Times New Roman" w:hAnsi="Calibri" w:cs="Calibri"/>
                <w:color w:val="FFFFFF"/>
                <w:sz w:val="18"/>
                <w:szCs w:val="18"/>
                <w:lang w:eastAsia="pl-PL"/>
              </w:rPr>
              <w:t>U</w:t>
            </w:r>
            <w:r w:rsidRPr="00375B2E">
              <w:rPr>
                <w:rFonts w:ascii="Calibri" w:eastAsia="Times New Roman" w:hAnsi="Calibri" w:cs="Calibri"/>
                <w:color w:val="FFFFFF"/>
                <w:sz w:val="18"/>
                <w:szCs w:val="18"/>
                <w:lang w:eastAsia="pl-PL"/>
              </w:rPr>
              <w:t>mowy o PPP</w:t>
            </w:r>
          </w:p>
        </w:tc>
        <w:tc>
          <w:tcPr>
            <w:tcW w:w="903" w:type="pct"/>
            <w:gridSpan w:val="2"/>
            <w:shd w:val="clear" w:color="auto" w:fill="C45911" w:themeFill="accent2" w:themeFillShade="BF"/>
            <w:vAlign w:val="center"/>
            <w:hideMark/>
          </w:tcPr>
          <w:p w14:paraId="2022B439"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Koszty ponoszone samodzielnie</w:t>
            </w:r>
          </w:p>
        </w:tc>
      </w:tr>
      <w:tr w:rsidR="00D42509" w:rsidRPr="00375B2E" w14:paraId="16204D7F" w14:textId="77777777" w:rsidTr="00B55E1B">
        <w:trPr>
          <w:trHeight w:val="510"/>
        </w:trPr>
        <w:tc>
          <w:tcPr>
            <w:tcW w:w="455" w:type="pct"/>
            <w:vMerge/>
            <w:shd w:val="clear" w:color="auto" w:fill="C45911"/>
            <w:vAlign w:val="center"/>
            <w:hideMark/>
          </w:tcPr>
          <w:p w14:paraId="41C0789D" w14:textId="46BC758B"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p>
        </w:tc>
        <w:tc>
          <w:tcPr>
            <w:tcW w:w="455" w:type="pct"/>
            <w:vMerge/>
            <w:shd w:val="clear" w:color="auto" w:fill="C45911"/>
            <w:vAlign w:val="center"/>
            <w:hideMark/>
          </w:tcPr>
          <w:p w14:paraId="0FDFF761" w14:textId="7F200E38"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p>
        </w:tc>
        <w:tc>
          <w:tcPr>
            <w:tcW w:w="455" w:type="pct"/>
            <w:vMerge/>
            <w:shd w:val="clear" w:color="auto" w:fill="C45911"/>
            <w:vAlign w:val="center"/>
            <w:hideMark/>
          </w:tcPr>
          <w:p w14:paraId="1E21FDA3" w14:textId="6C4601ED"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p>
        </w:tc>
        <w:tc>
          <w:tcPr>
            <w:tcW w:w="455" w:type="pct"/>
            <w:shd w:val="clear" w:color="auto" w:fill="C45911" w:themeFill="accent2" w:themeFillShade="BF"/>
            <w:vAlign w:val="center"/>
            <w:hideMark/>
          </w:tcPr>
          <w:p w14:paraId="190C0EF0"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netto</w:t>
            </w:r>
          </w:p>
        </w:tc>
        <w:tc>
          <w:tcPr>
            <w:tcW w:w="456" w:type="pct"/>
            <w:shd w:val="clear" w:color="auto" w:fill="C45911" w:themeFill="accent2" w:themeFillShade="BF"/>
            <w:vAlign w:val="center"/>
            <w:hideMark/>
          </w:tcPr>
          <w:p w14:paraId="7EA5D3EB"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brutto</w:t>
            </w:r>
          </w:p>
        </w:tc>
        <w:tc>
          <w:tcPr>
            <w:tcW w:w="455" w:type="pct"/>
            <w:shd w:val="clear" w:color="auto" w:fill="C45911" w:themeFill="accent2" w:themeFillShade="BF"/>
            <w:vAlign w:val="center"/>
            <w:hideMark/>
          </w:tcPr>
          <w:p w14:paraId="3ABFCA32"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netto</w:t>
            </w:r>
          </w:p>
        </w:tc>
        <w:tc>
          <w:tcPr>
            <w:tcW w:w="456" w:type="pct"/>
            <w:shd w:val="clear" w:color="auto" w:fill="C45911" w:themeFill="accent2" w:themeFillShade="BF"/>
            <w:vAlign w:val="center"/>
            <w:hideMark/>
          </w:tcPr>
          <w:p w14:paraId="6ABCA253"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brutto</w:t>
            </w:r>
          </w:p>
        </w:tc>
        <w:tc>
          <w:tcPr>
            <w:tcW w:w="455" w:type="pct"/>
            <w:shd w:val="clear" w:color="auto" w:fill="C45911" w:themeFill="accent2" w:themeFillShade="BF"/>
            <w:vAlign w:val="center"/>
            <w:hideMark/>
          </w:tcPr>
          <w:p w14:paraId="61AC32E6"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netto</w:t>
            </w:r>
          </w:p>
        </w:tc>
        <w:tc>
          <w:tcPr>
            <w:tcW w:w="455" w:type="pct"/>
            <w:shd w:val="clear" w:color="auto" w:fill="C45911" w:themeFill="accent2" w:themeFillShade="BF"/>
            <w:vAlign w:val="center"/>
            <w:hideMark/>
          </w:tcPr>
          <w:p w14:paraId="26299F36"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brutto</w:t>
            </w:r>
          </w:p>
        </w:tc>
        <w:tc>
          <w:tcPr>
            <w:tcW w:w="455" w:type="pct"/>
            <w:shd w:val="clear" w:color="auto" w:fill="C45911" w:themeFill="accent2" w:themeFillShade="BF"/>
            <w:vAlign w:val="center"/>
            <w:hideMark/>
          </w:tcPr>
          <w:p w14:paraId="25CDA58C"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netto</w:t>
            </w:r>
          </w:p>
        </w:tc>
        <w:tc>
          <w:tcPr>
            <w:tcW w:w="448" w:type="pct"/>
            <w:shd w:val="clear" w:color="auto" w:fill="C45911" w:themeFill="accent2" w:themeFillShade="BF"/>
            <w:vAlign w:val="center"/>
            <w:hideMark/>
          </w:tcPr>
          <w:p w14:paraId="5D54B7E9" w14:textId="77777777" w:rsidR="00D42509" w:rsidRPr="00375B2E" w:rsidRDefault="00D42509" w:rsidP="00375B2E">
            <w:pPr>
              <w:spacing w:after="0" w:line="240" w:lineRule="auto"/>
              <w:jc w:val="center"/>
              <w:rPr>
                <w:rFonts w:ascii="Calibri" w:eastAsia="Times New Roman" w:hAnsi="Calibri" w:cs="Calibri"/>
                <w:color w:val="FFFFFF"/>
                <w:sz w:val="18"/>
                <w:szCs w:val="18"/>
                <w:lang w:eastAsia="pl-PL"/>
              </w:rPr>
            </w:pPr>
            <w:r w:rsidRPr="00375B2E">
              <w:rPr>
                <w:rFonts w:ascii="Calibri" w:eastAsia="Times New Roman" w:hAnsi="Calibri" w:cs="Calibri"/>
                <w:color w:val="FFFFFF"/>
                <w:sz w:val="18"/>
                <w:szCs w:val="18"/>
                <w:lang w:eastAsia="pl-PL"/>
              </w:rPr>
              <w:t>Wartość brutto</w:t>
            </w:r>
          </w:p>
        </w:tc>
      </w:tr>
      <w:tr w:rsidR="00375B2E" w:rsidRPr="00375B2E" w14:paraId="5A615113" w14:textId="77777777" w:rsidTr="00D42509">
        <w:trPr>
          <w:trHeight w:val="255"/>
        </w:trPr>
        <w:tc>
          <w:tcPr>
            <w:tcW w:w="455" w:type="pct"/>
            <w:shd w:val="clear" w:color="000000" w:fill="FFFFFF"/>
            <w:noWrap/>
            <w:vAlign w:val="center"/>
          </w:tcPr>
          <w:p w14:paraId="7049D188" w14:textId="1F3FBA0C"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5" w:type="pct"/>
            <w:shd w:val="clear" w:color="000000" w:fill="FFFFFF"/>
            <w:noWrap/>
            <w:vAlign w:val="center"/>
          </w:tcPr>
          <w:p w14:paraId="5AF84AC9" w14:textId="0F2F28DF"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5" w:type="pct"/>
            <w:shd w:val="clear" w:color="000000" w:fill="FFFFFF"/>
            <w:noWrap/>
            <w:vAlign w:val="center"/>
          </w:tcPr>
          <w:p w14:paraId="0259EEF2" w14:textId="4FD3E619"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5" w:type="pct"/>
            <w:shd w:val="clear" w:color="000000" w:fill="FFFFFF"/>
            <w:noWrap/>
            <w:vAlign w:val="center"/>
          </w:tcPr>
          <w:p w14:paraId="4F3058EF" w14:textId="0F33C331"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6" w:type="pct"/>
            <w:shd w:val="clear" w:color="000000" w:fill="FFFFFF"/>
            <w:noWrap/>
            <w:vAlign w:val="center"/>
          </w:tcPr>
          <w:p w14:paraId="0CD0AA50" w14:textId="2D1EBC8A"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5" w:type="pct"/>
            <w:shd w:val="clear" w:color="000000" w:fill="FFFFFF"/>
            <w:noWrap/>
            <w:vAlign w:val="center"/>
          </w:tcPr>
          <w:p w14:paraId="3C226F3E" w14:textId="384E40F5"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6" w:type="pct"/>
            <w:shd w:val="clear" w:color="000000" w:fill="FFFFFF"/>
            <w:noWrap/>
            <w:vAlign w:val="center"/>
          </w:tcPr>
          <w:p w14:paraId="10126F80" w14:textId="10701E7C"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5" w:type="pct"/>
            <w:shd w:val="clear" w:color="000000" w:fill="FFFFFF"/>
            <w:noWrap/>
            <w:vAlign w:val="center"/>
          </w:tcPr>
          <w:p w14:paraId="2E4C2A0A" w14:textId="4D8F6059"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5" w:type="pct"/>
            <w:shd w:val="clear" w:color="000000" w:fill="FFFFFF"/>
            <w:noWrap/>
            <w:vAlign w:val="center"/>
          </w:tcPr>
          <w:p w14:paraId="3AF57F60" w14:textId="18714C78"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55" w:type="pct"/>
            <w:shd w:val="clear" w:color="000000" w:fill="FFFFFF"/>
            <w:noWrap/>
            <w:vAlign w:val="center"/>
          </w:tcPr>
          <w:p w14:paraId="7724531F" w14:textId="5218B1FE" w:rsidR="00375B2E" w:rsidRPr="00375B2E" w:rsidRDefault="00375B2E" w:rsidP="00375B2E">
            <w:pPr>
              <w:spacing w:after="0" w:line="240" w:lineRule="auto"/>
              <w:jc w:val="center"/>
              <w:rPr>
                <w:rFonts w:ascii="Calibri" w:eastAsia="Times New Roman" w:hAnsi="Calibri" w:cs="Calibri"/>
                <w:b/>
                <w:bCs/>
                <w:sz w:val="18"/>
                <w:szCs w:val="18"/>
                <w:lang w:eastAsia="pl-PL"/>
              </w:rPr>
            </w:pPr>
          </w:p>
        </w:tc>
        <w:tc>
          <w:tcPr>
            <w:tcW w:w="448" w:type="pct"/>
            <w:shd w:val="clear" w:color="000000" w:fill="FFFFFF"/>
            <w:noWrap/>
            <w:vAlign w:val="center"/>
          </w:tcPr>
          <w:p w14:paraId="4795D6E1" w14:textId="25C35821" w:rsidR="00375B2E" w:rsidRPr="00375B2E" w:rsidRDefault="00375B2E" w:rsidP="00375B2E">
            <w:pPr>
              <w:spacing w:after="0" w:line="240" w:lineRule="auto"/>
              <w:jc w:val="center"/>
              <w:rPr>
                <w:rFonts w:ascii="Calibri" w:eastAsia="Times New Roman" w:hAnsi="Calibri" w:cs="Calibri"/>
                <w:b/>
                <w:bCs/>
                <w:sz w:val="18"/>
                <w:szCs w:val="18"/>
                <w:lang w:eastAsia="pl-PL"/>
              </w:rPr>
            </w:pPr>
          </w:p>
        </w:tc>
      </w:tr>
    </w:tbl>
    <w:p w14:paraId="62702FD9" w14:textId="77777777" w:rsidR="00375B2E" w:rsidRPr="004E5EB3" w:rsidRDefault="00375B2E" w:rsidP="00375B2E">
      <w:pPr>
        <w:rPr>
          <w:rFonts w:cstheme="minorHAnsi"/>
          <w:i/>
          <w:sz w:val="20"/>
          <w:szCs w:val="20"/>
        </w:rPr>
      </w:pPr>
      <w:r w:rsidRPr="004E5EB3">
        <w:rPr>
          <w:i/>
          <w:sz w:val="20"/>
          <w:szCs w:val="20"/>
        </w:rPr>
        <w:t>Źródło: Model Finansowy.</w:t>
      </w:r>
    </w:p>
    <w:p w14:paraId="04E891E5" w14:textId="77777777" w:rsidR="00375B2E" w:rsidRDefault="00375B2E" w:rsidP="00375B2E">
      <w:pPr>
        <w:spacing w:after="200" w:line="276" w:lineRule="auto"/>
        <w:ind w:left="720"/>
        <w:contextualSpacing/>
        <w:jc w:val="both"/>
        <w:rPr>
          <w:rFonts w:cstheme="minorHAnsi"/>
        </w:rPr>
      </w:pPr>
    </w:p>
    <w:p w14:paraId="3812ABCA" w14:textId="77777777" w:rsidR="00015A14" w:rsidRDefault="00015A14" w:rsidP="00375B2E">
      <w:pPr>
        <w:spacing w:after="200" w:line="276" w:lineRule="auto"/>
        <w:ind w:left="720"/>
        <w:contextualSpacing/>
        <w:jc w:val="both"/>
        <w:rPr>
          <w:rFonts w:cstheme="minorHAnsi"/>
        </w:rPr>
      </w:pPr>
    </w:p>
    <w:p w14:paraId="2A62E0CD" w14:textId="77777777" w:rsidR="00042194" w:rsidRPr="00375B2E" w:rsidRDefault="00042194" w:rsidP="00375B2E">
      <w:pPr>
        <w:spacing w:after="200" w:line="276" w:lineRule="auto"/>
        <w:ind w:left="720"/>
        <w:contextualSpacing/>
        <w:jc w:val="both"/>
        <w:rPr>
          <w:rFonts w:cstheme="minorHAnsi"/>
        </w:rPr>
      </w:pPr>
    </w:p>
    <w:p w14:paraId="6931AD8B" w14:textId="6D454CAA" w:rsidR="00375B2E" w:rsidRPr="00375B2E" w:rsidRDefault="00375B2E" w:rsidP="008719FC">
      <w:pPr>
        <w:spacing w:before="30" w:after="120" w:line="276" w:lineRule="auto"/>
        <w:jc w:val="both"/>
        <w:rPr>
          <w:rFonts w:ascii="Calibri" w:eastAsia="Calibri" w:hAnsi="Calibri" w:cs="Times New Roman"/>
          <w:b/>
          <w:bCs/>
          <w:color w:val="404040" w:themeColor="text1" w:themeTint="BF"/>
          <w:sz w:val="20"/>
          <w:szCs w:val="18"/>
        </w:rPr>
      </w:pPr>
      <w:bookmarkStart w:id="103" w:name="_Toc156315674"/>
      <w:r w:rsidRPr="00375B2E">
        <w:rPr>
          <w:rFonts w:ascii="Calibri" w:eastAsia="Calibri" w:hAnsi="Calibri" w:cs="Times New Roman"/>
          <w:b/>
          <w:bCs/>
          <w:color w:val="404040" w:themeColor="text1" w:themeTint="BF"/>
          <w:sz w:val="20"/>
          <w:szCs w:val="18"/>
        </w:rPr>
        <w:lastRenderedPageBreak/>
        <w:t xml:space="preserve">Tabela </w:t>
      </w:r>
      <w:r w:rsidRPr="00375B2E">
        <w:rPr>
          <w:rFonts w:ascii="Calibri" w:eastAsia="Calibri" w:hAnsi="Calibri" w:cs="Times New Roman"/>
          <w:b/>
          <w:bCs/>
          <w:color w:val="404040" w:themeColor="text1" w:themeTint="BF"/>
          <w:sz w:val="20"/>
          <w:szCs w:val="18"/>
        </w:rPr>
        <w:fldChar w:fldCharType="begin"/>
      </w:r>
      <w:r w:rsidRPr="00375B2E">
        <w:rPr>
          <w:rFonts w:ascii="Calibri" w:eastAsia="Calibri" w:hAnsi="Calibri" w:cs="Times New Roman"/>
          <w:b/>
          <w:bCs/>
          <w:color w:val="404040" w:themeColor="text1" w:themeTint="BF"/>
          <w:sz w:val="20"/>
          <w:szCs w:val="18"/>
        </w:rPr>
        <w:instrText xml:space="preserve"> SEQ Tabela \* ARABIC </w:instrText>
      </w:r>
      <w:r w:rsidRPr="00375B2E">
        <w:rPr>
          <w:rFonts w:ascii="Calibri" w:eastAsia="Calibri" w:hAnsi="Calibri" w:cs="Times New Roman"/>
          <w:b/>
          <w:bCs/>
          <w:color w:val="404040" w:themeColor="text1" w:themeTint="BF"/>
          <w:sz w:val="20"/>
          <w:szCs w:val="18"/>
        </w:rPr>
        <w:fldChar w:fldCharType="separate"/>
      </w:r>
      <w:r w:rsidR="003A01AF">
        <w:rPr>
          <w:rFonts w:ascii="Calibri" w:eastAsia="Calibri" w:hAnsi="Calibri" w:cs="Times New Roman"/>
          <w:b/>
          <w:bCs/>
          <w:noProof/>
          <w:color w:val="404040" w:themeColor="text1" w:themeTint="BF"/>
          <w:sz w:val="20"/>
          <w:szCs w:val="18"/>
        </w:rPr>
        <w:t>25</w:t>
      </w:r>
      <w:r w:rsidRPr="00375B2E">
        <w:rPr>
          <w:rFonts w:ascii="Calibri" w:eastAsia="Calibri" w:hAnsi="Calibri" w:cs="Times New Roman"/>
          <w:b/>
          <w:bCs/>
          <w:color w:val="404040" w:themeColor="text1" w:themeTint="BF"/>
          <w:sz w:val="20"/>
          <w:szCs w:val="18"/>
        </w:rPr>
        <w:fldChar w:fldCharType="end"/>
      </w:r>
      <w:r w:rsidRPr="00375B2E">
        <w:rPr>
          <w:rFonts w:ascii="Calibri" w:eastAsia="Calibri" w:hAnsi="Calibri" w:cs="Times New Roman"/>
          <w:b/>
          <w:bCs/>
          <w:color w:val="404040" w:themeColor="text1" w:themeTint="BF"/>
          <w:sz w:val="20"/>
          <w:szCs w:val="18"/>
        </w:rPr>
        <w:t>. Zestawienie zakresu zadań oraz nakładów inwestycyjnych</w:t>
      </w:r>
      <w:bookmarkEnd w:id="103"/>
    </w:p>
    <w:p w14:paraId="615BA923" w14:textId="54A5EFFA" w:rsidR="00CF599D" w:rsidRPr="00CF599D" w:rsidRDefault="00CF599D" w:rsidP="00CF599D">
      <w:pPr>
        <w:spacing w:line="256" w:lineRule="auto"/>
        <w:rPr>
          <w:rFonts w:cstheme="minorHAnsi"/>
          <w:i/>
          <w:iCs/>
          <w:color w:val="808080" w:themeColor="background1" w:themeShade="80"/>
        </w:rPr>
      </w:pPr>
      <w:r w:rsidRPr="00CF599D">
        <w:rPr>
          <w:rFonts w:cstheme="minorHAnsi"/>
          <w:i/>
          <w:iCs/>
          <w:color w:val="808080" w:themeColor="background1" w:themeShade="80"/>
        </w:rPr>
        <w:t xml:space="preserve">Należy przekleić w to miejsce tabelę z zakładki </w:t>
      </w:r>
      <w:r w:rsidR="003D34F7" w:rsidRPr="00CF599D">
        <w:rPr>
          <w:rFonts w:cstheme="minorHAnsi"/>
          <w:i/>
          <w:iCs/>
          <w:color w:val="808080" w:themeColor="background1" w:themeShade="80"/>
        </w:rPr>
        <w:t xml:space="preserve"> 5. Plan nakładów</w:t>
      </w:r>
      <w:r w:rsidRPr="00CF599D">
        <w:rPr>
          <w:rFonts w:cstheme="minorHAnsi"/>
          <w:i/>
          <w:iCs/>
          <w:color w:val="808080" w:themeColor="background1" w:themeShade="80"/>
        </w:rPr>
        <w:t xml:space="preserve"> Modelu Finansowego</w:t>
      </w:r>
      <w:r w:rsidR="003D34F7" w:rsidRPr="00CF599D">
        <w:rPr>
          <w:rFonts w:cstheme="minorHAnsi"/>
          <w:i/>
          <w:iCs/>
          <w:color w:val="808080" w:themeColor="background1" w:themeShade="80"/>
        </w:rPr>
        <w:t xml:space="preserve"> - Nakłady inwestycyjne</w:t>
      </w:r>
      <w:r>
        <w:rPr>
          <w:rFonts w:cstheme="minorHAnsi"/>
          <w:i/>
          <w:iCs/>
          <w:color w:val="808080" w:themeColor="background1" w:themeShade="80"/>
        </w:rPr>
        <w:t>.</w:t>
      </w:r>
    </w:p>
    <w:p w14:paraId="4AE0553E" w14:textId="77777777" w:rsidR="00375B2E" w:rsidRPr="004E5EB3" w:rsidRDefault="00375B2E" w:rsidP="00375B2E">
      <w:pPr>
        <w:rPr>
          <w:rFonts w:cstheme="minorHAnsi"/>
          <w:i/>
          <w:sz w:val="20"/>
          <w:szCs w:val="20"/>
        </w:rPr>
      </w:pPr>
      <w:r w:rsidRPr="004E5EB3">
        <w:rPr>
          <w:i/>
          <w:sz w:val="20"/>
          <w:szCs w:val="20"/>
        </w:rPr>
        <w:t>Źródło: Model Finansowy.</w:t>
      </w:r>
    </w:p>
    <w:p w14:paraId="6AD11953" w14:textId="77777777" w:rsidR="004E5EB3" w:rsidRDefault="004E5EB3" w:rsidP="00375B2E">
      <w:pPr>
        <w:spacing w:after="200" w:line="276" w:lineRule="auto"/>
        <w:jc w:val="both"/>
        <w:rPr>
          <w:rFonts w:cstheme="minorHAnsi"/>
        </w:rPr>
      </w:pPr>
    </w:p>
    <w:p w14:paraId="1B33024B" w14:textId="77777777" w:rsidR="00375B2E" w:rsidRPr="00375B2E" w:rsidRDefault="00375B2E" w:rsidP="00375B2E">
      <w:pPr>
        <w:spacing w:after="200" w:line="276" w:lineRule="auto"/>
        <w:jc w:val="both"/>
        <w:rPr>
          <w:rFonts w:cstheme="minorHAnsi"/>
        </w:rPr>
      </w:pPr>
      <w:r w:rsidRPr="004E5EB3">
        <w:rPr>
          <w:rFonts w:cstheme="minorHAnsi"/>
        </w:rPr>
        <w:t>Analiza zakłada konieczność / nie zakłada konieczności</w:t>
      </w:r>
      <w:r w:rsidRPr="004E5EB3">
        <w:rPr>
          <w:rFonts w:cstheme="minorHAnsi"/>
          <w:vertAlign w:val="superscript"/>
        </w:rPr>
        <w:footnoteReference w:id="25"/>
      </w:r>
      <w:r w:rsidRPr="004E5EB3">
        <w:rPr>
          <w:rFonts w:cstheme="minorHAnsi"/>
        </w:rPr>
        <w:t xml:space="preserve"> ponoszenia</w:t>
      </w:r>
      <w:r w:rsidRPr="00375B2E">
        <w:rPr>
          <w:rFonts w:cstheme="minorHAnsi"/>
        </w:rPr>
        <w:t xml:space="preserve"> nakładów odtworzeniowych</w:t>
      </w:r>
      <w:r w:rsidRPr="00375B2E">
        <w:rPr>
          <w:rFonts w:cstheme="minorHAnsi"/>
          <w:vertAlign w:val="superscript"/>
        </w:rPr>
        <w:footnoteReference w:id="26"/>
      </w:r>
      <w:r w:rsidRPr="00375B2E">
        <w:rPr>
          <w:rFonts w:cstheme="minorHAnsi"/>
        </w:rPr>
        <w:t xml:space="preserve">. </w:t>
      </w:r>
    </w:p>
    <w:p w14:paraId="1695E3CD" w14:textId="77777777" w:rsidR="00E7122D" w:rsidRDefault="00E7122D" w:rsidP="00375B2E">
      <w:pPr>
        <w:keepNext/>
        <w:spacing w:after="200" w:line="276" w:lineRule="auto"/>
        <w:jc w:val="both"/>
        <w:outlineLvl w:val="4"/>
        <w:rPr>
          <w:rFonts w:eastAsia="Times New Roman" w:cs="Arial"/>
          <w:b/>
          <w:color w:val="C45911" w:themeColor="accent2" w:themeShade="BF"/>
          <w:szCs w:val="23"/>
        </w:rPr>
      </w:pPr>
    </w:p>
    <w:p w14:paraId="7ACB261A" w14:textId="59F7E841"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t>Koszty operacyjne</w:t>
      </w:r>
    </w:p>
    <w:p w14:paraId="5E819C7E" w14:textId="72C5837B" w:rsidR="00375B2E" w:rsidRPr="00375B2E" w:rsidRDefault="00375B2E" w:rsidP="00375B2E">
      <w:pPr>
        <w:keepNext/>
        <w:spacing w:after="200" w:line="276" w:lineRule="auto"/>
        <w:jc w:val="both"/>
        <w:rPr>
          <w:rFonts w:cstheme="minorHAnsi"/>
        </w:rPr>
      </w:pPr>
      <w:r w:rsidRPr="00375B2E">
        <w:rPr>
          <w:rFonts w:cstheme="minorHAnsi"/>
        </w:rPr>
        <w:t xml:space="preserve">Założenia co do zakresu utrzymania technicznego zostały </w:t>
      </w:r>
      <w:r w:rsidRPr="004E5EB3">
        <w:rPr>
          <w:rFonts w:cstheme="minorHAnsi"/>
        </w:rPr>
        <w:t xml:space="preserve">opracowane na bazie </w:t>
      </w:r>
      <w:r w:rsidR="00D41A77" w:rsidRPr="004E5EB3">
        <w:rPr>
          <w:rFonts w:eastAsia="Calibri" w:cstheme="minorHAnsi"/>
        </w:rPr>
        <w:t>[***]</w:t>
      </w:r>
      <w:r w:rsidRPr="004E5EB3">
        <w:rPr>
          <w:rFonts w:cstheme="minorHAnsi"/>
        </w:rPr>
        <w:t xml:space="preserve"> </w:t>
      </w:r>
      <w:r w:rsidRPr="004E5EB3">
        <w:rPr>
          <w:rFonts w:cstheme="minorHAnsi"/>
          <w:vertAlign w:val="superscript"/>
        </w:rPr>
        <w:footnoteReference w:id="27"/>
      </w:r>
      <w:r w:rsidR="004E5EB3">
        <w:rPr>
          <w:rFonts w:cstheme="minorHAnsi"/>
        </w:rPr>
        <w:t>.</w:t>
      </w:r>
    </w:p>
    <w:p w14:paraId="2D5D8117" w14:textId="77777777" w:rsidR="00375B2E" w:rsidRPr="00375B2E" w:rsidRDefault="00375B2E" w:rsidP="00375B2E">
      <w:pPr>
        <w:spacing w:after="200" w:line="276" w:lineRule="auto"/>
        <w:jc w:val="both"/>
        <w:rPr>
          <w:rFonts w:cstheme="minorHAnsi"/>
        </w:rPr>
      </w:pPr>
      <w:r w:rsidRPr="00375B2E">
        <w:rPr>
          <w:rFonts w:cstheme="minorHAnsi"/>
        </w:rPr>
        <w:t>W kolejnej tabeli zawarto założenia dotyczące szacowania kosztów eksploatacji i podstawę szacowania wartości</w:t>
      </w:r>
      <w:r w:rsidRPr="00375B2E">
        <w:rPr>
          <w:rFonts w:cstheme="minorHAnsi"/>
          <w:vertAlign w:val="superscript"/>
        </w:rPr>
        <w:footnoteReference w:id="28"/>
      </w:r>
      <w:r w:rsidRPr="00375B2E">
        <w:rPr>
          <w:rFonts w:cstheme="minorHAnsi"/>
        </w:rPr>
        <w:t>.</w:t>
      </w:r>
    </w:p>
    <w:p w14:paraId="2046D42F" w14:textId="4ACDCFB3" w:rsidR="00CF599D" w:rsidRPr="00CF599D" w:rsidRDefault="00CF599D" w:rsidP="00CF599D">
      <w:pPr>
        <w:spacing w:line="256" w:lineRule="auto"/>
        <w:rPr>
          <w:rFonts w:cstheme="minorHAnsi"/>
          <w:i/>
          <w:iCs/>
          <w:color w:val="808080" w:themeColor="background1" w:themeShade="80"/>
        </w:rPr>
      </w:pPr>
      <w:r w:rsidRPr="00CF599D">
        <w:rPr>
          <w:rFonts w:cstheme="minorHAnsi"/>
          <w:i/>
          <w:iCs/>
          <w:color w:val="808080" w:themeColor="background1" w:themeShade="80"/>
        </w:rPr>
        <w:t>Należy przekleić w to miejsce tabelę z zakładki  6a. Założenia do planu KiO - Założenia do planu kosztów</w:t>
      </w:r>
      <w:r>
        <w:rPr>
          <w:rFonts w:cstheme="minorHAnsi"/>
          <w:i/>
          <w:iCs/>
          <w:color w:val="808080" w:themeColor="background1" w:themeShade="80"/>
        </w:rPr>
        <w:t>.</w:t>
      </w:r>
    </w:p>
    <w:p w14:paraId="0F9FF85F" w14:textId="77777777" w:rsidR="00CF599D" w:rsidRPr="004E5EB3" w:rsidRDefault="00CF599D" w:rsidP="00CF599D">
      <w:pPr>
        <w:rPr>
          <w:rFonts w:cstheme="minorHAnsi"/>
          <w:i/>
          <w:sz w:val="20"/>
          <w:szCs w:val="20"/>
        </w:rPr>
      </w:pPr>
      <w:r w:rsidRPr="004E5EB3">
        <w:rPr>
          <w:i/>
          <w:sz w:val="20"/>
          <w:szCs w:val="20"/>
        </w:rPr>
        <w:t>Źródło: Model Finansowy.</w:t>
      </w:r>
    </w:p>
    <w:p w14:paraId="618BE0DB" w14:textId="62F2F9A7" w:rsidR="00375B2E" w:rsidRPr="00375B2E" w:rsidRDefault="00375B2E" w:rsidP="00375B2E">
      <w:pPr>
        <w:spacing w:after="200" w:line="276" w:lineRule="auto"/>
        <w:jc w:val="both"/>
        <w:rPr>
          <w:rFonts w:cstheme="minorHAnsi"/>
        </w:rPr>
      </w:pPr>
      <w:r w:rsidRPr="00375B2E">
        <w:rPr>
          <w:rFonts w:cstheme="minorHAnsi"/>
        </w:rPr>
        <w:t>Szczegółowe prognozy kosztów eksploatacji zawarto w tabelach w Modelu Finansowym, zakładka 6</w:t>
      </w:r>
      <w:r w:rsidR="003D34F7">
        <w:rPr>
          <w:rFonts w:cstheme="minorHAnsi"/>
        </w:rPr>
        <w:t>b</w:t>
      </w:r>
      <w:r w:rsidRPr="00375B2E">
        <w:rPr>
          <w:rFonts w:cstheme="minorHAnsi"/>
        </w:rPr>
        <w:t>. Plan kosztów i oszczędności.</w:t>
      </w:r>
    </w:p>
    <w:p w14:paraId="4E3E252C"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sectPr w:rsidR="00375B2E" w:rsidRPr="00375B2E" w:rsidSect="002D3CD4">
          <w:pgSz w:w="16838" w:h="11906" w:orient="landscape"/>
          <w:pgMar w:top="1417" w:right="1417" w:bottom="1417" w:left="1417" w:header="708" w:footer="708" w:gutter="0"/>
          <w:cols w:space="708"/>
          <w:docGrid w:linePitch="360"/>
        </w:sectPr>
      </w:pPr>
    </w:p>
    <w:p w14:paraId="4124ED3D"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lastRenderedPageBreak/>
        <w:t>Oszczędności</w:t>
      </w:r>
    </w:p>
    <w:p w14:paraId="40AE1859" w14:textId="362CB9E2" w:rsidR="00375B2E" w:rsidRPr="00375B2E" w:rsidRDefault="00375B2E" w:rsidP="00375B2E">
      <w:pPr>
        <w:keepNext/>
        <w:spacing w:after="200" w:line="276" w:lineRule="auto"/>
        <w:jc w:val="both"/>
        <w:rPr>
          <w:rFonts w:cstheme="minorHAnsi"/>
        </w:rPr>
      </w:pPr>
      <w:r w:rsidRPr="00375B2E">
        <w:rPr>
          <w:rFonts w:cstheme="minorHAnsi"/>
        </w:rPr>
        <w:t xml:space="preserve">Realizacja </w:t>
      </w:r>
      <w:r w:rsidR="00B9446D">
        <w:rPr>
          <w:rFonts w:cstheme="minorHAnsi"/>
        </w:rPr>
        <w:t>P</w:t>
      </w:r>
      <w:r w:rsidRPr="00375B2E">
        <w:rPr>
          <w:rFonts w:cstheme="minorHAnsi"/>
        </w:rPr>
        <w:t>rojektu w modelu PPP, tak jak i w modelu tradycyjnym, nie przewiduje uzyskiwania przychodów bezpośrednio na skutek przeprowadzenia zadania inwestycyjnego. Wiąże się ona jednak z generowaniem oszczędności z tytułu redukcji zużycia energii cieplnej i elektrycznej. Założenia dotyczące rocznych oszczędności w zużyciu energii elektrycznej i cieplnej zostały przyjęte na podstawie informacji dostarczonych w audytach energetycznych. W kolejnej tabeli zawarto bilans oszczędności liczony dla pierwszego roku utrzymania.</w:t>
      </w:r>
    </w:p>
    <w:p w14:paraId="71E8EA57" w14:textId="2DEE72EC" w:rsidR="00375B2E" w:rsidRPr="00375B2E" w:rsidRDefault="00375B2E" w:rsidP="004E5EB3">
      <w:pPr>
        <w:spacing w:after="120" w:line="276" w:lineRule="auto"/>
        <w:jc w:val="both"/>
        <w:rPr>
          <w:rFonts w:eastAsia="Times New Roman" w:cstheme="minorHAnsi"/>
          <w:b/>
          <w:sz w:val="20"/>
          <w:szCs w:val="14"/>
        </w:rPr>
      </w:pPr>
      <w:bookmarkStart w:id="104" w:name="_Toc156315675"/>
      <w:r w:rsidRPr="00375B2E">
        <w:rPr>
          <w:rFonts w:eastAsia="Times New Roman" w:cstheme="minorHAnsi"/>
          <w:b/>
          <w:sz w:val="20"/>
          <w:szCs w:val="20"/>
        </w:rPr>
        <w:t xml:space="preserve">Tabela </w:t>
      </w:r>
      <w:r w:rsidRPr="00375B2E">
        <w:rPr>
          <w:rFonts w:eastAsia="Times New Roman" w:cstheme="minorHAnsi"/>
          <w:b/>
          <w:sz w:val="20"/>
          <w:szCs w:val="20"/>
        </w:rPr>
        <w:fldChar w:fldCharType="begin"/>
      </w:r>
      <w:r w:rsidRPr="00375B2E">
        <w:rPr>
          <w:rFonts w:eastAsia="Times New Roman" w:cstheme="minorHAnsi"/>
          <w:b/>
          <w:sz w:val="20"/>
          <w:szCs w:val="20"/>
        </w:rPr>
        <w:instrText xml:space="preserve"> SEQ Tabela \* ARABIC </w:instrText>
      </w:r>
      <w:r w:rsidRPr="00375B2E">
        <w:rPr>
          <w:rFonts w:eastAsia="Times New Roman" w:cstheme="minorHAnsi"/>
          <w:b/>
          <w:sz w:val="20"/>
          <w:szCs w:val="20"/>
        </w:rPr>
        <w:fldChar w:fldCharType="separate"/>
      </w:r>
      <w:r w:rsidR="003A01AF">
        <w:rPr>
          <w:rFonts w:eastAsia="Times New Roman" w:cstheme="minorHAnsi"/>
          <w:b/>
          <w:noProof/>
          <w:sz w:val="20"/>
          <w:szCs w:val="20"/>
        </w:rPr>
        <w:t>26</w:t>
      </w:r>
      <w:r w:rsidRPr="00375B2E">
        <w:rPr>
          <w:rFonts w:eastAsia="Times New Roman" w:cstheme="minorHAnsi"/>
          <w:b/>
          <w:sz w:val="20"/>
          <w:szCs w:val="20"/>
        </w:rPr>
        <w:fldChar w:fldCharType="end"/>
      </w:r>
      <w:r w:rsidRPr="00375B2E">
        <w:rPr>
          <w:rFonts w:eastAsia="Times New Roman" w:cstheme="minorHAnsi"/>
          <w:b/>
          <w:sz w:val="20"/>
          <w:szCs w:val="14"/>
        </w:rPr>
        <w:t>. Założenia do wyliczenia oszczędności zużycia energii elektrycznej i cieplnej w podziale na obiekty w pierwszym roku utrzymania</w:t>
      </w:r>
      <w:bookmarkEnd w:id="104"/>
      <w:r w:rsidRPr="00375B2E">
        <w:rPr>
          <w:rFonts w:eastAsia="Times New Roman" w:cstheme="minorHAnsi"/>
          <w:b/>
          <w:sz w:val="20"/>
          <w:szCs w:val="14"/>
        </w:rPr>
        <w:t xml:space="preserve"> </w:t>
      </w:r>
    </w:p>
    <w:p w14:paraId="60196E69" w14:textId="0C296633" w:rsidR="00CF599D" w:rsidRPr="00CF599D" w:rsidRDefault="00CF599D" w:rsidP="00CF599D">
      <w:pPr>
        <w:spacing w:line="256" w:lineRule="auto"/>
        <w:rPr>
          <w:rFonts w:cstheme="minorHAnsi"/>
          <w:i/>
          <w:iCs/>
          <w:color w:val="808080" w:themeColor="background1" w:themeShade="80"/>
        </w:rPr>
      </w:pPr>
      <w:r w:rsidRPr="00CF599D">
        <w:rPr>
          <w:rFonts w:cstheme="minorHAnsi"/>
          <w:i/>
          <w:iCs/>
          <w:color w:val="808080" w:themeColor="background1" w:themeShade="80"/>
        </w:rPr>
        <w:t xml:space="preserve">Należy przekleić w to miejsce tabelę z zakładki  6a. Założenia do planu KiO - Założenia do planu </w:t>
      </w:r>
      <w:r>
        <w:rPr>
          <w:rFonts w:cstheme="minorHAnsi"/>
          <w:i/>
          <w:iCs/>
          <w:color w:val="808080" w:themeColor="background1" w:themeShade="80"/>
        </w:rPr>
        <w:t>oszczędności.</w:t>
      </w:r>
    </w:p>
    <w:p w14:paraId="76E7A52C" w14:textId="77777777" w:rsidR="00375B2E" w:rsidRPr="00375B2E" w:rsidRDefault="00375B2E" w:rsidP="00375B2E">
      <w:pPr>
        <w:spacing w:after="200" w:line="276" w:lineRule="auto"/>
        <w:jc w:val="both"/>
        <w:rPr>
          <w:rFonts w:cstheme="minorHAnsi"/>
          <w:bCs/>
          <w:i/>
        </w:rPr>
      </w:pPr>
      <w:r w:rsidRPr="00375B2E">
        <w:rPr>
          <w:rFonts w:cstheme="minorHAnsi"/>
          <w:i/>
          <w:sz w:val="20"/>
          <w:szCs w:val="24"/>
        </w:rPr>
        <w:t>Źródło: Model Finansowy</w:t>
      </w:r>
    </w:p>
    <w:p w14:paraId="2FB8740F" w14:textId="77777777" w:rsidR="00375B2E" w:rsidRPr="00375B2E" w:rsidRDefault="00375B2E" w:rsidP="00375B2E">
      <w:pPr>
        <w:keepNext/>
        <w:spacing w:after="200" w:line="276" w:lineRule="auto"/>
        <w:jc w:val="both"/>
        <w:rPr>
          <w:rFonts w:cstheme="minorHAnsi"/>
        </w:rPr>
      </w:pPr>
    </w:p>
    <w:p w14:paraId="2E768E47" w14:textId="464FDB82" w:rsidR="00375B2E" w:rsidRPr="00375B2E" w:rsidRDefault="00375B2E" w:rsidP="00375B2E">
      <w:pPr>
        <w:spacing w:after="200" w:line="276" w:lineRule="auto"/>
        <w:jc w:val="both"/>
        <w:rPr>
          <w:rFonts w:cstheme="minorHAnsi"/>
          <w:bCs/>
        </w:rPr>
      </w:pPr>
      <w:r w:rsidRPr="00375B2E">
        <w:rPr>
          <w:rFonts w:cstheme="minorHAnsi"/>
        </w:rPr>
        <w:t>Szczegółowe prognozy oszczędności zawarto w tabelach w Modelu Finansowym, zakładka 6</w:t>
      </w:r>
      <w:r w:rsidR="003D34F7">
        <w:rPr>
          <w:rFonts w:cstheme="minorHAnsi"/>
        </w:rPr>
        <w:t>b</w:t>
      </w:r>
      <w:r w:rsidRPr="00375B2E">
        <w:rPr>
          <w:rFonts w:cstheme="minorHAnsi"/>
        </w:rPr>
        <w:t>. Plan kosztów i oszczędności.</w:t>
      </w:r>
    </w:p>
    <w:p w14:paraId="153D0DB7" w14:textId="65633881"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105" w:name="_Toc90387704"/>
      <w:bookmarkStart w:id="106" w:name="_Toc156459506"/>
      <w:r w:rsidRPr="00755F08">
        <w:rPr>
          <w:rFonts w:asciiTheme="minorHAnsi" w:hAnsiTheme="minorHAnsi" w:cstheme="minorHAnsi"/>
          <w:sz w:val="24"/>
          <w:szCs w:val="24"/>
        </w:rPr>
        <w:t>Założenia dotyczące finansowania Przedsięwzięcia</w:t>
      </w:r>
      <w:bookmarkEnd w:id="105"/>
      <w:bookmarkEnd w:id="106"/>
    </w:p>
    <w:p w14:paraId="6243E9BD" w14:textId="77777777" w:rsidR="00375B2E" w:rsidRPr="00375B2E" w:rsidRDefault="00375B2E" w:rsidP="00375B2E">
      <w:pPr>
        <w:spacing w:after="200" w:line="276" w:lineRule="auto"/>
        <w:jc w:val="both"/>
        <w:rPr>
          <w:rFonts w:eastAsia="Calibri" w:cstheme="minorHAnsi"/>
        </w:rPr>
      </w:pPr>
      <w:r w:rsidRPr="00375B2E">
        <w:rPr>
          <w:rFonts w:eastAsia="Calibri" w:cstheme="minorHAnsi"/>
        </w:rPr>
        <w:t xml:space="preserve">Celem realizacji inwestycji niezbędne będzie zapewnienie jej finansowania. </w:t>
      </w:r>
    </w:p>
    <w:tbl>
      <w:tblPr>
        <w:tblW w:w="2602" w:type="pct"/>
        <w:tblBorders>
          <w:top w:val="single" w:sz="6" w:space="0" w:color="F4B083"/>
          <w:left w:val="single" w:sz="6" w:space="0" w:color="F4B083"/>
          <w:bottom w:val="single" w:sz="6" w:space="0" w:color="F4B083"/>
          <w:right w:val="single" w:sz="6" w:space="0" w:color="F4B083"/>
          <w:insideH w:val="single" w:sz="6" w:space="0" w:color="F4B083"/>
          <w:insideV w:val="single" w:sz="6" w:space="0" w:color="F4B083"/>
        </w:tblBorders>
        <w:tblCellMar>
          <w:left w:w="70" w:type="dxa"/>
          <w:right w:w="70" w:type="dxa"/>
        </w:tblCellMar>
        <w:tblLook w:val="04A0" w:firstRow="1" w:lastRow="0" w:firstColumn="1" w:lastColumn="0" w:noHBand="0" w:noVBand="1"/>
      </w:tblPr>
      <w:tblGrid>
        <w:gridCol w:w="480"/>
        <w:gridCol w:w="4902"/>
        <w:gridCol w:w="965"/>
        <w:gridCol w:w="932"/>
      </w:tblGrid>
      <w:tr w:rsidR="00375B2E" w:rsidRPr="00375B2E" w14:paraId="2E8046F1" w14:textId="77777777" w:rsidTr="00CF599D">
        <w:trPr>
          <w:trHeight w:val="284"/>
        </w:trPr>
        <w:tc>
          <w:tcPr>
            <w:tcW w:w="330" w:type="pct"/>
            <w:shd w:val="clear" w:color="auto" w:fill="C45911"/>
            <w:noWrap/>
            <w:vAlign w:val="center"/>
            <w:hideMark/>
          </w:tcPr>
          <w:p w14:paraId="626AE3B4" w14:textId="77777777" w:rsidR="00375B2E" w:rsidRPr="00375B2E" w:rsidRDefault="00375B2E" w:rsidP="00375B2E">
            <w:pPr>
              <w:spacing w:after="0" w:line="240" w:lineRule="auto"/>
              <w:jc w:val="center"/>
              <w:rPr>
                <w:rFonts w:ascii="Calibri" w:eastAsia="Times New Roman" w:hAnsi="Calibri" w:cs="Calibri"/>
                <w:color w:val="FFFFFF"/>
                <w:sz w:val="20"/>
                <w:szCs w:val="20"/>
                <w:lang w:eastAsia="pl-PL"/>
              </w:rPr>
            </w:pPr>
            <w:r w:rsidRPr="00375B2E">
              <w:rPr>
                <w:rFonts w:ascii="Calibri" w:eastAsia="Times New Roman" w:hAnsi="Calibri" w:cs="Calibri"/>
                <w:color w:val="FFFFFF"/>
                <w:sz w:val="20"/>
                <w:szCs w:val="20"/>
                <w:lang w:eastAsia="pl-PL"/>
              </w:rPr>
              <w:t>Lp.</w:t>
            </w:r>
          </w:p>
        </w:tc>
        <w:tc>
          <w:tcPr>
            <w:tcW w:w="3367" w:type="pct"/>
            <w:shd w:val="clear" w:color="auto" w:fill="C45911"/>
            <w:noWrap/>
            <w:vAlign w:val="center"/>
            <w:hideMark/>
          </w:tcPr>
          <w:p w14:paraId="39AE6DBF" w14:textId="77777777" w:rsidR="00375B2E" w:rsidRPr="00375B2E" w:rsidRDefault="00375B2E" w:rsidP="00375B2E">
            <w:pPr>
              <w:spacing w:after="0" w:line="240" w:lineRule="auto"/>
              <w:jc w:val="center"/>
              <w:rPr>
                <w:rFonts w:ascii="Calibri" w:eastAsia="Times New Roman" w:hAnsi="Calibri" w:cs="Calibri"/>
                <w:color w:val="FFFFFF"/>
                <w:sz w:val="20"/>
                <w:szCs w:val="20"/>
                <w:lang w:eastAsia="pl-PL"/>
              </w:rPr>
            </w:pPr>
            <w:r w:rsidRPr="00375B2E">
              <w:rPr>
                <w:rFonts w:ascii="Calibri" w:eastAsia="Times New Roman" w:hAnsi="Calibri" w:cs="Calibri"/>
                <w:color w:val="FFFFFF"/>
                <w:sz w:val="20"/>
                <w:szCs w:val="20"/>
                <w:lang w:eastAsia="pl-PL"/>
              </w:rPr>
              <w:t>Wyszczególnienie</w:t>
            </w:r>
            <w:r w:rsidRPr="00375B2E">
              <w:rPr>
                <w:rFonts w:ascii="Calibri" w:eastAsia="Times New Roman" w:hAnsi="Calibri" w:cs="Calibri"/>
                <w:color w:val="FFFFFF"/>
                <w:sz w:val="20"/>
                <w:szCs w:val="20"/>
                <w:vertAlign w:val="superscript"/>
                <w:lang w:eastAsia="pl-PL"/>
              </w:rPr>
              <w:footnoteReference w:id="29"/>
            </w:r>
          </w:p>
        </w:tc>
        <w:tc>
          <w:tcPr>
            <w:tcW w:w="663" w:type="pct"/>
            <w:shd w:val="clear" w:color="auto" w:fill="C45911"/>
            <w:vAlign w:val="center"/>
            <w:hideMark/>
          </w:tcPr>
          <w:p w14:paraId="73B50DCD" w14:textId="77777777" w:rsidR="00375B2E" w:rsidRPr="00375B2E" w:rsidRDefault="00375B2E" w:rsidP="00375B2E">
            <w:pPr>
              <w:spacing w:after="0" w:line="240" w:lineRule="auto"/>
              <w:jc w:val="center"/>
              <w:rPr>
                <w:rFonts w:ascii="Calibri" w:eastAsia="Times New Roman" w:hAnsi="Calibri" w:cs="Calibri"/>
                <w:color w:val="FFFFFF"/>
                <w:sz w:val="20"/>
                <w:szCs w:val="20"/>
                <w:lang w:eastAsia="pl-PL"/>
              </w:rPr>
            </w:pPr>
            <w:r w:rsidRPr="00375B2E">
              <w:rPr>
                <w:rFonts w:ascii="Calibri" w:eastAsia="Times New Roman" w:hAnsi="Calibri" w:cs="Calibri"/>
                <w:color w:val="FFFFFF"/>
                <w:sz w:val="20"/>
                <w:szCs w:val="20"/>
                <w:lang w:eastAsia="pl-PL"/>
              </w:rPr>
              <w:t xml:space="preserve">Wartość </w:t>
            </w:r>
          </w:p>
        </w:tc>
        <w:tc>
          <w:tcPr>
            <w:tcW w:w="640" w:type="pct"/>
            <w:shd w:val="clear" w:color="auto" w:fill="C45911"/>
            <w:vAlign w:val="center"/>
            <w:hideMark/>
          </w:tcPr>
          <w:p w14:paraId="03DF7460" w14:textId="77777777" w:rsidR="00375B2E" w:rsidRPr="00375B2E" w:rsidRDefault="00375B2E" w:rsidP="00375B2E">
            <w:pPr>
              <w:spacing w:after="0" w:line="240" w:lineRule="auto"/>
              <w:jc w:val="center"/>
              <w:rPr>
                <w:rFonts w:ascii="Calibri" w:eastAsia="Times New Roman" w:hAnsi="Calibri" w:cs="Calibri"/>
                <w:color w:val="FFFFFF"/>
                <w:sz w:val="20"/>
                <w:szCs w:val="20"/>
                <w:lang w:eastAsia="pl-PL"/>
              </w:rPr>
            </w:pPr>
            <w:r w:rsidRPr="00375B2E">
              <w:rPr>
                <w:rFonts w:ascii="Calibri" w:eastAsia="Times New Roman" w:hAnsi="Calibri" w:cs="Calibri"/>
                <w:color w:val="FFFFFF"/>
                <w:sz w:val="20"/>
                <w:szCs w:val="20"/>
                <w:lang w:eastAsia="pl-PL"/>
              </w:rPr>
              <w:t>Udział %</w:t>
            </w:r>
          </w:p>
        </w:tc>
      </w:tr>
      <w:tr w:rsidR="00375B2E" w:rsidRPr="00375B2E" w14:paraId="1B33FA9C" w14:textId="77777777" w:rsidTr="00CF599D">
        <w:trPr>
          <w:trHeight w:val="284"/>
        </w:trPr>
        <w:tc>
          <w:tcPr>
            <w:tcW w:w="330" w:type="pct"/>
            <w:shd w:val="clear" w:color="000000" w:fill="FFFFFF"/>
            <w:noWrap/>
            <w:vAlign w:val="center"/>
          </w:tcPr>
          <w:p w14:paraId="0A2E4AA5"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w:t>
            </w:r>
          </w:p>
        </w:tc>
        <w:tc>
          <w:tcPr>
            <w:tcW w:w="3367" w:type="pct"/>
            <w:shd w:val="clear" w:color="000000" w:fill="FFFFFF"/>
            <w:vAlign w:val="center"/>
            <w:hideMark/>
          </w:tcPr>
          <w:p w14:paraId="2CF24D2C"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Wydatki kwalifikowalne</w:t>
            </w:r>
          </w:p>
        </w:tc>
        <w:tc>
          <w:tcPr>
            <w:tcW w:w="663" w:type="pct"/>
            <w:shd w:val="clear" w:color="auto" w:fill="auto"/>
            <w:noWrap/>
            <w:vAlign w:val="center"/>
          </w:tcPr>
          <w:p w14:paraId="6687516C"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p>
        </w:tc>
        <w:tc>
          <w:tcPr>
            <w:tcW w:w="640" w:type="pct"/>
            <w:shd w:val="clear" w:color="auto" w:fill="auto"/>
            <w:noWrap/>
            <w:vAlign w:val="center"/>
          </w:tcPr>
          <w:p w14:paraId="704B7E2A"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p>
        </w:tc>
      </w:tr>
      <w:tr w:rsidR="00375B2E" w:rsidRPr="00375B2E" w14:paraId="6902BF85" w14:textId="77777777" w:rsidTr="00CF599D">
        <w:trPr>
          <w:trHeight w:val="284"/>
        </w:trPr>
        <w:tc>
          <w:tcPr>
            <w:tcW w:w="330" w:type="pct"/>
            <w:shd w:val="clear" w:color="000000" w:fill="FFFFFF"/>
            <w:noWrap/>
            <w:vAlign w:val="center"/>
          </w:tcPr>
          <w:p w14:paraId="3421F522"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A</w:t>
            </w:r>
          </w:p>
        </w:tc>
        <w:tc>
          <w:tcPr>
            <w:tcW w:w="3367" w:type="pct"/>
            <w:shd w:val="clear" w:color="000000" w:fill="FFFFFF"/>
            <w:vAlign w:val="center"/>
          </w:tcPr>
          <w:p w14:paraId="15C5F79D"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Dofinansowanie</w:t>
            </w:r>
          </w:p>
        </w:tc>
        <w:tc>
          <w:tcPr>
            <w:tcW w:w="663" w:type="pct"/>
            <w:shd w:val="clear" w:color="auto" w:fill="auto"/>
            <w:noWrap/>
            <w:vAlign w:val="center"/>
          </w:tcPr>
          <w:p w14:paraId="66B908D7"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p>
        </w:tc>
        <w:tc>
          <w:tcPr>
            <w:tcW w:w="640" w:type="pct"/>
            <w:shd w:val="clear" w:color="auto" w:fill="auto"/>
            <w:noWrap/>
            <w:vAlign w:val="center"/>
          </w:tcPr>
          <w:p w14:paraId="639512E5"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p>
        </w:tc>
      </w:tr>
      <w:tr w:rsidR="00375B2E" w:rsidRPr="00375B2E" w14:paraId="3D2C0450" w14:textId="77777777" w:rsidTr="00CF599D">
        <w:trPr>
          <w:trHeight w:val="284"/>
        </w:trPr>
        <w:tc>
          <w:tcPr>
            <w:tcW w:w="330" w:type="pct"/>
            <w:shd w:val="clear" w:color="000000" w:fill="FFFFFF"/>
            <w:noWrap/>
            <w:vAlign w:val="center"/>
          </w:tcPr>
          <w:p w14:paraId="297A3379"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B</w:t>
            </w:r>
          </w:p>
        </w:tc>
        <w:tc>
          <w:tcPr>
            <w:tcW w:w="3367" w:type="pct"/>
            <w:shd w:val="clear" w:color="000000" w:fill="FFFFFF"/>
            <w:vAlign w:val="center"/>
          </w:tcPr>
          <w:p w14:paraId="501580D9" w14:textId="548A7F03" w:rsidR="00375B2E" w:rsidRPr="00375B2E" w:rsidRDefault="00561099" w:rsidP="00375B2E">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Wkład własny</w:t>
            </w:r>
          </w:p>
        </w:tc>
        <w:tc>
          <w:tcPr>
            <w:tcW w:w="663" w:type="pct"/>
            <w:shd w:val="clear" w:color="auto" w:fill="auto"/>
            <w:noWrap/>
            <w:vAlign w:val="center"/>
          </w:tcPr>
          <w:p w14:paraId="63FCE124"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p>
        </w:tc>
        <w:tc>
          <w:tcPr>
            <w:tcW w:w="640" w:type="pct"/>
            <w:shd w:val="clear" w:color="auto" w:fill="auto"/>
            <w:noWrap/>
            <w:vAlign w:val="center"/>
          </w:tcPr>
          <w:p w14:paraId="775619E3"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p>
        </w:tc>
      </w:tr>
      <w:tr w:rsidR="00375B2E" w:rsidRPr="00375B2E" w14:paraId="6E2CA52C" w14:textId="77777777" w:rsidTr="00CF599D">
        <w:trPr>
          <w:trHeight w:val="284"/>
        </w:trPr>
        <w:tc>
          <w:tcPr>
            <w:tcW w:w="330" w:type="pct"/>
            <w:shd w:val="clear" w:color="000000" w:fill="FFFFFF"/>
            <w:noWrap/>
            <w:vAlign w:val="center"/>
          </w:tcPr>
          <w:p w14:paraId="1E8613BD"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2.</w:t>
            </w:r>
          </w:p>
        </w:tc>
        <w:tc>
          <w:tcPr>
            <w:tcW w:w="3367" w:type="pct"/>
            <w:shd w:val="clear" w:color="000000" w:fill="FFFFFF"/>
            <w:noWrap/>
            <w:vAlign w:val="center"/>
            <w:hideMark/>
          </w:tcPr>
          <w:p w14:paraId="18B00AA9"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Wydatki niekwalifikowalne</w:t>
            </w:r>
          </w:p>
        </w:tc>
        <w:tc>
          <w:tcPr>
            <w:tcW w:w="663" w:type="pct"/>
            <w:shd w:val="clear" w:color="auto" w:fill="auto"/>
            <w:noWrap/>
            <w:vAlign w:val="center"/>
            <w:hideMark/>
          </w:tcPr>
          <w:p w14:paraId="3495B66F"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r w:rsidRPr="00375B2E">
              <w:rPr>
                <w:rFonts w:ascii="Calibri" w:eastAsia="Times New Roman" w:hAnsi="Calibri" w:cs="Calibri"/>
                <w:sz w:val="20"/>
                <w:szCs w:val="20"/>
                <w:lang w:eastAsia="pl-PL"/>
              </w:rPr>
              <w:t> </w:t>
            </w:r>
          </w:p>
        </w:tc>
        <w:tc>
          <w:tcPr>
            <w:tcW w:w="640" w:type="pct"/>
            <w:shd w:val="clear" w:color="auto" w:fill="auto"/>
            <w:noWrap/>
            <w:vAlign w:val="center"/>
            <w:hideMark/>
          </w:tcPr>
          <w:p w14:paraId="6E848D46"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r w:rsidRPr="00375B2E">
              <w:rPr>
                <w:rFonts w:ascii="Calibri" w:eastAsia="Times New Roman" w:hAnsi="Calibri" w:cs="Calibri"/>
                <w:sz w:val="20"/>
                <w:szCs w:val="20"/>
                <w:lang w:eastAsia="pl-PL"/>
              </w:rPr>
              <w:t> </w:t>
            </w:r>
          </w:p>
        </w:tc>
      </w:tr>
      <w:tr w:rsidR="00375B2E" w:rsidRPr="00375B2E" w14:paraId="6EDE7599" w14:textId="77777777" w:rsidTr="00CF599D">
        <w:trPr>
          <w:trHeight w:val="284"/>
        </w:trPr>
        <w:tc>
          <w:tcPr>
            <w:tcW w:w="330" w:type="pct"/>
            <w:shd w:val="clear" w:color="000000" w:fill="FFFFFF"/>
            <w:noWrap/>
            <w:vAlign w:val="center"/>
          </w:tcPr>
          <w:p w14:paraId="4E48F742" w14:textId="60376909" w:rsidR="00375B2E" w:rsidRPr="00375B2E" w:rsidRDefault="002E27FE" w:rsidP="00375B2E">
            <w:pPr>
              <w:spacing w:after="0" w:line="240" w:lineRule="auto"/>
              <w:jc w:val="center"/>
              <w:rPr>
                <w:rFonts w:ascii="Calibri" w:eastAsia="Times New Roman" w:hAnsi="Calibri" w:cs="Calibri"/>
                <w:color w:val="000000"/>
                <w:sz w:val="20"/>
                <w:szCs w:val="20"/>
                <w:lang w:eastAsia="pl-PL"/>
              </w:rPr>
            </w:pPr>
            <w:r>
              <w:rPr>
                <w:rFonts w:ascii="Calibri" w:eastAsia="Times New Roman" w:hAnsi="Calibri" w:cs="Calibri"/>
                <w:color w:val="000000"/>
                <w:sz w:val="20"/>
                <w:szCs w:val="20"/>
                <w:lang w:eastAsia="pl-PL"/>
              </w:rPr>
              <w:t>A</w:t>
            </w:r>
          </w:p>
        </w:tc>
        <w:tc>
          <w:tcPr>
            <w:tcW w:w="3367" w:type="pct"/>
            <w:shd w:val="clear" w:color="000000" w:fill="FFFFFF"/>
            <w:noWrap/>
            <w:vAlign w:val="center"/>
            <w:hideMark/>
          </w:tcPr>
          <w:p w14:paraId="604286D3" w14:textId="48C55B08" w:rsidR="00375B2E" w:rsidRPr="00375B2E" w:rsidRDefault="00375B2E" w:rsidP="002E27F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Wkład własny</w:t>
            </w:r>
          </w:p>
        </w:tc>
        <w:tc>
          <w:tcPr>
            <w:tcW w:w="663" w:type="pct"/>
            <w:shd w:val="clear" w:color="auto" w:fill="auto"/>
            <w:noWrap/>
            <w:vAlign w:val="center"/>
            <w:hideMark/>
          </w:tcPr>
          <w:p w14:paraId="733B4369"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r w:rsidRPr="00375B2E">
              <w:rPr>
                <w:rFonts w:ascii="Calibri" w:eastAsia="Times New Roman" w:hAnsi="Calibri" w:cs="Calibri"/>
                <w:sz w:val="20"/>
                <w:szCs w:val="20"/>
                <w:lang w:eastAsia="pl-PL"/>
              </w:rPr>
              <w:t> </w:t>
            </w:r>
          </w:p>
        </w:tc>
        <w:tc>
          <w:tcPr>
            <w:tcW w:w="640" w:type="pct"/>
            <w:shd w:val="clear" w:color="auto" w:fill="auto"/>
            <w:noWrap/>
            <w:vAlign w:val="center"/>
            <w:hideMark/>
          </w:tcPr>
          <w:p w14:paraId="43960F87"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r w:rsidRPr="00375B2E">
              <w:rPr>
                <w:rFonts w:ascii="Calibri" w:eastAsia="Times New Roman" w:hAnsi="Calibri" w:cs="Calibri"/>
                <w:sz w:val="20"/>
                <w:szCs w:val="20"/>
                <w:lang w:eastAsia="pl-PL"/>
              </w:rPr>
              <w:t> </w:t>
            </w:r>
          </w:p>
        </w:tc>
      </w:tr>
      <w:tr w:rsidR="00375B2E" w:rsidRPr="00375B2E" w14:paraId="2FE69477" w14:textId="77777777" w:rsidTr="00CF599D">
        <w:trPr>
          <w:trHeight w:val="284"/>
        </w:trPr>
        <w:tc>
          <w:tcPr>
            <w:tcW w:w="330" w:type="pct"/>
            <w:shd w:val="clear" w:color="000000" w:fill="FFFFFF"/>
            <w:noWrap/>
            <w:vAlign w:val="center"/>
          </w:tcPr>
          <w:p w14:paraId="67525A54"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3</w:t>
            </w:r>
          </w:p>
        </w:tc>
        <w:tc>
          <w:tcPr>
            <w:tcW w:w="3367" w:type="pct"/>
            <w:shd w:val="clear" w:color="000000" w:fill="FFFFFF"/>
            <w:noWrap/>
            <w:vAlign w:val="center"/>
            <w:hideMark/>
          </w:tcPr>
          <w:p w14:paraId="5D602A25" w14:textId="77777777" w:rsidR="00375B2E" w:rsidRPr="00375B2E" w:rsidRDefault="00375B2E" w:rsidP="00375B2E">
            <w:pPr>
              <w:spacing w:after="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Ogółem</w:t>
            </w:r>
          </w:p>
        </w:tc>
        <w:tc>
          <w:tcPr>
            <w:tcW w:w="663" w:type="pct"/>
            <w:shd w:val="clear" w:color="auto" w:fill="auto"/>
            <w:noWrap/>
            <w:vAlign w:val="center"/>
            <w:hideMark/>
          </w:tcPr>
          <w:p w14:paraId="4D3DC148"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r w:rsidRPr="00375B2E">
              <w:rPr>
                <w:rFonts w:ascii="Calibri" w:eastAsia="Times New Roman" w:hAnsi="Calibri" w:cs="Calibri"/>
                <w:sz w:val="20"/>
                <w:szCs w:val="20"/>
                <w:lang w:eastAsia="pl-PL"/>
              </w:rPr>
              <w:t> </w:t>
            </w:r>
          </w:p>
        </w:tc>
        <w:tc>
          <w:tcPr>
            <w:tcW w:w="640" w:type="pct"/>
            <w:shd w:val="clear" w:color="auto" w:fill="auto"/>
            <w:noWrap/>
            <w:vAlign w:val="center"/>
            <w:hideMark/>
          </w:tcPr>
          <w:p w14:paraId="552CB9F3" w14:textId="77777777" w:rsidR="00375B2E" w:rsidRPr="00375B2E" w:rsidRDefault="00375B2E" w:rsidP="00375B2E">
            <w:pPr>
              <w:spacing w:after="0" w:line="240" w:lineRule="auto"/>
              <w:jc w:val="center"/>
              <w:rPr>
                <w:rFonts w:ascii="Calibri" w:eastAsia="Times New Roman" w:hAnsi="Calibri" w:cs="Calibri"/>
                <w:sz w:val="20"/>
                <w:szCs w:val="20"/>
                <w:lang w:eastAsia="pl-PL"/>
              </w:rPr>
            </w:pPr>
            <w:r w:rsidRPr="00375B2E">
              <w:rPr>
                <w:rFonts w:ascii="Calibri" w:eastAsia="Times New Roman" w:hAnsi="Calibri" w:cs="Calibri"/>
                <w:sz w:val="20"/>
                <w:szCs w:val="20"/>
                <w:lang w:eastAsia="pl-PL"/>
              </w:rPr>
              <w:t> </w:t>
            </w:r>
          </w:p>
        </w:tc>
      </w:tr>
    </w:tbl>
    <w:p w14:paraId="46FBC585" w14:textId="5A7413D3" w:rsidR="00375B2E" w:rsidRPr="00375B2E" w:rsidRDefault="00375B2E" w:rsidP="00375B2E">
      <w:pPr>
        <w:spacing w:after="200" w:line="276" w:lineRule="auto"/>
        <w:jc w:val="both"/>
        <w:rPr>
          <w:rFonts w:eastAsia="Calibri" w:cstheme="minorHAnsi"/>
        </w:rPr>
      </w:pPr>
      <w:r w:rsidRPr="00375B2E">
        <w:rPr>
          <w:rFonts w:eastAsia="Calibri" w:cstheme="minorHAnsi"/>
        </w:rPr>
        <w:t xml:space="preserve">W ramach Projektu przyjęto poziom </w:t>
      </w:r>
      <w:r w:rsidRPr="004E5EB3">
        <w:rPr>
          <w:rFonts w:eastAsia="Calibri" w:cstheme="minorHAnsi"/>
        </w:rPr>
        <w:t>dofinansowania równy</w:t>
      </w:r>
      <w:r w:rsidR="009A5145" w:rsidRPr="004E5EB3">
        <w:rPr>
          <w:rFonts w:eastAsia="Calibri" w:cstheme="minorHAnsi"/>
        </w:rPr>
        <w:t xml:space="preserve"> [***]</w:t>
      </w:r>
      <w:r w:rsidRPr="004E5EB3">
        <w:rPr>
          <w:rFonts w:eastAsia="Calibri" w:cstheme="minorHAnsi"/>
        </w:rPr>
        <w:t xml:space="preserve"> %.</w:t>
      </w:r>
      <w:r w:rsidRPr="004E5EB3">
        <w:rPr>
          <w:rFonts w:eastAsia="Calibri" w:cstheme="minorHAnsi"/>
          <w:vertAlign w:val="superscript"/>
        </w:rPr>
        <w:footnoteReference w:id="30"/>
      </w:r>
    </w:p>
    <w:p w14:paraId="43D56332" w14:textId="77777777" w:rsidR="00375B2E" w:rsidRPr="00375B2E" w:rsidRDefault="00375B2E" w:rsidP="00375B2E">
      <w:pPr>
        <w:spacing w:after="200" w:line="276" w:lineRule="auto"/>
        <w:jc w:val="both"/>
        <w:rPr>
          <w:rFonts w:eastAsia="Calibri" w:cstheme="minorHAnsi"/>
        </w:rPr>
      </w:pPr>
      <w:r w:rsidRPr="00375B2E">
        <w:rPr>
          <w:rFonts w:eastAsia="Calibri" w:cstheme="minorHAnsi"/>
        </w:rPr>
        <w:lastRenderedPageBreak/>
        <w:t>Wkład własny Podmiotu Publicznego zostanie sfinansowany ze środków własnych.</w:t>
      </w:r>
    </w:p>
    <w:p w14:paraId="6C4B53DF" w14:textId="40718898" w:rsidR="00375B2E" w:rsidRPr="00375B2E" w:rsidRDefault="00375B2E" w:rsidP="00375B2E">
      <w:pPr>
        <w:spacing w:after="200" w:line="276" w:lineRule="auto"/>
        <w:jc w:val="both"/>
        <w:rPr>
          <w:rFonts w:eastAsia="Calibri" w:cstheme="minorHAnsi"/>
        </w:rPr>
      </w:pPr>
      <w:r w:rsidRPr="00375B2E">
        <w:rPr>
          <w:rFonts w:eastAsia="Calibri" w:cstheme="minorHAnsi"/>
        </w:rPr>
        <w:t xml:space="preserve">W przypadku finansowania </w:t>
      </w:r>
      <w:r w:rsidR="00876F49">
        <w:rPr>
          <w:rFonts w:eastAsia="Calibri" w:cstheme="minorHAnsi"/>
        </w:rPr>
        <w:t>P</w:t>
      </w:r>
      <w:r w:rsidRPr="00375B2E">
        <w:rPr>
          <w:rFonts w:eastAsia="Calibri" w:cstheme="minorHAnsi"/>
        </w:rPr>
        <w:t xml:space="preserve">artnera </w:t>
      </w:r>
      <w:r w:rsidR="00876F49">
        <w:rPr>
          <w:rFonts w:eastAsia="Calibri" w:cstheme="minorHAnsi"/>
        </w:rPr>
        <w:t>P</w:t>
      </w:r>
      <w:r w:rsidRPr="00375B2E">
        <w:rPr>
          <w:rFonts w:eastAsia="Calibri" w:cstheme="minorHAnsi"/>
        </w:rPr>
        <w:t>rywatnego przyjęto:</w:t>
      </w:r>
    </w:p>
    <w:p w14:paraId="20DD82A2" w14:textId="77777777" w:rsidR="00375B2E" w:rsidRPr="00375B2E" w:rsidRDefault="00375B2E" w:rsidP="004F05A0">
      <w:pPr>
        <w:numPr>
          <w:ilvl w:val="0"/>
          <w:numId w:val="69"/>
        </w:numPr>
        <w:spacing w:after="200" w:line="276" w:lineRule="auto"/>
        <w:ind w:left="714" w:hanging="357"/>
        <w:contextualSpacing/>
        <w:jc w:val="both"/>
        <w:rPr>
          <w:rFonts w:eastAsia="Calibri" w:cstheme="minorHAnsi"/>
        </w:rPr>
      </w:pPr>
      <w:r w:rsidRPr="00375B2E">
        <w:rPr>
          <w:rFonts w:eastAsia="Calibri" w:cstheme="minorHAnsi"/>
        </w:rPr>
        <w:t>Finansowanie kredytem inwestycyjnym;</w:t>
      </w:r>
    </w:p>
    <w:p w14:paraId="6CE934A0" w14:textId="77777777" w:rsidR="00375B2E" w:rsidRPr="00375B2E" w:rsidRDefault="00375B2E" w:rsidP="004F05A0">
      <w:pPr>
        <w:numPr>
          <w:ilvl w:val="0"/>
          <w:numId w:val="69"/>
        </w:numPr>
        <w:spacing w:after="200" w:line="276" w:lineRule="auto"/>
        <w:ind w:left="714" w:hanging="357"/>
        <w:contextualSpacing/>
        <w:jc w:val="both"/>
        <w:rPr>
          <w:rFonts w:eastAsia="Calibri" w:cstheme="minorHAnsi"/>
        </w:rPr>
      </w:pPr>
      <w:r w:rsidRPr="00375B2E">
        <w:rPr>
          <w:rFonts w:eastAsia="Calibri" w:cstheme="minorHAnsi"/>
        </w:rPr>
        <w:t>Finansowaniem kredytem obrotowym na VAT;</w:t>
      </w:r>
    </w:p>
    <w:p w14:paraId="4994CBAB" w14:textId="77777777" w:rsidR="00375B2E" w:rsidRPr="00375B2E" w:rsidRDefault="00375B2E" w:rsidP="004F05A0">
      <w:pPr>
        <w:numPr>
          <w:ilvl w:val="0"/>
          <w:numId w:val="69"/>
        </w:numPr>
        <w:spacing w:after="200" w:line="276" w:lineRule="auto"/>
        <w:ind w:left="714" w:hanging="357"/>
        <w:jc w:val="both"/>
        <w:rPr>
          <w:rFonts w:eastAsia="Calibri" w:cstheme="minorHAnsi"/>
        </w:rPr>
      </w:pPr>
      <w:r w:rsidRPr="00375B2E">
        <w:rPr>
          <w:rFonts w:eastAsia="Calibri" w:cstheme="minorHAnsi"/>
        </w:rPr>
        <w:t>Finansowaniem kapitałem własnym.</w:t>
      </w:r>
    </w:p>
    <w:p w14:paraId="460FE1CB" w14:textId="427C7822" w:rsidR="00375B2E" w:rsidRPr="00375B2E" w:rsidRDefault="00375B2E" w:rsidP="00375B2E">
      <w:pPr>
        <w:spacing w:after="200" w:line="276" w:lineRule="auto"/>
        <w:jc w:val="both"/>
        <w:rPr>
          <w:rFonts w:eastAsia="Calibri" w:cstheme="minorHAnsi"/>
        </w:rPr>
      </w:pPr>
      <w:r w:rsidRPr="00375B2E">
        <w:rPr>
          <w:rFonts w:eastAsia="Calibri" w:cstheme="minorHAnsi"/>
        </w:rPr>
        <w:t>Parametry finansowania zewnętrznego, przyjęte do analizy określono na podstawie oceny eksperckiej oraz na bazie danych rynkowych.</w:t>
      </w:r>
    </w:p>
    <w:p w14:paraId="6A5604AE" w14:textId="23E550F3" w:rsidR="00375B2E" w:rsidRPr="00375B2E" w:rsidRDefault="00375B2E" w:rsidP="00375B2E">
      <w:pPr>
        <w:spacing w:after="200" w:line="276" w:lineRule="auto"/>
        <w:jc w:val="both"/>
        <w:rPr>
          <w:rFonts w:eastAsia="Calibri" w:cstheme="minorHAnsi"/>
        </w:rPr>
      </w:pPr>
      <w:r w:rsidRPr="00375B2E">
        <w:rPr>
          <w:rFonts w:eastAsia="Calibri" w:cstheme="minorHAnsi"/>
        </w:rPr>
        <w:t xml:space="preserve">Zgodnie z przyjętymi założeniami w strukturę finansowania zostaje uwzględniona dotacja bezzwrotna, w </w:t>
      </w:r>
      <w:r w:rsidRPr="004E5EB3">
        <w:rPr>
          <w:rFonts w:eastAsia="Calibri" w:cstheme="minorHAnsi"/>
        </w:rPr>
        <w:t xml:space="preserve">zakładanej wysokości </w:t>
      </w:r>
      <w:r w:rsidR="009A5145" w:rsidRPr="004E5EB3">
        <w:rPr>
          <w:rFonts w:eastAsia="Calibri" w:cstheme="minorHAnsi"/>
        </w:rPr>
        <w:t xml:space="preserve">[***] </w:t>
      </w:r>
      <w:r w:rsidRPr="004E5EB3">
        <w:rPr>
          <w:rFonts w:eastAsia="Calibri" w:cstheme="minorHAnsi"/>
        </w:rPr>
        <w:t xml:space="preserve">% planowanych wydatków kwalifikowalnych. Dotacja unijna zostanie wykorzystana w pierwszym roku utrzymania na spłatę kredytu bankowego zaciągniętego na sfinansowanie nakładów inwestycyjnych. Założenia dotyczące parametrów finansowania zewnętrznego </w:t>
      </w:r>
      <w:r w:rsidR="00876F49">
        <w:rPr>
          <w:rFonts w:eastAsia="Calibri" w:cstheme="minorHAnsi"/>
        </w:rPr>
        <w:t>P</w:t>
      </w:r>
      <w:r w:rsidRPr="004E5EB3">
        <w:rPr>
          <w:rFonts w:eastAsia="Calibri" w:cstheme="minorHAnsi"/>
        </w:rPr>
        <w:t xml:space="preserve">artnera </w:t>
      </w:r>
      <w:r w:rsidR="00876F49">
        <w:rPr>
          <w:rFonts w:eastAsia="Calibri" w:cstheme="minorHAnsi"/>
        </w:rPr>
        <w:t>P</w:t>
      </w:r>
      <w:r w:rsidRPr="004E5EB3">
        <w:rPr>
          <w:rFonts w:eastAsia="Calibri" w:cstheme="minorHAnsi"/>
        </w:rPr>
        <w:t>rywatnego (kredyt inwestycyjny</w:t>
      </w:r>
      <w:r w:rsidRPr="00375B2E">
        <w:rPr>
          <w:rFonts w:eastAsia="Calibri" w:cstheme="minorHAnsi"/>
        </w:rPr>
        <w:t xml:space="preserve"> oraz kredyt na VAT) są one następujące:</w:t>
      </w:r>
    </w:p>
    <w:tbl>
      <w:tblPr>
        <w:tblStyle w:val="Tabela-Siatka2"/>
        <w:tblpPr w:leftFromText="141" w:rightFromText="141" w:vertAnchor="text" w:horzAnchor="margin" w:tblpY="132"/>
        <w:tblW w:w="0" w:type="auto"/>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Look w:val="04A0" w:firstRow="1" w:lastRow="0" w:firstColumn="1" w:lastColumn="0" w:noHBand="0" w:noVBand="1"/>
      </w:tblPr>
      <w:tblGrid>
        <w:gridCol w:w="4670"/>
        <w:gridCol w:w="2518"/>
      </w:tblGrid>
      <w:tr w:rsidR="00375B2E" w:rsidRPr="00375B2E" w14:paraId="21DB3E36" w14:textId="77777777" w:rsidTr="00CF599D">
        <w:trPr>
          <w:trHeight w:val="284"/>
        </w:trPr>
        <w:tc>
          <w:tcPr>
            <w:tcW w:w="0" w:type="auto"/>
            <w:shd w:val="clear" w:color="auto" w:fill="C45911"/>
            <w:vAlign w:val="center"/>
          </w:tcPr>
          <w:p w14:paraId="00FE828C"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Stopa bazowa</w:t>
            </w:r>
          </w:p>
        </w:tc>
        <w:tc>
          <w:tcPr>
            <w:tcW w:w="0" w:type="auto"/>
            <w:vAlign w:val="center"/>
          </w:tcPr>
          <w:p w14:paraId="3EE2E796" w14:textId="77777777" w:rsidR="00375B2E" w:rsidRPr="00375B2E" w:rsidRDefault="00375B2E" w:rsidP="00375B2E">
            <w:pPr>
              <w:ind w:left="284"/>
              <w:jc w:val="both"/>
              <w:rPr>
                <w:rFonts w:eastAsia="Calibri" w:cstheme="minorHAnsi"/>
              </w:rPr>
            </w:pPr>
            <w:r w:rsidRPr="00375B2E">
              <w:rPr>
                <w:rFonts w:eastAsia="Calibri" w:cstheme="minorHAnsi"/>
              </w:rPr>
              <w:t>WIBOR 3 M</w:t>
            </w:r>
          </w:p>
        </w:tc>
      </w:tr>
      <w:tr w:rsidR="00375B2E" w:rsidRPr="00375B2E" w14:paraId="2E9B7691" w14:textId="77777777" w:rsidTr="00CF599D">
        <w:trPr>
          <w:trHeight w:val="284"/>
        </w:trPr>
        <w:tc>
          <w:tcPr>
            <w:tcW w:w="0" w:type="auto"/>
            <w:shd w:val="clear" w:color="auto" w:fill="C45911"/>
            <w:vAlign w:val="center"/>
          </w:tcPr>
          <w:p w14:paraId="72EE5EF4"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Marża ponad stopę bazową – kredyt inwestycyjny</w:t>
            </w:r>
          </w:p>
        </w:tc>
        <w:tc>
          <w:tcPr>
            <w:tcW w:w="0" w:type="auto"/>
            <w:vAlign w:val="center"/>
          </w:tcPr>
          <w:p w14:paraId="3DBD9F77" w14:textId="77777777" w:rsidR="00375B2E" w:rsidRPr="00375B2E" w:rsidRDefault="00375B2E" w:rsidP="00375B2E">
            <w:pPr>
              <w:ind w:left="284"/>
              <w:jc w:val="both"/>
              <w:rPr>
                <w:rFonts w:eastAsia="Calibri" w:cstheme="minorHAnsi"/>
              </w:rPr>
            </w:pPr>
            <w:r w:rsidRPr="00375B2E">
              <w:rPr>
                <w:rFonts w:eastAsia="Calibri" w:cstheme="minorHAnsi"/>
              </w:rPr>
              <w:t>2,5%</w:t>
            </w:r>
          </w:p>
        </w:tc>
      </w:tr>
      <w:tr w:rsidR="00375B2E" w:rsidRPr="00375B2E" w14:paraId="530D521E" w14:textId="77777777" w:rsidTr="00CF599D">
        <w:trPr>
          <w:trHeight w:val="284"/>
        </w:trPr>
        <w:tc>
          <w:tcPr>
            <w:tcW w:w="0" w:type="auto"/>
            <w:shd w:val="clear" w:color="auto" w:fill="C45911"/>
            <w:vAlign w:val="center"/>
          </w:tcPr>
          <w:p w14:paraId="1D206674"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Marża ponad stopę bazową – kredyt na VAT</w:t>
            </w:r>
          </w:p>
        </w:tc>
        <w:tc>
          <w:tcPr>
            <w:tcW w:w="0" w:type="auto"/>
            <w:vAlign w:val="center"/>
          </w:tcPr>
          <w:p w14:paraId="7F073871" w14:textId="77777777" w:rsidR="00375B2E" w:rsidRPr="00375B2E" w:rsidRDefault="00375B2E" w:rsidP="00375B2E">
            <w:pPr>
              <w:ind w:left="284"/>
              <w:jc w:val="both"/>
              <w:rPr>
                <w:rFonts w:eastAsia="Calibri" w:cstheme="minorHAnsi"/>
              </w:rPr>
            </w:pPr>
            <w:r w:rsidRPr="00375B2E">
              <w:rPr>
                <w:rFonts w:eastAsia="Calibri" w:cstheme="minorHAnsi"/>
              </w:rPr>
              <w:t>3,5%</w:t>
            </w:r>
          </w:p>
        </w:tc>
      </w:tr>
      <w:tr w:rsidR="00375B2E" w:rsidRPr="00375B2E" w14:paraId="79E6D545" w14:textId="77777777" w:rsidTr="00CF599D">
        <w:trPr>
          <w:trHeight w:val="284"/>
        </w:trPr>
        <w:tc>
          <w:tcPr>
            <w:tcW w:w="0" w:type="auto"/>
            <w:shd w:val="clear" w:color="auto" w:fill="C45911"/>
            <w:vAlign w:val="center"/>
          </w:tcPr>
          <w:p w14:paraId="41142788"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Prowizja przygotowawcza</w:t>
            </w:r>
          </w:p>
        </w:tc>
        <w:tc>
          <w:tcPr>
            <w:tcW w:w="0" w:type="auto"/>
            <w:vAlign w:val="center"/>
          </w:tcPr>
          <w:p w14:paraId="3D3D760E" w14:textId="77777777" w:rsidR="00375B2E" w:rsidRPr="00375B2E" w:rsidRDefault="00375B2E" w:rsidP="00375B2E">
            <w:pPr>
              <w:ind w:left="284"/>
              <w:jc w:val="both"/>
              <w:rPr>
                <w:rFonts w:eastAsia="Calibri" w:cstheme="minorHAnsi"/>
              </w:rPr>
            </w:pPr>
            <w:r w:rsidRPr="00375B2E">
              <w:rPr>
                <w:rFonts w:eastAsia="Calibri" w:cstheme="minorHAnsi"/>
              </w:rPr>
              <w:t>1%</w:t>
            </w:r>
          </w:p>
        </w:tc>
      </w:tr>
      <w:tr w:rsidR="00375B2E" w:rsidRPr="00375B2E" w14:paraId="1989A3FE" w14:textId="77777777" w:rsidTr="00CF599D">
        <w:trPr>
          <w:trHeight w:val="284"/>
        </w:trPr>
        <w:tc>
          <w:tcPr>
            <w:tcW w:w="0" w:type="auto"/>
            <w:shd w:val="clear" w:color="auto" w:fill="C45911"/>
            <w:vAlign w:val="center"/>
          </w:tcPr>
          <w:p w14:paraId="27909E45" w14:textId="00A4EC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 xml:space="preserve">Długość </w:t>
            </w:r>
            <w:r w:rsidR="00E759E4">
              <w:rPr>
                <w:rFonts w:eastAsia="Calibri" w:cstheme="minorHAnsi"/>
                <w:color w:val="FFFFFF" w:themeColor="background1"/>
              </w:rPr>
              <w:t>U</w:t>
            </w:r>
            <w:r w:rsidRPr="00CF599D">
              <w:rPr>
                <w:rFonts w:eastAsia="Calibri" w:cstheme="minorHAnsi"/>
                <w:color w:val="FFFFFF" w:themeColor="background1"/>
              </w:rPr>
              <w:t>mowy</w:t>
            </w:r>
            <w:r w:rsidR="00E759E4">
              <w:rPr>
                <w:rFonts w:eastAsia="Calibri" w:cstheme="minorHAnsi"/>
                <w:color w:val="FFFFFF" w:themeColor="background1"/>
              </w:rPr>
              <w:t xml:space="preserve"> o</w:t>
            </w:r>
            <w:r w:rsidRPr="00CF599D">
              <w:rPr>
                <w:rFonts w:eastAsia="Calibri" w:cstheme="minorHAnsi"/>
                <w:color w:val="FFFFFF" w:themeColor="background1"/>
              </w:rPr>
              <w:t xml:space="preserve"> PPP</w:t>
            </w:r>
          </w:p>
        </w:tc>
        <w:tc>
          <w:tcPr>
            <w:tcW w:w="0" w:type="auto"/>
            <w:vAlign w:val="center"/>
          </w:tcPr>
          <w:p w14:paraId="72148D9D" w14:textId="52103A5E" w:rsidR="00375B2E" w:rsidRPr="00375B2E" w:rsidRDefault="006F5C74" w:rsidP="00375B2E">
            <w:pPr>
              <w:ind w:left="284"/>
              <w:jc w:val="both"/>
              <w:rPr>
                <w:rFonts w:eastAsia="Calibri" w:cstheme="minorHAnsi"/>
              </w:rPr>
            </w:pPr>
            <w:r>
              <w:rPr>
                <w:rFonts w:eastAsia="Calibri" w:cstheme="minorHAnsi"/>
              </w:rPr>
              <w:t xml:space="preserve">[***] </w:t>
            </w:r>
            <w:r w:rsidR="00375B2E" w:rsidRPr="00375B2E">
              <w:rPr>
                <w:rFonts w:eastAsia="Calibri" w:cstheme="minorHAnsi"/>
              </w:rPr>
              <w:t>lat</w:t>
            </w:r>
          </w:p>
        </w:tc>
      </w:tr>
      <w:tr w:rsidR="00375B2E" w:rsidRPr="00375B2E" w14:paraId="437F5C21" w14:textId="77777777" w:rsidTr="00CF599D">
        <w:trPr>
          <w:trHeight w:val="284"/>
        </w:trPr>
        <w:tc>
          <w:tcPr>
            <w:tcW w:w="0" w:type="auto"/>
            <w:shd w:val="clear" w:color="auto" w:fill="C45911"/>
            <w:vAlign w:val="center"/>
          </w:tcPr>
          <w:p w14:paraId="506506BD"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Okres karencji wynoszący</w:t>
            </w:r>
          </w:p>
        </w:tc>
        <w:tc>
          <w:tcPr>
            <w:tcW w:w="0" w:type="auto"/>
            <w:vAlign w:val="center"/>
          </w:tcPr>
          <w:p w14:paraId="4EC054BB" w14:textId="77777777" w:rsidR="00375B2E" w:rsidRPr="004E5EB3" w:rsidRDefault="00375B2E" w:rsidP="00375B2E">
            <w:pPr>
              <w:ind w:left="284"/>
              <w:jc w:val="both"/>
              <w:rPr>
                <w:rFonts w:eastAsia="Calibri" w:cstheme="minorHAnsi"/>
              </w:rPr>
            </w:pPr>
            <w:r w:rsidRPr="004E5EB3">
              <w:rPr>
                <w:rFonts w:eastAsia="Calibri" w:cstheme="minorHAnsi"/>
              </w:rPr>
              <w:t>Okres inwestycyjny</w:t>
            </w:r>
          </w:p>
        </w:tc>
      </w:tr>
      <w:tr w:rsidR="00375B2E" w:rsidRPr="00375B2E" w14:paraId="6166E9C9" w14:textId="77777777" w:rsidTr="00CF599D">
        <w:trPr>
          <w:trHeight w:val="284"/>
        </w:trPr>
        <w:tc>
          <w:tcPr>
            <w:tcW w:w="0" w:type="auto"/>
            <w:shd w:val="clear" w:color="auto" w:fill="C45911"/>
            <w:vAlign w:val="center"/>
          </w:tcPr>
          <w:p w14:paraId="07FE41CC"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Okres spłaty kredytu inwestycyjnego wynoszący</w:t>
            </w:r>
          </w:p>
        </w:tc>
        <w:tc>
          <w:tcPr>
            <w:tcW w:w="0" w:type="auto"/>
            <w:vAlign w:val="center"/>
          </w:tcPr>
          <w:p w14:paraId="402EE07D" w14:textId="05B30154" w:rsidR="00375B2E" w:rsidRPr="004E5EB3" w:rsidRDefault="009A5145" w:rsidP="00375B2E">
            <w:pPr>
              <w:ind w:left="284"/>
              <w:jc w:val="both"/>
              <w:rPr>
                <w:rFonts w:eastAsia="Calibri" w:cstheme="minorHAnsi"/>
              </w:rPr>
            </w:pPr>
            <w:r w:rsidRPr="004E5EB3">
              <w:rPr>
                <w:rFonts w:eastAsia="Calibri" w:cstheme="minorHAnsi"/>
              </w:rPr>
              <w:t xml:space="preserve">[***] </w:t>
            </w:r>
            <w:r w:rsidR="00375B2E" w:rsidRPr="004E5EB3">
              <w:rPr>
                <w:rFonts w:eastAsia="Calibri" w:cstheme="minorHAnsi"/>
              </w:rPr>
              <w:t>lat</w:t>
            </w:r>
            <w:r w:rsidR="00375B2E" w:rsidRPr="004E5EB3">
              <w:rPr>
                <w:rFonts w:eastAsia="Calibri" w:cstheme="minorHAnsi"/>
                <w:vertAlign w:val="superscript"/>
              </w:rPr>
              <w:footnoteReference w:id="31"/>
            </w:r>
          </w:p>
        </w:tc>
      </w:tr>
      <w:tr w:rsidR="00375B2E" w:rsidRPr="00375B2E" w14:paraId="57EE16D3" w14:textId="77777777" w:rsidTr="00CF599D">
        <w:trPr>
          <w:trHeight w:val="284"/>
        </w:trPr>
        <w:tc>
          <w:tcPr>
            <w:tcW w:w="0" w:type="auto"/>
            <w:shd w:val="clear" w:color="auto" w:fill="C45911"/>
            <w:vAlign w:val="center"/>
          </w:tcPr>
          <w:p w14:paraId="44239DB5"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Początek spłaty kredytu</w:t>
            </w:r>
          </w:p>
        </w:tc>
        <w:tc>
          <w:tcPr>
            <w:tcW w:w="0" w:type="auto"/>
            <w:vAlign w:val="center"/>
          </w:tcPr>
          <w:p w14:paraId="256612DB" w14:textId="539BF746" w:rsidR="00375B2E" w:rsidRPr="00375B2E" w:rsidRDefault="006F5C74" w:rsidP="00375B2E">
            <w:pPr>
              <w:ind w:left="284"/>
              <w:jc w:val="both"/>
              <w:rPr>
                <w:rFonts w:eastAsia="Calibri" w:cstheme="minorHAnsi"/>
              </w:rPr>
            </w:pPr>
            <w:r>
              <w:rPr>
                <w:rFonts w:eastAsia="Calibri" w:cstheme="minorHAnsi"/>
              </w:rPr>
              <w:t>[***]</w:t>
            </w:r>
          </w:p>
        </w:tc>
      </w:tr>
      <w:tr w:rsidR="00375B2E" w:rsidRPr="00375B2E" w14:paraId="30FE23DD" w14:textId="77777777" w:rsidTr="00CF599D">
        <w:trPr>
          <w:trHeight w:val="284"/>
        </w:trPr>
        <w:tc>
          <w:tcPr>
            <w:tcW w:w="0" w:type="auto"/>
            <w:shd w:val="clear" w:color="auto" w:fill="C45911"/>
            <w:vAlign w:val="center"/>
          </w:tcPr>
          <w:p w14:paraId="63EE907D"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Formuła spłaty</w:t>
            </w:r>
          </w:p>
        </w:tc>
        <w:tc>
          <w:tcPr>
            <w:tcW w:w="0" w:type="auto"/>
            <w:vAlign w:val="center"/>
          </w:tcPr>
          <w:p w14:paraId="522A0492" w14:textId="77777777" w:rsidR="00375B2E" w:rsidRPr="00375B2E" w:rsidRDefault="00375B2E" w:rsidP="00375B2E">
            <w:pPr>
              <w:ind w:left="284"/>
              <w:jc w:val="both"/>
              <w:rPr>
                <w:rFonts w:eastAsia="Calibri" w:cstheme="minorHAnsi"/>
              </w:rPr>
            </w:pPr>
            <w:r w:rsidRPr="00375B2E">
              <w:rPr>
                <w:rFonts w:eastAsia="Calibri" w:cstheme="minorHAnsi"/>
              </w:rPr>
              <w:t>równe raty kapitałowe</w:t>
            </w:r>
          </w:p>
        </w:tc>
      </w:tr>
      <w:tr w:rsidR="00375B2E" w:rsidRPr="00375B2E" w14:paraId="2A64E031" w14:textId="77777777" w:rsidTr="00CF599D">
        <w:trPr>
          <w:trHeight w:val="284"/>
        </w:trPr>
        <w:tc>
          <w:tcPr>
            <w:tcW w:w="0" w:type="auto"/>
            <w:shd w:val="clear" w:color="auto" w:fill="C45911"/>
            <w:vAlign w:val="center"/>
          </w:tcPr>
          <w:p w14:paraId="20B2B26C"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 xml:space="preserve">Marża – wkład własny partnera prywatnego </w:t>
            </w:r>
          </w:p>
        </w:tc>
        <w:tc>
          <w:tcPr>
            <w:tcW w:w="0" w:type="auto"/>
            <w:vAlign w:val="center"/>
          </w:tcPr>
          <w:p w14:paraId="0273AA9C" w14:textId="77777777" w:rsidR="00375B2E" w:rsidRPr="00375B2E" w:rsidRDefault="00375B2E" w:rsidP="00375B2E">
            <w:pPr>
              <w:ind w:left="284"/>
              <w:jc w:val="both"/>
              <w:rPr>
                <w:rFonts w:eastAsia="Calibri" w:cstheme="minorHAnsi"/>
              </w:rPr>
            </w:pPr>
            <w:r w:rsidRPr="00375B2E">
              <w:rPr>
                <w:rFonts w:eastAsia="Calibri" w:cstheme="minorHAnsi"/>
              </w:rPr>
              <w:t>5%</w:t>
            </w:r>
          </w:p>
        </w:tc>
      </w:tr>
      <w:tr w:rsidR="00375B2E" w:rsidRPr="00375B2E" w14:paraId="78298DF5" w14:textId="77777777" w:rsidTr="00CF599D">
        <w:trPr>
          <w:trHeight w:val="284"/>
        </w:trPr>
        <w:tc>
          <w:tcPr>
            <w:tcW w:w="0" w:type="auto"/>
            <w:shd w:val="clear" w:color="auto" w:fill="C45911"/>
            <w:vAlign w:val="center"/>
          </w:tcPr>
          <w:p w14:paraId="7AF97025" w14:textId="77777777" w:rsidR="00375B2E" w:rsidRPr="00CF599D" w:rsidRDefault="00375B2E" w:rsidP="00375B2E">
            <w:pPr>
              <w:jc w:val="both"/>
              <w:rPr>
                <w:rFonts w:eastAsia="Calibri" w:cstheme="minorHAnsi"/>
                <w:color w:val="FFFFFF" w:themeColor="background1"/>
              </w:rPr>
            </w:pPr>
            <w:r w:rsidRPr="00CF599D">
              <w:rPr>
                <w:rFonts w:eastAsia="Calibri" w:cstheme="minorHAnsi"/>
                <w:color w:val="FFFFFF" w:themeColor="background1"/>
              </w:rPr>
              <w:t>Stopa dyskontowa Podmiotu Publicznego</w:t>
            </w:r>
          </w:p>
        </w:tc>
        <w:tc>
          <w:tcPr>
            <w:tcW w:w="0" w:type="auto"/>
            <w:vAlign w:val="center"/>
          </w:tcPr>
          <w:p w14:paraId="4E504310" w14:textId="77777777" w:rsidR="00375B2E" w:rsidRPr="00375B2E" w:rsidRDefault="00375B2E" w:rsidP="00375B2E">
            <w:pPr>
              <w:ind w:left="284"/>
              <w:jc w:val="both"/>
              <w:rPr>
                <w:rFonts w:eastAsia="Calibri" w:cstheme="minorHAnsi"/>
              </w:rPr>
            </w:pPr>
            <w:r w:rsidRPr="00375B2E">
              <w:rPr>
                <w:rFonts w:eastAsia="Calibri" w:cstheme="minorHAnsi"/>
              </w:rPr>
              <w:t>7,50%</w:t>
            </w:r>
          </w:p>
        </w:tc>
      </w:tr>
    </w:tbl>
    <w:p w14:paraId="6D37E557" w14:textId="77777777" w:rsidR="00375B2E" w:rsidRPr="00375B2E" w:rsidRDefault="00375B2E" w:rsidP="00375B2E">
      <w:pPr>
        <w:spacing w:after="200" w:line="276" w:lineRule="auto"/>
        <w:jc w:val="both"/>
        <w:rPr>
          <w:rFonts w:eastAsia="Calibri" w:cstheme="minorHAnsi"/>
        </w:rPr>
      </w:pPr>
    </w:p>
    <w:p w14:paraId="146625D5" w14:textId="77777777" w:rsidR="00375B2E" w:rsidRPr="00375B2E" w:rsidRDefault="00375B2E" w:rsidP="00375B2E">
      <w:pPr>
        <w:spacing w:after="200" w:line="276" w:lineRule="auto"/>
        <w:jc w:val="both"/>
        <w:rPr>
          <w:rFonts w:eastAsia="Calibri" w:cstheme="minorHAnsi"/>
        </w:rPr>
      </w:pPr>
    </w:p>
    <w:p w14:paraId="48A218D5" w14:textId="77777777" w:rsidR="005D038E" w:rsidRDefault="005D038E" w:rsidP="00375B2E">
      <w:pPr>
        <w:spacing w:after="200" w:line="276" w:lineRule="auto"/>
        <w:jc w:val="both"/>
        <w:rPr>
          <w:rFonts w:cstheme="minorHAnsi"/>
        </w:rPr>
      </w:pPr>
    </w:p>
    <w:p w14:paraId="1067224D" w14:textId="77777777" w:rsidR="005D038E" w:rsidRDefault="005D038E" w:rsidP="00375B2E">
      <w:pPr>
        <w:spacing w:after="200" w:line="276" w:lineRule="auto"/>
        <w:jc w:val="both"/>
        <w:rPr>
          <w:rFonts w:cstheme="minorHAnsi"/>
        </w:rPr>
      </w:pPr>
    </w:p>
    <w:p w14:paraId="25DFD564" w14:textId="77777777" w:rsidR="005D038E" w:rsidRDefault="005D038E" w:rsidP="00375B2E">
      <w:pPr>
        <w:spacing w:after="200" w:line="276" w:lineRule="auto"/>
        <w:jc w:val="both"/>
        <w:rPr>
          <w:rFonts w:cstheme="minorHAnsi"/>
        </w:rPr>
      </w:pPr>
    </w:p>
    <w:p w14:paraId="7A08922D" w14:textId="77777777" w:rsidR="005D038E" w:rsidRDefault="005D038E" w:rsidP="00375B2E">
      <w:pPr>
        <w:spacing w:after="200" w:line="276" w:lineRule="auto"/>
        <w:jc w:val="both"/>
        <w:rPr>
          <w:rFonts w:cstheme="minorHAnsi"/>
        </w:rPr>
      </w:pPr>
    </w:p>
    <w:p w14:paraId="7735D0F8" w14:textId="77777777" w:rsidR="005D038E" w:rsidRDefault="005D038E" w:rsidP="00375B2E">
      <w:pPr>
        <w:spacing w:after="200" w:line="276" w:lineRule="auto"/>
        <w:jc w:val="both"/>
        <w:rPr>
          <w:rFonts w:cstheme="minorHAnsi"/>
        </w:rPr>
      </w:pPr>
    </w:p>
    <w:p w14:paraId="64D60E1E" w14:textId="17940DBD" w:rsidR="00375B2E" w:rsidRPr="00375B2E" w:rsidRDefault="00375B2E" w:rsidP="00375B2E">
      <w:pPr>
        <w:spacing w:after="200" w:line="276" w:lineRule="auto"/>
        <w:jc w:val="both"/>
        <w:rPr>
          <w:rFonts w:cstheme="minorHAnsi"/>
        </w:rPr>
      </w:pPr>
      <w:r w:rsidRPr="00375B2E">
        <w:rPr>
          <w:rFonts w:cstheme="minorHAnsi"/>
        </w:rPr>
        <w:t xml:space="preserve">Szczegółowe prognozy spłaty poszczególnych kredytów zawarto w tabelach w Modelu Finansowym, zakładka 7. Wynagrodzenie </w:t>
      </w:r>
      <w:r w:rsidR="00876F49">
        <w:rPr>
          <w:rFonts w:cstheme="minorHAnsi"/>
        </w:rPr>
        <w:t>P</w:t>
      </w:r>
      <w:r w:rsidRPr="00375B2E">
        <w:rPr>
          <w:rFonts w:cstheme="minorHAnsi"/>
        </w:rPr>
        <w:t>artnera</w:t>
      </w:r>
      <w:r w:rsidR="00876F49">
        <w:rPr>
          <w:rFonts w:cstheme="minorHAnsi"/>
        </w:rPr>
        <w:t xml:space="preserve"> Prywatnego</w:t>
      </w:r>
      <w:r w:rsidRPr="00375B2E">
        <w:rPr>
          <w:rFonts w:cstheme="minorHAnsi"/>
        </w:rPr>
        <w:t>.</w:t>
      </w:r>
    </w:p>
    <w:p w14:paraId="02E87F13" w14:textId="77777777" w:rsidR="00375B2E" w:rsidRPr="00375B2E" w:rsidRDefault="00375B2E" w:rsidP="00375B2E">
      <w:pPr>
        <w:spacing w:after="200" w:line="276" w:lineRule="auto"/>
        <w:jc w:val="both"/>
        <w:rPr>
          <w:rFonts w:cstheme="minorHAnsi"/>
        </w:rPr>
      </w:pPr>
    </w:p>
    <w:p w14:paraId="2C5FBE24" w14:textId="77777777" w:rsidR="00375B2E" w:rsidRPr="00375B2E" w:rsidRDefault="00375B2E" w:rsidP="004F05A0">
      <w:pPr>
        <w:keepNext/>
        <w:numPr>
          <w:ilvl w:val="1"/>
          <w:numId w:val="23"/>
        </w:numPr>
        <w:spacing w:after="200" w:line="276" w:lineRule="auto"/>
        <w:jc w:val="both"/>
        <w:outlineLvl w:val="3"/>
        <w:rPr>
          <w:rFonts w:eastAsia="Times New Roman" w:cs="Times New Roman"/>
          <w:b/>
          <w:bCs/>
          <w:color w:val="C45911" w:themeColor="accent2" w:themeShade="BF"/>
          <w:sz w:val="24"/>
          <w:szCs w:val="28"/>
        </w:rPr>
        <w:sectPr w:rsidR="00375B2E" w:rsidRPr="00375B2E" w:rsidSect="002D3CD4">
          <w:pgSz w:w="16838" w:h="11906" w:orient="landscape"/>
          <w:pgMar w:top="1417" w:right="1417" w:bottom="1417" w:left="1417" w:header="708" w:footer="708" w:gutter="0"/>
          <w:cols w:space="708"/>
          <w:docGrid w:linePitch="360"/>
        </w:sectPr>
      </w:pPr>
      <w:bookmarkStart w:id="107" w:name="_Toc90387705"/>
    </w:p>
    <w:p w14:paraId="700E346F" w14:textId="1F49AE23"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108" w:name="_Toc156459507"/>
      <w:r w:rsidRPr="00755F08">
        <w:rPr>
          <w:rFonts w:asciiTheme="minorHAnsi" w:hAnsiTheme="minorHAnsi" w:cstheme="minorHAnsi"/>
          <w:sz w:val="24"/>
          <w:szCs w:val="24"/>
        </w:rPr>
        <w:lastRenderedPageBreak/>
        <w:t>Wyniki analizy finansowej</w:t>
      </w:r>
      <w:bookmarkEnd w:id="107"/>
      <w:bookmarkEnd w:id="108"/>
    </w:p>
    <w:p w14:paraId="6BFE707F"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t xml:space="preserve">Wyznaczenie poziomu płatności Podmiotu Publicznego dla Partnera Prywatnego </w:t>
      </w:r>
    </w:p>
    <w:p w14:paraId="1B2EA0D0" w14:textId="1BBAF475" w:rsidR="00375B2E" w:rsidRPr="00375B2E" w:rsidRDefault="00375B2E" w:rsidP="00375B2E">
      <w:pPr>
        <w:spacing w:after="200" w:line="276" w:lineRule="auto"/>
        <w:jc w:val="both"/>
        <w:rPr>
          <w:rFonts w:eastAsia="Calibri" w:cstheme="minorHAnsi"/>
          <w:lang w:eastAsia="pl-PL"/>
        </w:rPr>
      </w:pPr>
      <w:r w:rsidRPr="00375B2E">
        <w:rPr>
          <w:rFonts w:eastAsia="Calibri" w:cstheme="minorHAnsi"/>
          <w:lang w:eastAsia="pl-PL"/>
        </w:rPr>
        <w:t>Partner Prywatny będzie wynagradzany przez Podmiot Publiczny w formie tzw. Opłaty za Dostępność, tj. cyklicznych płatności w okresie operacyjnym w zamian za świadczenie usług na rzecz strony publicznej. Co do zasady, wysokość wynagrodzenia należnego Partnerowi Prywatnemu w projektach</w:t>
      </w:r>
      <w:r w:rsidR="00DA4E2A">
        <w:rPr>
          <w:rFonts w:eastAsia="Calibri" w:cstheme="minorHAnsi"/>
          <w:lang w:eastAsia="pl-PL"/>
        </w:rPr>
        <w:t xml:space="preserve"> realizowanych w formule</w:t>
      </w:r>
      <w:r w:rsidRPr="00375B2E">
        <w:rPr>
          <w:rFonts w:eastAsia="Calibri" w:cstheme="minorHAnsi"/>
          <w:lang w:eastAsia="pl-PL"/>
        </w:rPr>
        <w:t xml:space="preserve"> PPP, realizowanych w modelu Opłaty za Dostępność, zależy od faktycznej dostępności utrzymywanej przez niego infrastruktury lub dostępności świadczonych usług, a w przypadku tego </w:t>
      </w:r>
      <w:r w:rsidR="000221B1">
        <w:rPr>
          <w:rFonts w:eastAsia="Calibri" w:cstheme="minorHAnsi"/>
          <w:lang w:eastAsia="pl-PL"/>
        </w:rPr>
        <w:t>P</w:t>
      </w:r>
      <w:r w:rsidRPr="00375B2E">
        <w:rPr>
          <w:rFonts w:eastAsia="Calibri" w:cstheme="minorHAnsi"/>
          <w:lang w:eastAsia="pl-PL"/>
        </w:rPr>
        <w:t xml:space="preserve">rojektu poziomu uzyskiwanych oszczędności. </w:t>
      </w:r>
    </w:p>
    <w:p w14:paraId="66DC1BF5" w14:textId="77777777" w:rsidR="00375B2E" w:rsidRPr="00375B2E" w:rsidRDefault="00375B2E" w:rsidP="00375B2E">
      <w:pPr>
        <w:spacing w:after="200" w:line="276" w:lineRule="auto"/>
        <w:jc w:val="both"/>
        <w:rPr>
          <w:rFonts w:eastAsia="Calibri" w:cstheme="minorHAnsi"/>
          <w:lang w:eastAsia="pl-PL"/>
        </w:rPr>
      </w:pPr>
      <w:r w:rsidRPr="00375B2E">
        <w:rPr>
          <w:rFonts w:eastAsia="Calibri" w:cstheme="minorHAnsi"/>
          <w:lang w:eastAsia="pl-PL"/>
        </w:rPr>
        <w:t>Wysokość Opłaty za Dostępność dla każdego roku etapu operacyjnego kalkulowana jest jako suma 3 komponentów opisanych poniżej:</w:t>
      </w:r>
    </w:p>
    <w:p w14:paraId="25298263" w14:textId="689416CA" w:rsidR="00375B2E" w:rsidRPr="00375B2E" w:rsidRDefault="00375B2E" w:rsidP="004F05A0">
      <w:pPr>
        <w:numPr>
          <w:ilvl w:val="0"/>
          <w:numId w:val="62"/>
        </w:numPr>
        <w:spacing w:after="200" w:line="276" w:lineRule="auto"/>
        <w:contextualSpacing/>
        <w:jc w:val="both"/>
        <w:rPr>
          <w:rFonts w:cstheme="minorHAnsi"/>
          <w:b/>
        </w:rPr>
      </w:pPr>
      <w:r w:rsidRPr="00375B2E">
        <w:rPr>
          <w:rFonts w:cstheme="minorHAnsi"/>
          <w:b/>
        </w:rPr>
        <w:t xml:space="preserve">Część majątkowa (usługa budowlana) – </w:t>
      </w:r>
      <w:r w:rsidRPr="00375B2E">
        <w:rPr>
          <w:rFonts w:cstheme="minorHAnsi"/>
        </w:rPr>
        <w:t>obejmująca</w:t>
      </w:r>
      <w:r w:rsidRPr="00375B2E">
        <w:rPr>
          <w:rFonts w:cstheme="minorHAnsi"/>
          <w:b/>
        </w:rPr>
        <w:t xml:space="preserve"> </w:t>
      </w:r>
      <w:r w:rsidRPr="00375B2E">
        <w:rPr>
          <w:rFonts w:cstheme="minorHAnsi"/>
        </w:rPr>
        <w:t xml:space="preserve">nakłady inwestycyjne rozłożone w czasie nakłady na projektowanie i modernizację obiektów </w:t>
      </w:r>
      <w:r w:rsidRPr="00375B2E">
        <w:rPr>
          <w:rFonts w:cstheme="minorHAnsi"/>
        </w:rPr>
        <w:br/>
        <w:t xml:space="preserve">w tym: spłata rat kapitałowych od kredytu zaciągniętego przez </w:t>
      </w:r>
      <w:r w:rsidR="00876F49">
        <w:rPr>
          <w:rFonts w:cstheme="minorHAnsi"/>
        </w:rPr>
        <w:t>P</w:t>
      </w:r>
      <w:r w:rsidRPr="00375B2E">
        <w:rPr>
          <w:rFonts w:cstheme="minorHAnsi"/>
        </w:rPr>
        <w:t xml:space="preserve">artnera </w:t>
      </w:r>
      <w:r w:rsidR="00876F49">
        <w:rPr>
          <w:rFonts w:cstheme="minorHAnsi"/>
        </w:rPr>
        <w:t>P</w:t>
      </w:r>
      <w:r w:rsidRPr="00375B2E">
        <w:rPr>
          <w:rFonts w:cstheme="minorHAnsi"/>
        </w:rPr>
        <w:t xml:space="preserve">rywatnego na pokrycie nakładów inwestycyjnych, jak i na VAT oraz spłata kapitału własnego </w:t>
      </w:r>
      <w:r w:rsidR="00876F49">
        <w:rPr>
          <w:rFonts w:cstheme="minorHAnsi"/>
        </w:rPr>
        <w:t>P</w:t>
      </w:r>
      <w:r w:rsidRPr="00375B2E">
        <w:rPr>
          <w:rFonts w:cstheme="minorHAnsi"/>
        </w:rPr>
        <w:t xml:space="preserve">artnera </w:t>
      </w:r>
      <w:r w:rsidR="00876F49">
        <w:rPr>
          <w:rFonts w:cstheme="minorHAnsi"/>
        </w:rPr>
        <w:t>P</w:t>
      </w:r>
      <w:r w:rsidRPr="00375B2E">
        <w:rPr>
          <w:rFonts w:cstheme="minorHAnsi"/>
        </w:rPr>
        <w:t xml:space="preserve">rywatnego. Część majątkowa wynagrodzenia podlega rozłożeniu w czasie, począwszy od okresu następującego po wystawieniu faktury za wybudowanie przez </w:t>
      </w:r>
      <w:r w:rsidR="00876F49">
        <w:rPr>
          <w:rFonts w:cstheme="minorHAnsi"/>
        </w:rPr>
        <w:t>P</w:t>
      </w:r>
      <w:r w:rsidRPr="00375B2E">
        <w:rPr>
          <w:rFonts w:cstheme="minorHAnsi"/>
        </w:rPr>
        <w:t xml:space="preserve">artnera </w:t>
      </w:r>
      <w:r w:rsidR="00876F49">
        <w:rPr>
          <w:rFonts w:cstheme="minorHAnsi"/>
        </w:rPr>
        <w:t>P</w:t>
      </w:r>
      <w:r w:rsidRPr="00375B2E">
        <w:rPr>
          <w:rFonts w:cstheme="minorHAnsi"/>
        </w:rPr>
        <w:t>rywatnego i zaakceptowaniu jej przez Podmiot Publiczny.</w:t>
      </w:r>
    </w:p>
    <w:p w14:paraId="447BD785" w14:textId="143B270A" w:rsidR="00375B2E" w:rsidRPr="00375B2E" w:rsidRDefault="00375B2E" w:rsidP="004F05A0">
      <w:pPr>
        <w:numPr>
          <w:ilvl w:val="0"/>
          <w:numId w:val="62"/>
        </w:numPr>
        <w:spacing w:after="200" w:line="276" w:lineRule="auto"/>
        <w:contextualSpacing/>
        <w:jc w:val="both"/>
        <w:rPr>
          <w:rFonts w:cstheme="minorHAnsi"/>
          <w:b/>
        </w:rPr>
      </w:pPr>
      <w:r w:rsidRPr="00375B2E">
        <w:rPr>
          <w:rFonts w:cstheme="minorHAnsi"/>
          <w:b/>
        </w:rPr>
        <w:t xml:space="preserve">Część finansowa (usługa finansowania) – </w:t>
      </w:r>
      <w:r w:rsidRPr="00375B2E">
        <w:rPr>
          <w:rFonts w:cstheme="minorHAnsi"/>
        </w:rPr>
        <w:t>wynagrodzenie za rozłożenie płatności w czasie za zrealizowaną usługę budowlaną. Wynagrodzenie to dzieli się na część: pokrywającą koszty finansowania z kredytu bankowego (odsetki),</w:t>
      </w:r>
      <w:r w:rsidR="00AD7A3E">
        <w:rPr>
          <w:rFonts w:cstheme="minorHAnsi"/>
        </w:rPr>
        <w:t xml:space="preserve"> </w:t>
      </w:r>
      <w:r w:rsidRPr="00375B2E">
        <w:rPr>
          <w:rFonts w:cstheme="minorHAnsi"/>
        </w:rPr>
        <w:t xml:space="preserve">koszty kredytu na VAT od nakładów inwestycyjnych oraz część pokrywającą koszty finansowania inwestycji z kapitałów własnych </w:t>
      </w:r>
      <w:r w:rsidR="00876F49">
        <w:rPr>
          <w:rFonts w:cstheme="minorHAnsi"/>
        </w:rPr>
        <w:t>P</w:t>
      </w:r>
      <w:r w:rsidRPr="00375B2E">
        <w:rPr>
          <w:rFonts w:cstheme="minorHAnsi"/>
        </w:rPr>
        <w:t xml:space="preserve">artnera prywatnego (zwrot na kapitale własnym). </w:t>
      </w:r>
    </w:p>
    <w:p w14:paraId="5E07F510" w14:textId="77777777" w:rsidR="00375B2E" w:rsidRPr="00375B2E" w:rsidRDefault="00375B2E" w:rsidP="00375B2E">
      <w:pPr>
        <w:spacing w:after="200" w:line="276" w:lineRule="auto"/>
        <w:ind w:left="720"/>
        <w:contextualSpacing/>
        <w:jc w:val="both"/>
        <w:rPr>
          <w:rFonts w:cstheme="minorHAnsi"/>
          <w:b/>
        </w:rPr>
      </w:pPr>
      <w:r w:rsidRPr="00375B2E">
        <w:rPr>
          <w:rFonts w:cstheme="minorHAnsi"/>
        </w:rPr>
        <w:t>Część finansowa wynagrodzenia podlega rozłożeniu w czasie, począwszy od okresu następującego po wystawieniu faktury za wybudowanie przez partnera prywatnego i zaakceptowaniu jej przez Podmiot Publiczny.</w:t>
      </w:r>
    </w:p>
    <w:p w14:paraId="7251484B" w14:textId="216A168B" w:rsidR="00375B2E" w:rsidRPr="00375B2E" w:rsidRDefault="00375B2E" w:rsidP="004F05A0">
      <w:pPr>
        <w:numPr>
          <w:ilvl w:val="0"/>
          <w:numId w:val="62"/>
        </w:numPr>
        <w:spacing w:after="200" w:line="276" w:lineRule="auto"/>
        <w:contextualSpacing/>
        <w:jc w:val="both"/>
        <w:rPr>
          <w:rFonts w:cstheme="minorHAnsi"/>
          <w:b/>
        </w:rPr>
      </w:pPr>
      <w:r w:rsidRPr="00375B2E">
        <w:rPr>
          <w:rFonts w:cstheme="minorHAnsi"/>
          <w:b/>
        </w:rPr>
        <w:t xml:space="preserve">Część utrzymaniowa (usługa utrzymaniowo- remontowa) – </w:t>
      </w:r>
      <w:r w:rsidRPr="00375B2E">
        <w:rPr>
          <w:rFonts w:cstheme="minorHAnsi"/>
        </w:rPr>
        <w:t xml:space="preserve">opłata na pokrycie kosztów technicznego utrzymania zmodernizowanej infrastruktury w całym okresie trwania </w:t>
      </w:r>
      <w:r w:rsidR="00E4206C">
        <w:rPr>
          <w:rFonts w:cstheme="minorHAnsi"/>
        </w:rPr>
        <w:t>U</w:t>
      </w:r>
      <w:r w:rsidRPr="00375B2E">
        <w:rPr>
          <w:rFonts w:cstheme="minorHAnsi"/>
        </w:rPr>
        <w:t>mowy</w:t>
      </w:r>
      <w:r w:rsidR="00E4206C">
        <w:rPr>
          <w:rFonts w:cstheme="minorHAnsi"/>
        </w:rPr>
        <w:t xml:space="preserve"> o</w:t>
      </w:r>
      <w:r w:rsidRPr="00375B2E">
        <w:rPr>
          <w:rFonts w:cstheme="minorHAnsi"/>
        </w:rPr>
        <w:t xml:space="preserve"> PPP, skalkulowana zgodnie z założeniami dla kosztów operacyjnych. </w:t>
      </w:r>
    </w:p>
    <w:p w14:paraId="334F4B26" w14:textId="77777777" w:rsidR="00375B2E" w:rsidRPr="00375B2E" w:rsidRDefault="00375B2E" w:rsidP="00375B2E">
      <w:pPr>
        <w:spacing w:after="200" w:line="276" w:lineRule="auto"/>
        <w:jc w:val="both"/>
        <w:rPr>
          <w:rFonts w:eastAsia="Calibri" w:cstheme="minorHAnsi"/>
          <w:iCs/>
          <w:lang w:eastAsia="pl-PL"/>
        </w:rPr>
      </w:pPr>
      <w:r w:rsidRPr="00375B2E">
        <w:rPr>
          <w:rFonts w:eastAsia="Calibri" w:cstheme="minorHAnsi"/>
          <w:iCs/>
          <w:lang w:eastAsia="pl-PL"/>
        </w:rPr>
        <w:t>W odniesieniu do poszczególnych punktów składowych wynagrodzenia, warto zwrócić uwagę, na:</w:t>
      </w:r>
    </w:p>
    <w:p w14:paraId="0402CBD9" w14:textId="1D846927" w:rsidR="00375B2E" w:rsidRPr="00375B2E" w:rsidRDefault="00375B2E" w:rsidP="004F05A0">
      <w:pPr>
        <w:numPr>
          <w:ilvl w:val="0"/>
          <w:numId w:val="63"/>
        </w:numPr>
        <w:spacing w:after="200" w:line="276" w:lineRule="auto"/>
        <w:ind w:left="714" w:hanging="357"/>
        <w:contextualSpacing/>
        <w:jc w:val="both"/>
        <w:rPr>
          <w:rFonts w:eastAsia="Calibri" w:cstheme="minorHAnsi"/>
          <w:lang w:eastAsia="pl-PL"/>
        </w:rPr>
      </w:pPr>
      <w:r w:rsidRPr="00375B2E">
        <w:rPr>
          <w:rFonts w:eastAsia="Times New Roman" w:cstheme="minorHAnsi"/>
          <w:lang w:eastAsia="pl-PL"/>
        </w:rPr>
        <w:t xml:space="preserve">(1.3.) </w:t>
      </w:r>
      <w:r w:rsidRPr="00375B2E">
        <w:rPr>
          <w:rFonts w:eastAsia="Calibri" w:cstheme="minorHAnsi"/>
          <w:lang w:eastAsia="pl-PL"/>
        </w:rPr>
        <w:t xml:space="preserve">Zgodnie z </w:t>
      </w:r>
      <w:r w:rsidRPr="00375B2E">
        <w:rPr>
          <w:rFonts w:eastAsia="Calibri" w:cstheme="minorHAnsi"/>
          <w:i/>
          <w:iCs/>
          <w:lang w:eastAsia="pl-PL"/>
        </w:rPr>
        <w:t>Objaśnieniami podatkowymi z dn. 1 grudnia 2017 r.</w:t>
      </w:r>
      <w:r w:rsidRPr="00375B2E">
        <w:rPr>
          <w:rFonts w:cstheme="minorHAnsi"/>
          <w:i/>
          <w:iCs/>
          <w:vertAlign w:val="superscript"/>
          <w:lang w:eastAsia="pl-PL"/>
        </w:rPr>
        <w:footnoteReference w:id="32"/>
      </w:r>
      <w:r w:rsidRPr="00375B2E">
        <w:rPr>
          <w:rFonts w:eastAsia="Calibri" w:cstheme="minorHAnsi"/>
          <w:i/>
          <w:iCs/>
          <w:lang w:eastAsia="pl-PL"/>
        </w:rPr>
        <w:t xml:space="preserve"> </w:t>
      </w:r>
      <w:r w:rsidR="00344BB0">
        <w:rPr>
          <w:rFonts w:eastAsia="Calibri" w:cstheme="minorHAnsi"/>
          <w:lang w:eastAsia="pl-PL"/>
        </w:rPr>
        <w:t>– po zakończeniu okresu inwestycji</w:t>
      </w:r>
      <w:r w:rsidRPr="00375B2E">
        <w:rPr>
          <w:rFonts w:eastAsia="Calibri" w:cstheme="minorHAnsi"/>
          <w:lang w:eastAsia="pl-PL"/>
        </w:rPr>
        <w:t xml:space="preserve">, Partner Prywatny jest zobowiązany do zapłaty podatku VAT, w związku z przychodem z tyt. zrealizowanej usługi budowlanej. </w:t>
      </w:r>
    </w:p>
    <w:p w14:paraId="7A52EB8A" w14:textId="77777777" w:rsidR="00375B2E" w:rsidRPr="00375B2E" w:rsidRDefault="00375B2E" w:rsidP="004F05A0">
      <w:pPr>
        <w:numPr>
          <w:ilvl w:val="0"/>
          <w:numId w:val="63"/>
        </w:numPr>
        <w:spacing w:after="200" w:line="276" w:lineRule="auto"/>
        <w:ind w:left="714" w:hanging="357"/>
        <w:contextualSpacing/>
        <w:jc w:val="both"/>
        <w:rPr>
          <w:rFonts w:eastAsia="Times New Roman" w:cstheme="minorHAnsi"/>
          <w:lang w:eastAsia="pl-PL"/>
        </w:rPr>
      </w:pPr>
      <w:r w:rsidRPr="00375B2E">
        <w:rPr>
          <w:rFonts w:eastAsia="Times New Roman" w:cstheme="minorHAnsi"/>
          <w:lang w:eastAsia="pl-PL"/>
        </w:rPr>
        <w:t xml:space="preserve">(2.1.) Część finansowa – Odsetki oraz prowizje - </w:t>
      </w:r>
      <w:r w:rsidRPr="00375B2E">
        <w:rPr>
          <w:rFonts w:cstheme="minorHAnsi"/>
        </w:rPr>
        <w:t>Usługa ta jest zwolniona z podatku VAT.</w:t>
      </w:r>
    </w:p>
    <w:p w14:paraId="5A2317AD" w14:textId="3560C34E" w:rsidR="00375B2E" w:rsidRPr="00375B2E" w:rsidRDefault="00375B2E" w:rsidP="004F05A0">
      <w:pPr>
        <w:numPr>
          <w:ilvl w:val="0"/>
          <w:numId w:val="63"/>
        </w:numPr>
        <w:spacing w:after="200" w:line="276" w:lineRule="auto"/>
        <w:ind w:left="714" w:hanging="357"/>
        <w:contextualSpacing/>
        <w:jc w:val="both"/>
        <w:rPr>
          <w:rFonts w:cstheme="minorHAnsi"/>
        </w:rPr>
      </w:pPr>
      <w:r w:rsidRPr="00375B2E">
        <w:rPr>
          <w:rFonts w:eastAsia="Times New Roman" w:cstheme="minorHAnsi"/>
          <w:lang w:eastAsia="pl-PL"/>
        </w:rPr>
        <w:lastRenderedPageBreak/>
        <w:t xml:space="preserve">(2.2.) Część finansowa - zwrot na kapitale własnym Partnera Prywatnego - </w:t>
      </w:r>
      <w:r w:rsidRPr="00375B2E">
        <w:rPr>
          <w:rFonts w:cstheme="minorHAnsi"/>
        </w:rPr>
        <w:t xml:space="preserve">Usługa obejmuje koszty finansowania wkładu kapitałowego </w:t>
      </w:r>
      <w:r w:rsidR="0015667F">
        <w:rPr>
          <w:rFonts w:cstheme="minorHAnsi"/>
        </w:rPr>
        <w:t>P</w:t>
      </w:r>
      <w:r w:rsidRPr="00375B2E">
        <w:rPr>
          <w:rFonts w:cstheme="minorHAnsi"/>
        </w:rPr>
        <w:t xml:space="preserve">artnera </w:t>
      </w:r>
      <w:r w:rsidR="0015667F">
        <w:rPr>
          <w:rFonts w:cstheme="minorHAnsi"/>
        </w:rPr>
        <w:t>P</w:t>
      </w:r>
      <w:r w:rsidRPr="00375B2E">
        <w:rPr>
          <w:rFonts w:cstheme="minorHAnsi"/>
        </w:rPr>
        <w:t>rywatnego, w oparciu o stopę WIBOR 3M powiększoną o stała marżę</w:t>
      </w:r>
    </w:p>
    <w:p w14:paraId="0F501C25" w14:textId="1788A813" w:rsidR="00375B2E" w:rsidRPr="00375B2E" w:rsidRDefault="00375B2E" w:rsidP="004F05A0">
      <w:pPr>
        <w:numPr>
          <w:ilvl w:val="0"/>
          <w:numId w:val="63"/>
        </w:numPr>
        <w:spacing w:after="200" w:line="276" w:lineRule="auto"/>
        <w:ind w:left="714" w:hanging="357"/>
        <w:jc w:val="both"/>
        <w:rPr>
          <w:rFonts w:eastAsia="Times New Roman" w:cstheme="minorHAnsi"/>
          <w:lang w:eastAsia="pl-PL"/>
        </w:rPr>
      </w:pPr>
      <w:r w:rsidRPr="00375B2E">
        <w:rPr>
          <w:rFonts w:eastAsia="Times New Roman" w:cstheme="minorHAnsi"/>
          <w:lang w:eastAsia="pl-PL"/>
        </w:rPr>
        <w:t>(3.2) Część utrzymaniowa – podatek VAT -</w:t>
      </w:r>
      <w:r w:rsidR="00AD7A3E">
        <w:rPr>
          <w:rFonts w:eastAsia="Times New Roman" w:cstheme="minorHAnsi"/>
          <w:lang w:eastAsia="pl-PL"/>
        </w:rPr>
        <w:t xml:space="preserve"> </w:t>
      </w:r>
      <w:r w:rsidRPr="00375B2E">
        <w:rPr>
          <w:rFonts w:eastAsia="Times New Roman" w:cstheme="minorHAnsi"/>
          <w:lang w:eastAsia="pl-PL"/>
        </w:rPr>
        <w:t>założono 23% stawkę podatku VAT od przychodów netto z tyt. zrealizowanej usługi utrzymania.</w:t>
      </w:r>
    </w:p>
    <w:p w14:paraId="0F54782F" w14:textId="6C04648D" w:rsidR="00375B2E" w:rsidRPr="00375B2E" w:rsidRDefault="00375B2E" w:rsidP="004E5EB3">
      <w:pPr>
        <w:spacing w:after="120" w:line="276" w:lineRule="auto"/>
        <w:jc w:val="both"/>
        <w:rPr>
          <w:rFonts w:eastAsia="Calibri" w:cstheme="minorHAnsi"/>
          <w:b/>
          <w:sz w:val="20"/>
          <w:szCs w:val="14"/>
          <w:lang w:eastAsia="pl-PL"/>
        </w:rPr>
      </w:pPr>
      <w:bookmarkStart w:id="109" w:name="_Toc81843798"/>
      <w:bookmarkStart w:id="110" w:name="_Toc84151446"/>
      <w:bookmarkStart w:id="111" w:name="_Toc156315676"/>
      <w:r w:rsidRPr="00375B2E">
        <w:rPr>
          <w:rFonts w:eastAsia="Times New Roman" w:cstheme="minorHAnsi"/>
          <w:b/>
          <w:sz w:val="20"/>
          <w:szCs w:val="14"/>
        </w:rPr>
        <w:t xml:space="preserve">Tabela </w:t>
      </w:r>
      <w:r w:rsidRPr="00375B2E">
        <w:rPr>
          <w:rFonts w:eastAsia="Times New Roman" w:cstheme="minorHAnsi"/>
          <w:b/>
          <w:noProof/>
          <w:sz w:val="20"/>
          <w:szCs w:val="14"/>
        </w:rPr>
        <w:fldChar w:fldCharType="begin"/>
      </w:r>
      <w:r w:rsidRPr="00375B2E">
        <w:rPr>
          <w:rFonts w:eastAsia="Times New Roman" w:cstheme="minorHAnsi"/>
          <w:b/>
          <w:noProof/>
          <w:sz w:val="20"/>
          <w:szCs w:val="14"/>
        </w:rPr>
        <w:instrText xml:space="preserve"> SEQ Tabela \* ARABIC </w:instrText>
      </w:r>
      <w:r w:rsidRPr="00375B2E">
        <w:rPr>
          <w:rFonts w:eastAsia="Times New Roman" w:cstheme="minorHAnsi"/>
          <w:b/>
          <w:noProof/>
          <w:sz w:val="20"/>
          <w:szCs w:val="14"/>
        </w:rPr>
        <w:fldChar w:fldCharType="separate"/>
      </w:r>
      <w:r w:rsidR="003A01AF">
        <w:rPr>
          <w:rFonts w:eastAsia="Times New Roman" w:cstheme="minorHAnsi"/>
          <w:b/>
          <w:noProof/>
          <w:sz w:val="20"/>
          <w:szCs w:val="14"/>
        </w:rPr>
        <w:t>27</w:t>
      </w:r>
      <w:r w:rsidRPr="00375B2E">
        <w:rPr>
          <w:rFonts w:eastAsia="Times New Roman" w:cstheme="minorHAnsi"/>
          <w:b/>
          <w:noProof/>
          <w:sz w:val="20"/>
          <w:szCs w:val="14"/>
        </w:rPr>
        <w:fldChar w:fldCharType="end"/>
      </w:r>
      <w:r w:rsidRPr="00375B2E">
        <w:rPr>
          <w:rFonts w:eastAsia="Times New Roman" w:cstheme="minorHAnsi"/>
          <w:b/>
          <w:noProof/>
          <w:sz w:val="20"/>
          <w:szCs w:val="14"/>
        </w:rPr>
        <w:t>.</w:t>
      </w:r>
      <w:r w:rsidRPr="00375B2E">
        <w:rPr>
          <w:rFonts w:eastAsia="Times New Roman" w:cstheme="minorHAnsi"/>
          <w:b/>
          <w:sz w:val="20"/>
          <w:szCs w:val="14"/>
        </w:rPr>
        <w:t xml:space="preserve"> </w:t>
      </w:r>
      <w:r w:rsidRPr="00375B2E">
        <w:rPr>
          <w:rFonts w:eastAsia="Calibri" w:cstheme="minorHAnsi"/>
          <w:b/>
          <w:sz w:val="20"/>
          <w:szCs w:val="14"/>
          <w:lang w:eastAsia="pl-PL"/>
        </w:rPr>
        <w:t>Komponenty Opłaty za Dostępność</w:t>
      </w:r>
      <w:bookmarkEnd w:id="109"/>
      <w:bookmarkEnd w:id="110"/>
      <w:bookmarkEnd w:id="111"/>
      <w:r w:rsidR="008719FC">
        <w:rPr>
          <w:rFonts w:eastAsia="Calibri" w:cstheme="minorHAnsi"/>
          <w:b/>
          <w:sz w:val="20"/>
          <w:szCs w:val="14"/>
          <w:lang w:eastAsia="pl-PL"/>
        </w:rPr>
        <w:t xml:space="preserve"> </w:t>
      </w:r>
    </w:p>
    <w:p w14:paraId="53FC7D17" w14:textId="118E6C5D" w:rsidR="00CF599D" w:rsidRPr="00CF599D" w:rsidRDefault="00CF599D" w:rsidP="00CF599D">
      <w:pPr>
        <w:spacing w:line="256" w:lineRule="auto"/>
        <w:rPr>
          <w:rFonts w:cstheme="minorHAnsi"/>
          <w:i/>
          <w:iCs/>
          <w:color w:val="808080" w:themeColor="background1" w:themeShade="80"/>
        </w:rPr>
      </w:pPr>
      <w:r w:rsidRPr="00CF599D">
        <w:rPr>
          <w:rFonts w:cstheme="minorHAnsi"/>
          <w:i/>
          <w:iCs/>
          <w:color w:val="808080" w:themeColor="background1" w:themeShade="80"/>
        </w:rPr>
        <w:t>Należy przekleić w to miejsce tabelę z zakładki  7. Wynagrodzenie partnera</w:t>
      </w:r>
      <w:r>
        <w:rPr>
          <w:rFonts w:cstheme="minorHAnsi"/>
          <w:i/>
          <w:iCs/>
          <w:color w:val="808080" w:themeColor="background1" w:themeShade="80"/>
        </w:rPr>
        <w:t xml:space="preserve"> - </w:t>
      </w:r>
      <w:r w:rsidRPr="00CF599D">
        <w:rPr>
          <w:rFonts w:cstheme="minorHAnsi"/>
          <w:i/>
          <w:iCs/>
          <w:color w:val="808080" w:themeColor="background1" w:themeShade="80"/>
        </w:rPr>
        <w:t>Kalkulacja wynagrodzenia brutto - Komponenty Opłaty za Dostępność</w:t>
      </w:r>
      <w:r>
        <w:rPr>
          <w:rFonts w:cstheme="minorHAnsi"/>
          <w:i/>
          <w:iCs/>
          <w:color w:val="808080" w:themeColor="background1" w:themeShade="80"/>
        </w:rPr>
        <w:t>.</w:t>
      </w:r>
    </w:p>
    <w:p w14:paraId="1857C801" w14:textId="77777777" w:rsidR="00CF599D" w:rsidRPr="00375B2E" w:rsidRDefault="00CF599D" w:rsidP="00CF599D">
      <w:pPr>
        <w:spacing w:after="200" w:line="276" w:lineRule="auto"/>
        <w:jc w:val="both"/>
        <w:rPr>
          <w:rFonts w:cstheme="minorHAnsi"/>
          <w:bCs/>
          <w:i/>
        </w:rPr>
      </w:pPr>
      <w:r w:rsidRPr="00375B2E">
        <w:rPr>
          <w:rFonts w:cstheme="minorHAnsi"/>
          <w:i/>
          <w:sz w:val="20"/>
          <w:szCs w:val="24"/>
        </w:rPr>
        <w:t>Źródło: Model Finansowy</w:t>
      </w:r>
    </w:p>
    <w:p w14:paraId="55185111" w14:textId="7DEF8B5D" w:rsidR="00375B2E" w:rsidRPr="00375B2E" w:rsidRDefault="00375B2E" w:rsidP="00375B2E">
      <w:pPr>
        <w:spacing w:after="200" w:line="276" w:lineRule="auto"/>
        <w:jc w:val="both"/>
        <w:rPr>
          <w:rFonts w:eastAsia="Times New Roman" w:cstheme="minorHAnsi"/>
          <w:bCs/>
          <w:lang w:eastAsia="pl-PL"/>
        </w:rPr>
      </w:pPr>
      <w:r w:rsidRPr="00375B2E">
        <w:rPr>
          <w:rFonts w:eastAsia="Calibri" w:cstheme="minorHAnsi"/>
          <w:iCs/>
          <w:lang w:eastAsia="pl-PL"/>
        </w:rPr>
        <w:t xml:space="preserve">Prezentowana wartość łącznego </w:t>
      </w:r>
      <w:r w:rsidRPr="004E5EB3">
        <w:rPr>
          <w:rFonts w:eastAsia="Calibri" w:cstheme="minorHAnsi"/>
          <w:iCs/>
          <w:lang w:eastAsia="pl-PL"/>
        </w:rPr>
        <w:t xml:space="preserve">wynagrodzenia dla Partnera Prywatnego wynosi </w:t>
      </w:r>
      <w:r w:rsidR="006A077B" w:rsidRPr="004E5EB3">
        <w:rPr>
          <w:rFonts w:eastAsia="Calibri" w:cstheme="minorHAnsi"/>
          <w:iCs/>
          <w:lang w:eastAsia="pl-PL"/>
        </w:rPr>
        <w:t xml:space="preserve">[***] </w:t>
      </w:r>
      <w:r w:rsidRPr="004E5EB3">
        <w:rPr>
          <w:rFonts w:ascii="Calibri" w:hAnsi="Calibri" w:cs="Calibri"/>
          <w:b/>
          <w:bCs/>
          <w:color w:val="000000"/>
        </w:rPr>
        <w:t xml:space="preserve">zł, </w:t>
      </w:r>
      <w:r w:rsidRPr="004E5EB3">
        <w:rPr>
          <w:rFonts w:ascii="Calibri" w:hAnsi="Calibri" w:cs="Calibri"/>
          <w:bCs/>
          <w:color w:val="000000"/>
        </w:rPr>
        <w:t xml:space="preserve">została ona </w:t>
      </w:r>
      <w:r w:rsidRPr="004E5EB3">
        <w:rPr>
          <w:rFonts w:eastAsia="Times New Roman" w:cstheme="minorHAnsi"/>
          <w:bCs/>
          <w:lang w:eastAsia="pl-PL"/>
        </w:rPr>
        <w:t xml:space="preserve">oszacowana z uwzględnieniem spłaty w pierwszym roku utrzymania części nakładów inwestycyjnych, pozyskaną </w:t>
      </w:r>
      <w:r w:rsidR="006A077B" w:rsidRPr="004E5EB3">
        <w:rPr>
          <w:rFonts w:eastAsia="Times New Roman" w:cstheme="minorHAnsi"/>
          <w:bCs/>
          <w:lang w:eastAsia="pl-PL"/>
        </w:rPr>
        <w:t>dotacją bezzwrotną w wysokości [***]</w:t>
      </w:r>
      <w:r w:rsidRPr="004E5EB3">
        <w:rPr>
          <w:rFonts w:eastAsia="Times New Roman" w:cstheme="minorHAnsi"/>
          <w:bCs/>
          <w:lang w:eastAsia="pl-PL"/>
        </w:rPr>
        <w:t xml:space="preserve"> zł.</w:t>
      </w:r>
      <w:r w:rsidR="00AD7A3E" w:rsidRPr="004E5EB3">
        <w:rPr>
          <w:rFonts w:eastAsia="Times New Roman" w:cstheme="minorHAnsi"/>
          <w:bCs/>
          <w:lang w:eastAsia="pl-PL"/>
        </w:rPr>
        <w:t xml:space="preserve"> </w:t>
      </w:r>
      <w:r w:rsidRPr="004E5EB3">
        <w:rPr>
          <w:rFonts w:cstheme="minorHAnsi"/>
        </w:rPr>
        <w:t>Zgodnie z założeniami Projektu, kluczowe jest osiągnięcie efektu energetycznego i uzyskanie oszczędności w przyszłych wydatkach ponoszonych na utrzymanie technicznej sprawności infrastruktury. Oszczędności w cał</w:t>
      </w:r>
      <w:r w:rsidR="006A077B" w:rsidRPr="004E5EB3">
        <w:rPr>
          <w:rFonts w:cstheme="minorHAnsi"/>
        </w:rPr>
        <w:t xml:space="preserve">ym okresie </w:t>
      </w:r>
      <w:r w:rsidR="007126EE">
        <w:rPr>
          <w:rFonts w:cstheme="minorHAnsi"/>
        </w:rPr>
        <w:t>U</w:t>
      </w:r>
      <w:r w:rsidR="006A077B" w:rsidRPr="004E5EB3">
        <w:rPr>
          <w:rFonts w:cstheme="minorHAnsi"/>
        </w:rPr>
        <w:t>mowy o PPP wynoszą [***]</w:t>
      </w:r>
      <w:r w:rsidRPr="004E5EB3">
        <w:rPr>
          <w:rFonts w:cstheme="minorHAnsi"/>
        </w:rPr>
        <w:t xml:space="preserve"> zł i stanowią % wynagrodzenia Partnera Prywatnego.</w:t>
      </w:r>
    </w:p>
    <w:p w14:paraId="20EAD09F" w14:textId="306187EE"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112" w:name="_Toc90387706"/>
      <w:bookmarkStart w:id="113" w:name="_Toc156459508"/>
      <w:r w:rsidRPr="00755F08">
        <w:rPr>
          <w:rFonts w:asciiTheme="minorHAnsi" w:hAnsiTheme="minorHAnsi" w:cstheme="minorHAnsi"/>
          <w:sz w:val="24"/>
          <w:szCs w:val="24"/>
        </w:rPr>
        <w:t>Dostępność finansowa Projektu dla Podmiotu Publicznego</w:t>
      </w:r>
      <w:bookmarkEnd w:id="112"/>
      <w:bookmarkEnd w:id="113"/>
    </w:p>
    <w:p w14:paraId="6B521643" w14:textId="494238D7" w:rsidR="00375B2E" w:rsidRPr="00375B2E" w:rsidRDefault="00375B2E" w:rsidP="00375B2E">
      <w:pPr>
        <w:spacing w:after="200" w:line="276" w:lineRule="auto"/>
        <w:jc w:val="both"/>
        <w:rPr>
          <w:rFonts w:cstheme="minorHAnsi"/>
        </w:rPr>
      </w:pPr>
      <w:r w:rsidRPr="00375B2E">
        <w:rPr>
          <w:rFonts w:cstheme="minorHAnsi"/>
        </w:rPr>
        <w:t xml:space="preserve">Analiza dostępności </w:t>
      </w:r>
      <w:r w:rsidR="000221B1">
        <w:rPr>
          <w:rFonts w:cstheme="minorHAnsi"/>
        </w:rPr>
        <w:t>P</w:t>
      </w:r>
      <w:r w:rsidRPr="00375B2E">
        <w:rPr>
          <w:rFonts w:cstheme="minorHAnsi"/>
        </w:rPr>
        <w:t xml:space="preserve">rojektu dla Podmiotu Publicznego została dokonywana poprzez zestawienie: </w:t>
      </w:r>
    </w:p>
    <w:p w14:paraId="472CF283" w14:textId="77777777" w:rsidR="00375B2E" w:rsidRPr="00375B2E" w:rsidRDefault="00375B2E" w:rsidP="004F05A0">
      <w:pPr>
        <w:numPr>
          <w:ilvl w:val="0"/>
          <w:numId w:val="55"/>
        </w:numPr>
        <w:spacing w:after="200" w:line="276" w:lineRule="auto"/>
        <w:contextualSpacing/>
        <w:jc w:val="both"/>
        <w:rPr>
          <w:rFonts w:cstheme="minorHAnsi"/>
        </w:rPr>
      </w:pPr>
      <w:r w:rsidRPr="00375B2E">
        <w:rPr>
          <w:rFonts w:cstheme="minorHAnsi"/>
        </w:rPr>
        <w:t xml:space="preserve">prognozowanych płatności na rzecz Partnera Prywatnego w okresie trwania Umowy o PPP; </w:t>
      </w:r>
    </w:p>
    <w:p w14:paraId="22607444" w14:textId="77777777" w:rsidR="00375B2E" w:rsidRDefault="00375B2E" w:rsidP="004F05A0">
      <w:pPr>
        <w:numPr>
          <w:ilvl w:val="0"/>
          <w:numId w:val="55"/>
        </w:numPr>
        <w:spacing w:after="200" w:line="276" w:lineRule="auto"/>
        <w:contextualSpacing/>
        <w:jc w:val="both"/>
        <w:rPr>
          <w:rFonts w:cstheme="minorHAnsi"/>
        </w:rPr>
      </w:pPr>
      <w:r w:rsidRPr="00375B2E">
        <w:rPr>
          <w:rFonts w:cstheme="minorHAnsi"/>
        </w:rPr>
        <w:t xml:space="preserve">analizy trwałości finansowej Wnioskodawcy z Projektem. </w:t>
      </w:r>
    </w:p>
    <w:p w14:paraId="01EB26CA" w14:textId="77777777" w:rsidR="004E5EB3" w:rsidRPr="00375B2E" w:rsidRDefault="004E5EB3" w:rsidP="004E5EB3">
      <w:pPr>
        <w:spacing w:after="200" w:line="276" w:lineRule="auto"/>
        <w:ind w:left="774"/>
        <w:contextualSpacing/>
        <w:jc w:val="both"/>
        <w:rPr>
          <w:rFonts w:cstheme="minorHAnsi"/>
        </w:rPr>
      </w:pPr>
    </w:p>
    <w:p w14:paraId="69592506" w14:textId="2A17522D" w:rsidR="00375B2E" w:rsidRPr="00375B2E" w:rsidRDefault="00375B2E" w:rsidP="004E5EB3">
      <w:pPr>
        <w:spacing w:after="120" w:line="276" w:lineRule="auto"/>
        <w:jc w:val="both"/>
        <w:rPr>
          <w:rFonts w:eastAsia="Calibri" w:cstheme="minorHAnsi"/>
          <w:b/>
          <w:sz w:val="20"/>
          <w:szCs w:val="14"/>
          <w:lang w:eastAsia="pl-PL"/>
        </w:rPr>
      </w:pPr>
      <w:bookmarkStart w:id="114" w:name="_Toc156315677"/>
      <w:r w:rsidRPr="00375B2E">
        <w:rPr>
          <w:rFonts w:eastAsia="Times New Roman" w:cstheme="minorHAnsi"/>
          <w:b/>
          <w:sz w:val="20"/>
          <w:szCs w:val="14"/>
        </w:rPr>
        <w:t xml:space="preserve">Tabela </w:t>
      </w:r>
      <w:r w:rsidRPr="00375B2E">
        <w:rPr>
          <w:rFonts w:eastAsia="Times New Roman" w:cstheme="minorHAnsi"/>
          <w:b/>
          <w:noProof/>
          <w:sz w:val="20"/>
          <w:szCs w:val="14"/>
        </w:rPr>
        <w:fldChar w:fldCharType="begin"/>
      </w:r>
      <w:r w:rsidRPr="00375B2E">
        <w:rPr>
          <w:rFonts w:eastAsia="Times New Roman" w:cstheme="minorHAnsi"/>
          <w:b/>
          <w:noProof/>
          <w:sz w:val="20"/>
          <w:szCs w:val="14"/>
        </w:rPr>
        <w:instrText xml:space="preserve"> SEQ Tabela \* ARABIC </w:instrText>
      </w:r>
      <w:r w:rsidRPr="00375B2E">
        <w:rPr>
          <w:rFonts w:eastAsia="Times New Roman" w:cstheme="minorHAnsi"/>
          <w:b/>
          <w:noProof/>
          <w:sz w:val="20"/>
          <w:szCs w:val="14"/>
        </w:rPr>
        <w:fldChar w:fldCharType="separate"/>
      </w:r>
      <w:r w:rsidR="003A01AF">
        <w:rPr>
          <w:rFonts w:eastAsia="Times New Roman" w:cstheme="minorHAnsi"/>
          <w:b/>
          <w:noProof/>
          <w:sz w:val="20"/>
          <w:szCs w:val="14"/>
        </w:rPr>
        <w:t>28</w:t>
      </w:r>
      <w:r w:rsidRPr="00375B2E">
        <w:rPr>
          <w:rFonts w:eastAsia="Times New Roman" w:cstheme="minorHAnsi"/>
          <w:b/>
          <w:noProof/>
          <w:sz w:val="20"/>
          <w:szCs w:val="14"/>
        </w:rPr>
        <w:fldChar w:fldCharType="end"/>
      </w:r>
      <w:r w:rsidRPr="00375B2E">
        <w:rPr>
          <w:rFonts w:eastAsia="Times New Roman" w:cstheme="minorHAnsi"/>
          <w:b/>
          <w:noProof/>
          <w:sz w:val="20"/>
          <w:szCs w:val="14"/>
        </w:rPr>
        <w:t>.</w:t>
      </w:r>
      <w:r w:rsidRPr="00375B2E">
        <w:rPr>
          <w:rFonts w:eastAsia="Times New Roman" w:cstheme="minorHAnsi"/>
          <w:b/>
          <w:sz w:val="20"/>
          <w:szCs w:val="14"/>
        </w:rPr>
        <w:t xml:space="preserve"> </w:t>
      </w:r>
      <w:r w:rsidRPr="00375B2E">
        <w:rPr>
          <w:rFonts w:eastAsia="Calibri" w:cstheme="minorHAnsi"/>
          <w:b/>
          <w:sz w:val="20"/>
          <w:szCs w:val="14"/>
          <w:lang w:eastAsia="pl-PL"/>
        </w:rPr>
        <w:t>Weryfikacja trwałości finansowej</w:t>
      </w:r>
      <w:bookmarkEnd w:id="114"/>
      <w:r w:rsidR="008719FC">
        <w:rPr>
          <w:rFonts w:eastAsia="Calibri" w:cstheme="minorHAnsi"/>
          <w:b/>
          <w:sz w:val="20"/>
          <w:szCs w:val="14"/>
          <w:lang w:eastAsia="pl-PL"/>
        </w:rPr>
        <w:t xml:space="preserve"> </w:t>
      </w:r>
    </w:p>
    <w:p w14:paraId="6BB8712C" w14:textId="5A35C88D" w:rsidR="00CF599D" w:rsidRPr="00CF599D" w:rsidRDefault="00CF599D" w:rsidP="00CF599D">
      <w:pPr>
        <w:spacing w:line="256" w:lineRule="auto"/>
        <w:rPr>
          <w:rFonts w:cstheme="minorHAnsi"/>
          <w:i/>
          <w:iCs/>
          <w:color w:val="808080" w:themeColor="background1" w:themeShade="80"/>
        </w:rPr>
      </w:pPr>
      <w:r w:rsidRPr="00CF599D">
        <w:rPr>
          <w:rFonts w:cstheme="minorHAnsi"/>
          <w:i/>
          <w:iCs/>
          <w:color w:val="808080" w:themeColor="background1" w:themeShade="80"/>
        </w:rPr>
        <w:t>Należy przekleić w to miejsce tabelę z zakładki  12. Analiza finansowa</w:t>
      </w:r>
      <w:r>
        <w:rPr>
          <w:rFonts w:cstheme="minorHAnsi"/>
          <w:i/>
          <w:iCs/>
          <w:color w:val="808080" w:themeColor="background1" w:themeShade="80"/>
        </w:rPr>
        <w:t xml:space="preserve"> - </w:t>
      </w:r>
      <w:r w:rsidRPr="00CF599D">
        <w:rPr>
          <w:rFonts w:cstheme="minorHAnsi"/>
          <w:i/>
          <w:iCs/>
          <w:color w:val="808080" w:themeColor="background1" w:themeShade="80"/>
        </w:rPr>
        <w:t xml:space="preserve">Tabela 6. Weryfikacja trwałości finansowej - scenariusz z </w:t>
      </w:r>
      <w:r w:rsidR="000221B1">
        <w:rPr>
          <w:rFonts w:cstheme="minorHAnsi"/>
          <w:i/>
          <w:iCs/>
          <w:color w:val="808080" w:themeColor="background1" w:themeShade="80"/>
        </w:rPr>
        <w:t>P</w:t>
      </w:r>
      <w:r w:rsidRPr="00CF599D">
        <w:rPr>
          <w:rFonts w:cstheme="minorHAnsi"/>
          <w:i/>
          <w:iCs/>
          <w:color w:val="808080" w:themeColor="background1" w:themeShade="80"/>
        </w:rPr>
        <w:t>rojektem [PLN]</w:t>
      </w:r>
      <w:r>
        <w:rPr>
          <w:rFonts w:cstheme="minorHAnsi"/>
          <w:i/>
          <w:iCs/>
          <w:color w:val="808080" w:themeColor="background1" w:themeShade="80"/>
        </w:rPr>
        <w:t>.</w:t>
      </w:r>
    </w:p>
    <w:p w14:paraId="6BAF0974" w14:textId="77777777" w:rsidR="00375B2E" w:rsidRPr="00375B2E" w:rsidRDefault="00375B2E" w:rsidP="00375B2E">
      <w:pPr>
        <w:spacing w:after="200" w:line="276" w:lineRule="auto"/>
        <w:jc w:val="both"/>
        <w:rPr>
          <w:rFonts w:cstheme="minorHAnsi"/>
          <w:i/>
          <w:sz w:val="20"/>
          <w:szCs w:val="24"/>
        </w:rPr>
      </w:pPr>
      <w:r w:rsidRPr="00375B2E">
        <w:rPr>
          <w:rFonts w:cstheme="minorHAnsi"/>
          <w:i/>
          <w:sz w:val="20"/>
          <w:szCs w:val="24"/>
        </w:rPr>
        <w:t xml:space="preserve">Źródło: Model Finansowy </w:t>
      </w:r>
    </w:p>
    <w:p w14:paraId="350A925D" w14:textId="77777777" w:rsidR="00375B2E" w:rsidRPr="00375B2E" w:rsidRDefault="00375B2E" w:rsidP="00375B2E">
      <w:pPr>
        <w:spacing w:after="200" w:line="276" w:lineRule="auto"/>
        <w:jc w:val="both"/>
        <w:rPr>
          <w:rFonts w:cstheme="minorHAnsi"/>
          <w:lang w:eastAsia="en-GB"/>
        </w:rPr>
      </w:pPr>
    </w:p>
    <w:p w14:paraId="719DD0ED" w14:textId="77777777" w:rsidR="00375B2E" w:rsidRPr="00375B2E" w:rsidRDefault="00375B2E" w:rsidP="00375B2E">
      <w:pPr>
        <w:spacing w:after="200" w:line="276" w:lineRule="auto"/>
        <w:jc w:val="both"/>
        <w:rPr>
          <w:rFonts w:cstheme="minorHAnsi"/>
          <w:lang w:eastAsia="en-GB"/>
        </w:rPr>
      </w:pPr>
    </w:p>
    <w:p w14:paraId="4E64F774" w14:textId="6D474E92" w:rsidR="00375B2E" w:rsidRPr="00375B2E" w:rsidRDefault="00375B2E" w:rsidP="00375B2E">
      <w:pPr>
        <w:spacing w:after="200" w:line="276" w:lineRule="auto"/>
        <w:jc w:val="both"/>
        <w:rPr>
          <w:rFonts w:cstheme="minorHAnsi"/>
          <w:b/>
          <w:bCs/>
        </w:rPr>
      </w:pPr>
      <w:r w:rsidRPr="00375B2E">
        <w:rPr>
          <w:rFonts w:cstheme="minorHAnsi"/>
          <w:lang w:eastAsia="en-GB"/>
        </w:rPr>
        <w:lastRenderedPageBreak/>
        <w:t>W wynik</w:t>
      </w:r>
      <w:r w:rsidR="00B53DF1">
        <w:rPr>
          <w:rFonts w:cstheme="minorHAnsi"/>
          <w:lang w:eastAsia="en-GB"/>
        </w:rPr>
        <w:t>u</w:t>
      </w:r>
      <w:r w:rsidRPr="00375B2E">
        <w:rPr>
          <w:rFonts w:cstheme="minorHAnsi"/>
          <w:lang w:eastAsia="en-GB"/>
        </w:rPr>
        <w:t xml:space="preserve"> analizy </w:t>
      </w:r>
      <w:r w:rsidRPr="00375B2E">
        <w:rPr>
          <w:rFonts w:cstheme="minorHAnsi"/>
        </w:rPr>
        <w:t xml:space="preserve">w zakresie wpływu Projektu na finanse Gminy </w:t>
      </w:r>
      <w:r w:rsidR="00F979DE" w:rsidRPr="002A3958">
        <w:rPr>
          <w:rFonts w:cstheme="minorHAnsi"/>
        </w:rPr>
        <w:t>[***]</w:t>
      </w:r>
      <w:r w:rsidRPr="00375B2E">
        <w:rPr>
          <w:rFonts w:cstheme="minorHAnsi"/>
        </w:rPr>
        <w:t xml:space="preserve"> można wskazać, iż </w:t>
      </w:r>
      <w:r w:rsidRPr="00375B2E">
        <w:rPr>
          <w:rFonts w:cstheme="minorHAnsi"/>
          <w:b/>
          <w:bCs/>
        </w:rPr>
        <w:t xml:space="preserve">Projekt nie będzie miał negatywnych konsekwencji dla budżetu Podmiotu Publicznego. </w:t>
      </w:r>
      <w:r w:rsidRPr="00375B2E">
        <w:rPr>
          <w:rFonts w:cstheme="minorHAnsi"/>
          <w:b/>
          <w:bCs/>
          <w:vertAlign w:val="superscript"/>
        </w:rPr>
        <w:footnoteReference w:id="33"/>
      </w:r>
    </w:p>
    <w:p w14:paraId="51C1D62B" w14:textId="66917C38" w:rsidR="00375B2E" w:rsidRPr="00375B2E" w:rsidRDefault="00375B2E" w:rsidP="00375B2E">
      <w:pPr>
        <w:spacing w:after="200" w:line="276" w:lineRule="auto"/>
        <w:jc w:val="both"/>
        <w:rPr>
          <w:rFonts w:cstheme="minorHAnsi"/>
        </w:rPr>
      </w:pPr>
      <w:bookmarkStart w:id="115" w:name="_Hlk71635914"/>
      <w:bookmarkStart w:id="116" w:name="_Hlk71636154"/>
      <w:r w:rsidRPr="00375B2E">
        <w:rPr>
          <w:rFonts w:cstheme="minorHAnsi"/>
        </w:rPr>
        <w:t xml:space="preserve">Z punktu widzenia budżetu </w:t>
      </w:r>
      <w:r w:rsidR="004E5EB3">
        <w:rPr>
          <w:rFonts w:cstheme="minorHAnsi"/>
        </w:rPr>
        <w:t>Gminy</w:t>
      </w:r>
      <w:r w:rsidRPr="00375B2E">
        <w:rPr>
          <w:rFonts w:cstheme="minorHAnsi"/>
        </w:rPr>
        <w:t xml:space="preserve"> możliwa jest realizacja inwestycji bez negatywnych skutków dla budżetu. W tym celu wynegocjowany rozkład ryzyk pomiędzy partnerami powinien umożliwić zakwalifikowanie Projektu jako niewpływającego na dług.</w:t>
      </w:r>
      <w:bookmarkEnd w:id="115"/>
      <w:r w:rsidRPr="00375B2E">
        <w:rPr>
          <w:rFonts w:cstheme="minorHAnsi"/>
        </w:rPr>
        <w:t xml:space="preserve"> W przypadku, gdy w toku prowadzonego postępowania kluczowe ryzyka w większej części zostaną przypisane stronie publicznej, należy ponownie dokonać analizy pod kątem zakresu Projektu czy też okresu jego realizacji. </w:t>
      </w:r>
      <w:bookmarkEnd w:id="116"/>
    </w:p>
    <w:p w14:paraId="1441FED3" w14:textId="49EDD2C6"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117" w:name="_Toc90387707"/>
      <w:bookmarkStart w:id="118" w:name="_Toc156459509"/>
      <w:r w:rsidRPr="00755F08">
        <w:rPr>
          <w:rFonts w:asciiTheme="minorHAnsi" w:hAnsiTheme="minorHAnsi" w:cstheme="minorHAnsi"/>
          <w:sz w:val="24"/>
          <w:szCs w:val="24"/>
        </w:rPr>
        <w:t>Analiza wrażliwości</w:t>
      </w:r>
      <w:bookmarkEnd w:id="117"/>
      <w:bookmarkEnd w:id="118"/>
      <w:r w:rsidRPr="00755F08">
        <w:rPr>
          <w:rFonts w:asciiTheme="minorHAnsi" w:hAnsiTheme="minorHAnsi" w:cstheme="minorHAnsi"/>
          <w:sz w:val="24"/>
          <w:szCs w:val="24"/>
        </w:rPr>
        <w:t xml:space="preserve"> </w:t>
      </w:r>
    </w:p>
    <w:p w14:paraId="42D997E7" w14:textId="77777777" w:rsidR="00375B2E" w:rsidRPr="002E6A31" w:rsidRDefault="00375B2E" w:rsidP="00375B2E">
      <w:pPr>
        <w:spacing w:after="200" w:line="276" w:lineRule="auto"/>
        <w:jc w:val="both"/>
        <w:rPr>
          <w:rFonts w:cstheme="minorHAnsi"/>
        </w:rPr>
      </w:pPr>
      <w:r w:rsidRPr="002E6A31">
        <w:rPr>
          <w:rFonts w:cstheme="minorHAnsi"/>
        </w:rPr>
        <w:t xml:space="preserve">W ramach analizy wrażliwości zostały określane główne czynniki wpływające na wyniki oraz zakres odchyleń, przy którym wnioski z analiz nadal są prawdziwe. </w:t>
      </w:r>
    </w:p>
    <w:p w14:paraId="30A55C0D" w14:textId="07D21AB7" w:rsidR="00375B2E" w:rsidRPr="00AE7F03" w:rsidRDefault="00375B2E" w:rsidP="00375B2E">
      <w:pPr>
        <w:spacing w:after="200" w:line="276" w:lineRule="auto"/>
        <w:jc w:val="both"/>
        <w:rPr>
          <w:rFonts w:cstheme="minorHAnsi"/>
        </w:rPr>
      </w:pPr>
      <w:r w:rsidRPr="00AE7F03">
        <w:rPr>
          <w:rFonts w:cstheme="minorHAnsi"/>
        </w:rPr>
        <w:t>Analizy wrażliwości dokonuje się poprzez identyfikację zmiennych krytycznych, w drodze zmiany pojedynczych zmiennych o określoną procentowo wartość i obserwowanie występujących w rezultacie wahań w finansowych i ekonomicznych wskaźnikach efektywności oraz trwałości finansowej. Jednorazowo zmianie poddawana być powinna tylko jedna zmienna, podczas gdy inne parametry powinny pozostać niezmienione. Według Przewodnika AKK, za krytyczne uznaje się te zmienne, w przypadku których zmiana ich wartości o +/- 1 % powoduje zmianę wartości bazowej NPV o</w:t>
      </w:r>
      <w:r w:rsidR="00AD7A3E" w:rsidRPr="00AE7F03">
        <w:rPr>
          <w:rFonts w:cstheme="minorHAnsi"/>
        </w:rPr>
        <w:t xml:space="preserve"> </w:t>
      </w:r>
      <w:r w:rsidRPr="00AE7F03">
        <w:rPr>
          <w:rFonts w:cstheme="minorHAnsi"/>
        </w:rPr>
        <w:t>co najmniej +/- 1 %. W ramach analizy wrażliwości należy również dokonać obliczenia wartości progowych zmiennych w celu określenia, jaka zmiana procentowa zmiennych zrównałaby NPV (ekonomiczną lub finansową) z zerem.</w:t>
      </w:r>
    </w:p>
    <w:p w14:paraId="52C91E1C" w14:textId="08DA6C77" w:rsidR="00375B2E" w:rsidRPr="00375B2E" w:rsidRDefault="00375B2E" w:rsidP="00375B2E">
      <w:pPr>
        <w:spacing w:after="200" w:line="276" w:lineRule="auto"/>
        <w:jc w:val="both"/>
        <w:rPr>
          <w:rFonts w:cstheme="minorHAnsi"/>
        </w:rPr>
      </w:pPr>
      <w:r w:rsidRPr="00375B2E">
        <w:rPr>
          <w:rFonts w:cstheme="minorHAnsi"/>
        </w:rPr>
        <w:t>Zidentyfikowane zostały trzy kluczowe zmienne, wywierające największy wpływ na wyniki Projektu:</w:t>
      </w:r>
    </w:p>
    <w:p w14:paraId="08950BA4" w14:textId="77777777" w:rsidR="00375B2E" w:rsidRPr="00375B2E" w:rsidRDefault="00375B2E" w:rsidP="004F05A0">
      <w:pPr>
        <w:numPr>
          <w:ilvl w:val="0"/>
          <w:numId w:val="59"/>
        </w:numPr>
        <w:spacing w:after="200" w:line="276" w:lineRule="auto"/>
        <w:contextualSpacing/>
        <w:jc w:val="both"/>
        <w:rPr>
          <w:rFonts w:cstheme="minorHAnsi"/>
        </w:rPr>
      </w:pPr>
      <w:r w:rsidRPr="00375B2E">
        <w:rPr>
          <w:rFonts w:cstheme="minorHAnsi"/>
        </w:rPr>
        <w:t xml:space="preserve">nakłady inwestycyjne; </w:t>
      </w:r>
    </w:p>
    <w:p w14:paraId="58EC4288" w14:textId="77777777" w:rsidR="00375B2E" w:rsidRPr="00375B2E" w:rsidRDefault="00375B2E" w:rsidP="004F05A0">
      <w:pPr>
        <w:numPr>
          <w:ilvl w:val="0"/>
          <w:numId w:val="59"/>
        </w:numPr>
        <w:spacing w:after="200" w:line="276" w:lineRule="auto"/>
        <w:contextualSpacing/>
        <w:jc w:val="both"/>
        <w:rPr>
          <w:rFonts w:cstheme="minorHAnsi"/>
        </w:rPr>
      </w:pPr>
      <w:r w:rsidRPr="00375B2E">
        <w:rPr>
          <w:rFonts w:cstheme="minorHAnsi"/>
        </w:rPr>
        <w:t>koszty utrzymania;</w:t>
      </w:r>
    </w:p>
    <w:p w14:paraId="7AC13ED5" w14:textId="77777777" w:rsidR="00375B2E" w:rsidRPr="00375B2E" w:rsidRDefault="00375B2E" w:rsidP="004F05A0">
      <w:pPr>
        <w:numPr>
          <w:ilvl w:val="0"/>
          <w:numId w:val="59"/>
        </w:numPr>
        <w:spacing w:after="200" w:line="276" w:lineRule="auto"/>
        <w:contextualSpacing/>
        <w:jc w:val="both"/>
        <w:rPr>
          <w:rFonts w:cstheme="minorHAnsi"/>
        </w:rPr>
      </w:pPr>
      <w:r w:rsidRPr="00375B2E">
        <w:rPr>
          <w:rFonts w:cstheme="minorHAnsi"/>
        </w:rPr>
        <w:t xml:space="preserve">oszczędności energii. </w:t>
      </w:r>
    </w:p>
    <w:p w14:paraId="62947301" w14:textId="77777777" w:rsidR="00375B2E" w:rsidRPr="00375B2E" w:rsidRDefault="00375B2E" w:rsidP="00375B2E">
      <w:pPr>
        <w:spacing w:after="200" w:line="276" w:lineRule="auto"/>
        <w:jc w:val="both"/>
        <w:rPr>
          <w:rFonts w:cstheme="minorHAnsi"/>
        </w:rPr>
      </w:pPr>
      <w:r w:rsidRPr="00375B2E">
        <w:rPr>
          <w:rFonts w:cstheme="minorHAnsi"/>
        </w:rPr>
        <w:t>Analiza wrażliwości Projektu została przeprowadzona dla wskaźników efektywności finansowej FNPV/C, a także wskaźnika ENPV.</w:t>
      </w:r>
    </w:p>
    <w:p w14:paraId="740CD07E" w14:textId="77777777" w:rsidR="00375B2E" w:rsidRPr="00375B2E" w:rsidRDefault="00375B2E" w:rsidP="00375B2E">
      <w:pPr>
        <w:spacing w:after="200" w:line="276" w:lineRule="auto"/>
        <w:jc w:val="both"/>
        <w:rPr>
          <w:rFonts w:cstheme="minorHAnsi"/>
        </w:rPr>
      </w:pPr>
      <w:r w:rsidRPr="00375B2E">
        <w:rPr>
          <w:rFonts w:cstheme="minorHAnsi"/>
        </w:rPr>
        <w:lastRenderedPageBreak/>
        <w:t>Jednorazowo zmianie poddawana była tylko jedna zmienna, podczas gdy inne parametry pozostały niezmienione. Wartość odchyleń dla nakładów inwestycyjnych oraz kosztów operacyjnych ustalona została na 1% - 5% - 10% - 15% - 20% zarówno w kierunku dodatnim, jak i ujemnym. Wyniki analizy wrażliwości przedstawiają poniższe tabele.</w:t>
      </w:r>
    </w:p>
    <w:p w14:paraId="70D5A34B" w14:textId="442AEEBA" w:rsidR="00375B2E" w:rsidRPr="00375B2E" w:rsidRDefault="00375B2E" w:rsidP="004E5EB3">
      <w:pPr>
        <w:spacing w:after="120" w:line="276" w:lineRule="auto"/>
        <w:jc w:val="both"/>
        <w:rPr>
          <w:rFonts w:eastAsia="Calibri" w:cstheme="minorHAnsi"/>
          <w:b/>
          <w:bCs/>
          <w:sz w:val="20"/>
          <w:szCs w:val="20"/>
        </w:rPr>
      </w:pPr>
      <w:bookmarkStart w:id="119" w:name="_Toc71727205"/>
      <w:bookmarkStart w:id="120" w:name="_Toc156315678"/>
      <w:r w:rsidRPr="00B53DF1">
        <w:rPr>
          <w:rFonts w:ascii="Calibri" w:eastAsia="Calibri" w:hAnsi="Calibri" w:cs="Times New Roman"/>
          <w:b/>
          <w:bCs/>
          <w:sz w:val="20"/>
          <w:szCs w:val="18"/>
        </w:rPr>
        <w:t xml:space="preserve">Tabela </w:t>
      </w:r>
      <w:r w:rsidRPr="00375B2E">
        <w:rPr>
          <w:rFonts w:ascii="Calibri" w:eastAsia="Calibri" w:hAnsi="Calibri" w:cs="Times New Roman"/>
          <w:b/>
          <w:bCs/>
          <w:sz w:val="20"/>
          <w:szCs w:val="18"/>
          <w:lang w:val="en-GB"/>
        </w:rPr>
        <w:fldChar w:fldCharType="begin"/>
      </w:r>
      <w:r w:rsidRPr="00B53DF1">
        <w:rPr>
          <w:rFonts w:ascii="Calibri" w:eastAsia="Calibri" w:hAnsi="Calibri" w:cs="Times New Roman"/>
          <w:b/>
          <w:bCs/>
          <w:sz w:val="20"/>
          <w:szCs w:val="18"/>
        </w:rPr>
        <w:instrText xml:space="preserve"> SEQ Tabela \* ARABIC </w:instrText>
      </w:r>
      <w:r w:rsidRPr="00375B2E">
        <w:rPr>
          <w:rFonts w:ascii="Calibri" w:eastAsia="Calibri" w:hAnsi="Calibri" w:cs="Times New Roman"/>
          <w:b/>
          <w:bCs/>
          <w:sz w:val="20"/>
          <w:szCs w:val="18"/>
          <w:lang w:val="en-GB"/>
        </w:rPr>
        <w:fldChar w:fldCharType="separate"/>
      </w:r>
      <w:r w:rsidR="003A01AF">
        <w:rPr>
          <w:rFonts w:ascii="Calibri" w:eastAsia="Calibri" w:hAnsi="Calibri" w:cs="Times New Roman"/>
          <w:b/>
          <w:bCs/>
          <w:noProof/>
          <w:sz w:val="20"/>
          <w:szCs w:val="18"/>
        </w:rPr>
        <w:t>29</w:t>
      </w:r>
      <w:r w:rsidRPr="00375B2E">
        <w:rPr>
          <w:rFonts w:ascii="Calibri" w:eastAsia="Calibri" w:hAnsi="Calibri" w:cs="Times New Roman"/>
          <w:b/>
          <w:bCs/>
          <w:sz w:val="20"/>
          <w:szCs w:val="18"/>
          <w:lang w:val="en-GB"/>
        </w:rPr>
        <w:fldChar w:fldCharType="end"/>
      </w:r>
      <w:r w:rsidRPr="00B53DF1">
        <w:rPr>
          <w:rFonts w:ascii="Calibri" w:eastAsia="Calibri" w:hAnsi="Calibri" w:cs="Times New Roman"/>
          <w:b/>
          <w:bCs/>
          <w:sz w:val="20"/>
          <w:szCs w:val="18"/>
        </w:rPr>
        <w:t xml:space="preserve">. </w:t>
      </w:r>
      <w:r w:rsidRPr="00375B2E">
        <w:rPr>
          <w:rFonts w:ascii="Calibri" w:eastAsia="Calibri" w:hAnsi="Calibri" w:cs="Times New Roman"/>
          <w:b/>
          <w:bCs/>
          <w:sz w:val="20"/>
          <w:szCs w:val="18"/>
        </w:rPr>
        <w:t>Analiza wrażliwości</w:t>
      </w:r>
      <w:r w:rsidRPr="00375B2E">
        <w:rPr>
          <w:rFonts w:eastAsia="Calibri" w:cstheme="minorHAnsi"/>
          <w:b/>
          <w:bCs/>
          <w:sz w:val="20"/>
          <w:szCs w:val="20"/>
        </w:rPr>
        <w:t xml:space="preserve"> </w:t>
      </w:r>
      <w:r w:rsidRPr="00375B2E">
        <w:rPr>
          <w:rFonts w:ascii="Calibri" w:eastAsia="Calibri" w:hAnsi="Calibri" w:cs="Times New Roman"/>
          <w:b/>
          <w:bCs/>
          <w:sz w:val="20"/>
          <w:szCs w:val="18"/>
        </w:rPr>
        <w:t xml:space="preserve">nakładów </w:t>
      </w:r>
      <w:bookmarkEnd w:id="119"/>
      <w:r w:rsidRPr="00375B2E">
        <w:rPr>
          <w:rFonts w:ascii="Calibri" w:eastAsia="Calibri" w:hAnsi="Calibri" w:cs="Times New Roman"/>
          <w:b/>
          <w:bCs/>
          <w:sz w:val="20"/>
          <w:szCs w:val="18"/>
        </w:rPr>
        <w:t>inwestycyjnych</w:t>
      </w:r>
      <w:r w:rsidR="00561099">
        <w:rPr>
          <w:rStyle w:val="Odwoanieprzypisudolnego"/>
          <w:rFonts w:ascii="Calibri" w:eastAsia="Calibri" w:hAnsi="Calibri" w:cs="Times New Roman"/>
          <w:b/>
          <w:bCs/>
          <w:sz w:val="20"/>
          <w:szCs w:val="18"/>
        </w:rPr>
        <w:footnoteReference w:id="34"/>
      </w:r>
      <w:bookmarkEnd w:id="120"/>
    </w:p>
    <w:tbl>
      <w:tblPr>
        <w:tblW w:w="1068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left w:w="70" w:type="dxa"/>
          <w:right w:w="70" w:type="dxa"/>
        </w:tblCellMar>
        <w:tblLook w:val="04A0" w:firstRow="1" w:lastRow="0" w:firstColumn="1" w:lastColumn="0" w:noHBand="0" w:noVBand="1"/>
      </w:tblPr>
      <w:tblGrid>
        <w:gridCol w:w="1300"/>
        <w:gridCol w:w="3180"/>
        <w:gridCol w:w="2120"/>
        <w:gridCol w:w="1360"/>
        <w:gridCol w:w="1360"/>
        <w:gridCol w:w="1360"/>
      </w:tblGrid>
      <w:tr w:rsidR="00375B2E" w:rsidRPr="00375B2E" w14:paraId="04DA0416" w14:textId="77777777" w:rsidTr="00D05682">
        <w:trPr>
          <w:trHeight w:val="276"/>
        </w:trPr>
        <w:tc>
          <w:tcPr>
            <w:tcW w:w="1300" w:type="dxa"/>
            <w:shd w:val="clear" w:color="auto" w:fill="C45911" w:themeFill="accent2" w:themeFillShade="BF"/>
            <w:noWrap/>
            <w:vAlign w:val="center"/>
            <w:hideMark/>
          </w:tcPr>
          <w:p w14:paraId="4EE65880"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 </w:t>
            </w:r>
          </w:p>
        </w:tc>
        <w:tc>
          <w:tcPr>
            <w:tcW w:w="3180" w:type="dxa"/>
            <w:shd w:val="clear" w:color="auto" w:fill="C45911" w:themeFill="accent2" w:themeFillShade="BF"/>
            <w:vAlign w:val="center"/>
            <w:hideMark/>
          </w:tcPr>
          <w:p w14:paraId="75DE01D6"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w %</w:t>
            </w:r>
          </w:p>
        </w:tc>
        <w:tc>
          <w:tcPr>
            <w:tcW w:w="2120" w:type="dxa"/>
            <w:shd w:val="clear" w:color="auto" w:fill="C45911" w:themeFill="accent2" w:themeFillShade="BF"/>
            <w:vAlign w:val="center"/>
            <w:hideMark/>
          </w:tcPr>
          <w:p w14:paraId="60F958B0"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NPV</w:t>
            </w:r>
          </w:p>
        </w:tc>
        <w:tc>
          <w:tcPr>
            <w:tcW w:w="1360" w:type="dxa"/>
            <w:shd w:val="clear" w:color="auto" w:fill="C45911" w:themeFill="accent2" w:themeFillShade="BF"/>
            <w:vAlign w:val="center"/>
            <w:hideMark/>
          </w:tcPr>
          <w:p w14:paraId="58CC5225"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ENPV</w:t>
            </w:r>
          </w:p>
        </w:tc>
        <w:tc>
          <w:tcPr>
            <w:tcW w:w="1360" w:type="dxa"/>
            <w:shd w:val="clear" w:color="auto" w:fill="C45911" w:themeFill="accent2" w:themeFillShade="BF"/>
            <w:vAlign w:val="center"/>
            <w:hideMark/>
          </w:tcPr>
          <w:p w14:paraId="31783919"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NPV</w:t>
            </w:r>
          </w:p>
        </w:tc>
        <w:tc>
          <w:tcPr>
            <w:tcW w:w="1360" w:type="dxa"/>
            <w:shd w:val="clear" w:color="auto" w:fill="C45911" w:themeFill="accent2" w:themeFillShade="BF"/>
            <w:vAlign w:val="center"/>
            <w:hideMark/>
          </w:tcPr>
          <w:p w14:paraId="6C333DE2"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ENPV</w:t>
            </w:r>
          </w:p>
        </w:tc>
      </w:tr>
      <w:tr w:rsidR="00375B2E" w:rsidRPr="00375B2E" w14:paraId="1216D839" w14:textId="77777777" w:rsidTr="00D05682">
        <w:trPr>
          <w:trHeight w:val="288"/>
        </w:trPr>
        <w:tc>
          <w:tcPr>
            <w:tcW w:w="4480" w:type="dxa"/>
            <w:gridSpan w:val="2"/>
            <w:shd w:val="clear" w:color="000000" w:fill="FFFFFF"/>
            <w:noWrap/>
            <w:vAlign w:val="bottom"/>
            <w:hideMark/>
          </w:tcPr>
          <w:p w14:paraId="3ADB7292"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Wartości bazowe</w:t>
            </w:r>
          </w:p>
        </w:tc>
        <w:tc>
          <w:tcPr>
            <w:tcW w:w="2120" w:type="dxa"/>
            <w:shd w:val="clear" w:color="000000" w:fill="FFFFFF"/>
            <w:noWrap/>
            <w:vAlign w:val="center"/>
          </w:tcPr>
          <w:p w14:paraId="0FC715D2" w14:textId="1D9F447D"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639CD767" w14:textId="1322157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13007A84" w14:textId="11B2CAFD"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1468C33E" w14:textId="3CB1F28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7D2CB219" w14:textId="77777777" w:rsidTr="00D05682">
        <w:trPr>
          <w:trHeight w:val="288"/>
        </w:trPr>
        <w:tc>
          <w:tcPr>
            <w:tcW w:w="1300" w:type="dxa"/>
            <w:vMerge w:val="restart"/>
            <w:shd w:val="clear" w:color="auto" w:fill="auto"/>
            <w:vAlign w:val="center"/>
            <w:hideMark/>
          </w:tcPr>
          <w:p w14:paraId="1171CD1D" w14:textId="77777777" w:rsidR="00375B2E" w:rsidRPr="00375B2E" w:rsidRDefault="00375B2E" w:rsidP="00375B2E">
            <w:pPr>
              <w:spacing w:before="60" w:after="60" w:line="240" w:lineRule="auto"/>
              <w:jc w:val="center"/>
              <w:rPr>
                <w:rFonts w:ascii="Calibri" w:eastAsia="Times New Roman" w:hAnsi="Calibri" w:cs="Calibri"/>
                <w:b/>
                <w:bCs/>
                <w:color w:val="000000"/>
                <w:sz w:val="20"/>
                <w:szCs w:val="20"/>
                <w:lang w:eastAsia="pl-PL"/>
              </w:rPr>
            </w:pPr>
            <w:r w:rsidRPr="00375B2E">
              <w:rPr>
                <w:rFonts w:ascii="Calibri" w:eastAsia="Times New Roman" w:hAnsi="Calibri" w:cs="Calibri"/>
                <w:b/>
                <w:bCs/>
                <w:color w:val="000000"/>
                <w:sz w:val="20"/>
                <w:szCs w:val="20"/>
                <w:lang w:eastAsia="pl-PL"/>
              </w:rPr>
              <w:t>Nakłady inwestycyjne</w:t>
            </w:r>
          </w:p>
        </w:tc>
        <w:tc>
          <w:tcPr>
            <w:tcW w:w="3180" w:type="dxa"/>
            <w:shd w:val="clear" w:color="000000" w:fill="FFFFFF"/>
            <w:noWrap/>
            <w:vAlign w:val="center"/>
            <w:hideMark/>
          </w:tcPr>
          <w:p w14:paraId="55D6932C"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120%</w:t>
            </w:r>
          </w:p>
        </w:tc>
        <w:tc>
          <w:tcPr>
            <w:tcW w:w="2120" w:type="dxa"/>
            <w:shd w:val="clear" w:color="000000" w:fill="D9D9D9"/>
            <w:noWrap/>
            <w:vAlign w:val="center"/>
          </w:tcPr>
          <w:p w14:paraId="23D8DD52" w14:textId="3183481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51AF6090" w14:textId="760ED16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01862FB" w14:textId="34E5FC5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29A1BE3" w14:textId="02132E5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6BDB3044" w14:textId="77777777" w:rsidTr="00D05682">
        <w:trPr>
          <w:trHeight w:val="276"/>
        </w:trPr>
        <w:tc>
          <w:tcPr>
            <w:tcW w:w="1300" w:type="dxa"/>
            <w:vMerge/>
            <w:vAlign w:val="center"/>
            <w:hideMark/>
          </w:tcPr>
          <w:p w14:paraId="36B952BB"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7EA7AE44"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115%</w:t>
            </w:r>
          </w:p>
        </w:tc>
        <w:tc>
          <w:tcPr>
            <w:tcW w:w="2120" w:type="dxa"/>
            <w:shd w:val="clear" w:color="000000" w:fill="D9D9D9"/>
            <w:noWrap/>
            <w:vAlign w:val="center"/>
          </w:tcPr>
          <w:p w14:paraId="01D55AD9" w14:textId="0906B68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710AD8EC" w14:textId="73E3E64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4830C860" w14:textId="338AEE4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1283F859" w14:textId="14704EC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40107574" w14:textId="77777777" w:rsidTr="00D05682">
        <w:trPr>
          <w:trHeight w:val="276"/>
        </w:trPr>
        <w:tc>
          <w:tcPr>
            <w:tcW w:w="1300" w:type="dxa"/>
            <w:vMerge/>
            <w:vAlign w:val="center"/>
            <w:hideMark/>
          </w:tcPr>
          <w:p w14:paraId="52D79AE9"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345EC060"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110%</w:t>
            </w:r>
          </w:p>
        </w:tc>
        <w:tc>
          <w:tcPr>
            <w:tcW w:w="2120" w:type="dxa"/>
            <w:shd w:val="clear" w:color="000000" w:fill="D9D9D9"/>
            <w:noWrap/>
            <w:vAlign w:val="center"/>
          </w:tcPr>
          <w:p w14:paraId="3206F3A6" w14:textId="7150F4A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FBDF9CD" w14:textId="4DDEA44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462506CA" w14:textId="4B6DC9A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15823AA4" w14:textId="6195D08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0BF7CF6A" w14:textId="77777777" w:rsidTr="00D05682">
        <w:trPr>
          <w:trHeight w:val="276"/>
        </w:trPr>
        <w:tc>
          <w:tcPr>
            <w:tcW w:w="1300" w:type="dxa"/>
            <w:vMerge/>
            <w:vAlign w:val="center"/>
            <w:hideMark/>
          </w:tcPr>
          <w:p w14:paraId="5276AEBE"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2E1A936E"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105%</w:t>
            </w:r>
          </w:p>
        </w:tc>
        <w:tc>
          <w:tcPr>
            <w:tcW w:w="2120" w:type="dxa"/>
            <w:shd w:val="clear" w:color="000000" w:fill="D9D9D9"/>
            <w:noWrap/>
            <w:vAlign w:val="center"/>
          </w:tcPr>
          <w:p w14:paraId="4C96A5B9" w14:textId="5FFCB80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A607DFA" w14:textId="06B4C52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72CDBC81" w14:textId="45EBEB75"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9C59527" w14:textId="49C5D79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0F776E01" w14:textId="77777777" w:rsidTr="00D05682">
        <w:trPr>
          <w:trHeight w:val="276"/>
        </w:trPr>
        <w:tc>
          <w:tcPr>
            <w:tcW w:w="1300" w:type="dxa"/>
            <w:vMerge/>
            <w:vAlign w:val="center"/>
            <w:hideMark/>
          </w:tcPr>
          <w:p w14:paraId="3CDCCB9B"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7D7BD8B0"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101%</w:t>
            </w:r>
          </w:p>
        </w:tc>
        <w:tc>
          <w:tcPr>
            <w:tcW w:w="2120" w:type="dxa"/>
            <w:shd w:val="clear" w:color="000000" w:fill="D9D9D9"/>
            <w:noWrap/>
            <w:vAlign w:val="center"/>
          </w:tcPr>
          <w:p w14:paraId="1334E0E9" w14:textId="7EE1C79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6EA4FF9E" w14:textId="3CBB777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4AEF3A59" w14:textId="527DBCA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69E3C2D" w14:textId="7D2D6B63"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0438860E" w14:textId="77777777" w:rsidTr="00D05682">
        <w:trPr>
          <w:trHeight w:val="276"/>
        </w:trPr>
        <w:tc>
          <w:tcPr>
            <w:tcW w:w="1300" w:type="dxa"/>
            <w:vMerge/>
            <w:vAlign w:val="center"/>
            <w:hideMark/>
          </w:tcPr>
          <w:p w14:paraId="73C3E62A"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3D61D63D"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100%</w:t>
            </w:r>
          </w:p>
        </w:tc>
        <w:tc>
          <w:tcPr>
            <w:tcW w:w="2120" w:type="dxa"/>
            <w:shd w:val="clear" w:color="000000" w:fill="D9D9D9"/>
            <w:noWrap/>
            <w:vAlign w:val="center"/>
          </w:tcPr>
          <w:p w14:paraId="6D64BB19" w14:textId="0B6B65B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C6A9F39" w14:textId="69981BB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316B3256" w14:textId="69D9F4F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7876E4E8" w14:textId="36B21B9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1DA788A7" w14:textId="77777777" w:rsidTr="00D05682">
        <w:trPr>
          <w:trHeight w:val="276"/>
        </w:trPr>
        <w:tc>
          <w:tcPr>
            <w:tcW w:w="1300" w:type="dxa"/>
            <w:vMerge/>
            <w:vAlign w:val="center"/>
            <w:hideMark/>
          </w:tcPr>
          <w:p w14:paraId="077B7E9D"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27B4F101"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99%</w:t>
            </w:r>
          </w:p>
        </w:tc>
        <w:tc>
          <w:tcPr>
            <w:tcW w:w="2120" w:type="dxa"/>
            <w:shd w:val="clear" w:color="000000" w:fill="D9D9D9"/>
            <w:noWrap/>
            <w:vAlign w:val="center"/>
          </w:tcPr>
          <w:p w14:paraId="638E6E08" w14:textId="42B1BBB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6A200B5C" w14:textId="37C95AE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6A60BC2F" w14:textId="66E3448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1C204944" w14:textId="3228EB9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4B49B051" w14:textId="77777777" w:rsidTr="00D05682">
        <w:trPr>
          <w:trHeight w:val="276"/>
        </w:trPr>
        <w:tc>
          <w:tcPr>
            <w:tcW w:w="1300" w:type="dxa"/>
            <w:vMerge/>
            <w:vAlign w:val="center"/>
            <w:hideMark/>
          </w:tcPr>
          <w:p w14:paraId="3F322511"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01C4D213"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95%</w:t>
            </w:r>
          </w:p>
        </w:tc>
        <w:tc>
          <w:tcPr>
            <w:tcW w:w="2120" w:type="dxa"/>
            <w:shd w:val="clear" w:color="000000" w:fill="D9D9D9"/>
            <w:noWrap/>
            <w:vAlign w:val="center"/>
          </w:tcPr>
          <w:p w14:paraId="76BBCEA8" w14:textId="13EB46E3"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1DF4063C" w14:textId="27DAE76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359FF84D" w14:textId="104E533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50566E8" w14:textId="377B4D3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506B0A5" w14:textId="77777777" w:rsidTr="00D05682">
        <w:trPr>
          <w:trHeight w:val="276"/>
        </w:trPr>
        <w:tc>
          <w:tcPr>
            <w:tcW w:w="1300" w:type="dxa"/>
            <w:vMerge/>
            <w:vAlign w:val="center"/>
            <w:hideMark/>
          </w:tcPr>
          <w:p w14:paraId="64FDEBB0"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7C47BE16"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90%</w:t>
            </w:r>
          </w:p>
        </w:tc>
        <w:tc>
          <w:tcPr>
            <w:tcW w:w="2120" w:type="dxa"/>
            <w:shd w:val="clear" w:color="000000" w:fill="D9D9D9"/>
            <w:noWrap/>
            <w:vAlign w:val="center"/>
          </w:tcPr>
          <w:p w14:paraId="67545B8F" w14:textId="4008559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2A4969AC" w14:textId="1CA34E8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D67B477" w14:textId="7CBDE91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6E830FEC" w14:textId="440B335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59E18F70" w14:textId="77777777" w:rsidTr="00D05682">
        <w:trPr>
          <w:trHeight w:val="276"/>
        </w:trPr>
        <w:tc>
          <w:tcPr>
            <w:tcW w:w="1300" w:type="dxa"/>
            <w:vMerge/>
            <w:vAlign w:val="center"/>
            <w:hideMark/>
          </w:tcPr>
          <w:p w14:paraId="5CB37099"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6AF3826F"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85%</w:t>
            </w:r>
          </w:p>
        </w:tc>
        <w:tc>
          <w:tcPr>
            <w:tcW w:w="2120" w:type="dxa"/>
            <w:shd w:val="clear" w:color="000000" w:fill="D9D9D9"/>
            <w:noWrap/>
            <w:vAlign w:val="center"/>
          </w:tcPr>
          <w:p w14:paraId="1ADFC8E6" w14:textId="6D05926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162ADAAD" w14:textId="3174E86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0513DE64" w14:textId="25D9D95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66475700" w14:textId="1AC8D68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DB9E7BF" w14:textId="77777777" w:rsidTr="00D05682">
        <w:trPr>
          <w:trHeight w:val="288"/>
        </w:trPr>
        <w:tc>
          <w:tcPr>
            <w:tcW w:w="1300" w:type="dxa"/>
            <w:vMerge/>
            <w:vAlign w:val="center"/>
            <w:hideMark/>
          </w:tcPr>
          <w:p w14:paraId="3D489FDE"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center"/>
            <w:hideMark/>
          </w:tcPr>
          <w:p w14:paraId="2629DBDF"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80%</w:t>
            </w:r>
          </w:p>
        </w:tc>
        <w:tc>
          <w:tcPr>
            <w:tcW w:w="2120" w:type="dxa"/>
            <w:shd w:val="clear" w:color="000000" w:fill="D9D9D9"/>
            <w:noWrap/>
            <w:vAlign w:val="center"/>
          </w:tcPr>
          <w:p w14:paraId="2EE4B3C8" w14:textId="299491C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16D1DB39" w14:textId="113E998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0BD3CBD6" w14:textId="57E1EC9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73F9813" w14:textId="09CEA6C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bl>
    <w:p w14:paraId="1FFC51DF" w14:textId="77777777" w:rsidR="00375B2E" w:rsidRPr="00375B2E" w:rsidRDefault="00375B2E" w:rsidP="00375B2E">
      <w:pPr>
        <w:spacing w:after="200" w:line="276" w:lineRule="auto"/>
        <w:jc w:val="both"/>
        <w:rPr>
          <w:rFonts w:cstheme="minorHAnsi"/>
          <w:i/>
        </w:rPr>
      </w:pPr>
      <w:r w:rsidRPr="00375B2E">
        <w:rPr>
          <w:rFonts w:cstheme="minorHAnsi"/>
          <w:i/>
          <w:sz w:val="20"/>
          <w:szCs w:val="24"/>
        </w:rPr>
        <w:t>Źródło: Model Finansowy</w:t>
      </w:r>
    </w:p>
    <w:p w14:paraId="2DDD966E" w14:textId="77777777" w:rsidR="00375B2E" w:rsidRPr="00375B2E" w:rsidRDefault="00375B2E" w:rsidP="00375B2E">
      <w:pPr>
        <w:spacing w:after="200" w:line="276" w:lineRule="auto"/>
        <w:jc w:val="both"/>
        <w:rPr>
          <w:rFonts w:ascii="Calibri" w:eastAsia="Calibri" w:hAnsi="Calibri" w:cs="Times New Roman"/>
          <w:b/>
          <w:bCs/>
          <w:color w:val="404040" w:themeColor="text1" w:themeTint="BF"/>
          <w:sz w:val="20"/>
          <w:szCs w:val="18"/>
        </w:rPr>
        <w:sectPr w:rsidR="00375B2E" w:rsidRPr="00375B2E" w:rsidSect="002D3CD4">
          <w:pgSz w:w="16838" w:h="11906" w:orient="landscape"/>
          <w:pgMar w:top="1417" w:right="1417" w:bottom="1417" w:left="1417" w:header="708" w:footer="708" w:gutter="0"/>
          <w:cols w:space="708"/>
          <w:docGrid w:linePitch="360"/>
        </w:sectPr>
      </w:pPr>
      <w:bookmarkStart w:id="121" w:name="_Toc71727207"/>
    </w:p>
    <w:p w14:paraId="28E0B934" w14:textId="7140D98F" w:rsidR="00375B2E" w:rsidRPr="00375B2E" w:rsidRDefault="00375B2E" w:rsidP="004E5EB3">
      <w:pPr>
        <w:spacing w:after="120" w:line="276" w:lineRule="auto"/>
        <w:jc w:val="both"/>
        <w:rPr>
          <w:rFonts w:ascii="Calibri" w:eastAsia="Calibri" w:hAnsi="Calibri" w:cs="Times New Roman"/>
          <w:b/>
          <w:bCs/>
          <w:sz w:val="20"/>
          <w:szCs w:val="18"/>
        </w:rPr>
      </w:pPr>
      <w:bookmarkStart w:id="122" w:name="_Toc156315679"/>
      <w:r w:rsidRPr="00375B2E">
        <w:rPr>
          <w:rFonts w:ascii="Calibri" w:eastAsia="Calibri" w:hAnsi="Calibri" w:cs="Times New Roman"/>
          <w:b/>
          <w:bCs/>
          <w:sz w:val="20"/>
          <w:szCs w:val="18"/>
        </w:rPr>
        <w:lastRenderedPageBreak/>
        <w:t xml:space="preserve">Tabela </w:t>
      </w:r>
      <w:r w:rsidRPr="00375B2E">
        <w:rPr>
          <w:rFonts w:ascii="Calibri" w:eastAsia="Calibri" w:hAnsi="Calibri" w:cs="Times New Roman"/>
          <w:b/>
          <w:bCs/>
          <w:sz w:val="20"/>
          <w:szCs w:val="18"/>
        </w:rPr>
        <w:fldChar w:fldCharType="begin"/>
      </w:r>
      <w:r w:rsidRPr="00375B2E">
        <w:rPr>
          <w:rFonts w:ascii="Calibri" w:eastAsia="Calibri" w:hAnsi="Calibri" w:cs="Times New Roman"/>
          <w:b/>
          <w:bCs/>
          <w:sz w:val="20"/>
          <w:szCs w:val="18"/>
        </w:rPr>
        <w:instrText xml:space="preserve"> SEQ Tabela \* ARABIC </w:instrText>
      </w:r>
      <w:r w:rsidRPr="00375B2E">
        <w:rPr>
          <w:rFonts w:ascii="Calibri" w:eastAsia="Calibri" w:hAnsi="Calibri" w:cs="Times New Roman"/>
          <w:b/>
          <w:bCs/>
          <w:sz w:val="20"/>
          <w:szCs w:val="18"/>
        </w:rPr>
        <w:fldChar w:fldCharType="separate"/>
      </w:r>
      <w:r w:rsidR="003A01AF">
        <w:rPr>
          <w:rFonts w:ascii="Calibri" w:eastAsia="Calibri" w:hAnsi="Calibri" w:cs="Times New Roman"/>
          <w:b/>
          <w:bCs/>
          <w:noProof/>
          <w:sz w:val="20"/>
          <w:szCs w:val="18"/>
        </w:rPr>
        <w:t>30</w:t>
      </w:r>
      <w:r w:rsidRPr="00375B2E">
        <w:rPr>
          <w:rFonts w:ascii="Calibri" w:eastAsia="Calibri" w:hAnsi="Calibri" w:cs="Times New Roman"/>
          <w:b/>
          <w:bCs/>
          <w:sz w:val="20"/>
          <w:szCs w:val="18"/>
        </w:rPr>
        <w:fldChar w:fldCharType="end"/>
      </w:r>
      <w:r w:rsidRPr="00375B2E">
        <w:rPr>
          <w:rFonts w:ascii="Calibri" w:eastAsia="Calibri" w:hAnsi="Calibri" w:cs="Times New Roman"/>
          <w:b/>
          <w:bCs/>
          <w:sz w:val="20"/>
          <w:szCs w:val="18"/>
        </w:rPr>
        <w:t>. Analiza wrażliwości kosztów utrzymania</w:t>
      </w:r>
      <w:r w:rsidR="00561099">
        <w:rPr>
          <w:rStyle w:val="Odwoanieprzypisudolnego"/>
          <w:rFonts w:ascii="Calibri" w:eastAsia="Calibri" w:hAnsi="Calibri" w:cs="Times New Roman"/>
          <w:b/>
          <w:bCs/>
          <w:sz w:val="20"/>
          <w:szCs w:val="18"/>
        </w:rPr>
        <w:footnoteReference w:id="35"/>
      </w:r>
      <w:bookmarkEnd w:id="122"/>
      <w:r w:rsidRPr="00375B2E">
        <w:rPr>
          <w:rFonts w:ascii="Calibri" w:eastAsia="Calibri" w:hAnsi="Calibri" w:cs="Times New Roman"/>
          <w:b/>
          <w:bCs/>
          <w:sz w:val="20"/>
          <w:szCs w:val="18"/>
        </w:rPr>
        <w:t xml:space="preserve"> </w:t>
      </w:r>
      <w:bookmarkEnd w:id="121"/>
    </w:p>
    <w:tbl>
      <w:tblPr>
        <w:tblW w:w="1068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left w:w="70" w:type="dxa"/>
          <w:right w:w="70" w:type="dxa"/>
        </w:tblCellMar>
        <w:tblLook w:val="04A0" w:firstRow="1" w:lastRow="0" w:firstColumn="1" w:lastColumn="0" w:noHBand="0" w:noVBand="1"/>
      </w:tblPr>
      <w:tblGrid>
        <w:gridCol w:w="1300"/>
        <w:gridCol w:w="3180"/>
        <w:gridCol w:w="2120"/>
        <w:gridCol w:w="1360"/>
        <w:gridCol w:w="1360"/>
        <w:gridCol w:w="1360"/>
      </w:tblGrid>
      <w:tr w:rsidR="00375B2E" w:rsidRPr="00375B2E" w14:paraId="3A8104AC" w14:textId="77777777" w:rsidTr="00D05682">
        <w:trPr>
          <w:trHeight w:val="276"/>
        </w:trPr>
        <w:tc>
          <w:tcPr>
            <w:tcW w:w="1300" w:type="dxa"/>
            <w:shd w:val="clear" w:color="auto" w:fill="C45911" w:themeFill="accent2" w:themeFillShade="BF"/>
            <w:noWrap/>
            <w:vAlign w:val="center"/>
            <w:hideMark/>
          </w:tcPr>
          <w:p w14:paraId="502DBF0E"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 </w:t>
            </w:r>
          </w:p>
        </w:tc>
        <w:tc>
          <w:tcPr>
            <w:tcW w:w="3180" w:type="dxa"/>
            <w:shd w:val="clear" w:color="auto" w:fill="C45911" w:themeFill="accent2" w:themeFillShade="BF"/>
            <w:vAlign w:val="center"/>
            <w:hideMark/>
          </w:tcPr>
          <w:p w14:paraId="06075AA6"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w %</w:t>
            </w:r>
          </w:p>
        </w:tc>
        <w:tc>
          <w:tcPr>
            <w:tcW w:w="2120" w:type="dxa"/>
            <w:shd w:val="clear" w:color="auto" w:fill="C45911" w:themeFill="accent2" w:themeFillShade="BF"/>
            <w:vAlign w:val="center"/>
            <w:hideMark/>
          </w:tcPr>
          <w:p w14:paraId="632D4E9F"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NPV</w:t>
            </w:r>
          </w:p>
        </w:tc>
        <w:tc>
          <w:tcPr>
            <w:tcW w:w="1360" w:type="dxa"/>
            <w:shd w:val="clear" w:color="auto" w:fill="C45911" w:themeFill="accent2" w:themeFillShade="BF"/>
            <w:vAlign w:val="center"/>
            <w:hideMark/>
          </w:tcPr>
          <w:p w14:paraId="5C2E0C11"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ENPV</w:t>
            </w:r>
          </w:p>
        </w:tc>
        <w:tc>
          <w:tcPr>
            <w:tcW w:w="1360" w:type="dxa"/>
            <w:shd w:val="clear" w:color="auto" w:fill="C45911" w:themeFill="accent2" w:themeFillShade="BF"/>
            <w:vAlign w:val="center"/>
            <w:hideMark/>
          </w:tcPr>
          <w:p w14:paraId="6D91CE00"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NPV</w:t>
            </w:r>
          </w:p>
        </w:tc>
        <w:tc>
          <w:tcPr>
            <w:tcW w:w="1360" w:type="dxa"/>
            <w:shd w:val="clear" w:color="auto" w:fill="C45911" w:themeFill="accent2" w:themeFillShade="BF"/>
            <w:vAlign w:val="center"/>
            <w:hideMark/>
          </w:tcPr>
          <w:p w14:paraId="0D98D070"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ENPV</w:t>
            </w:r>
          </w:p>
        </w:tc>
      </w:tr>
      <w:tr w:rsidR="00375B2E" w:rsidRPr="00375B2E" w14:paraId="307750CD" w14:textId="77777777" w:rsidTr="00D05682">
        <w:trPr>
          <w:trHeight w:val="288"/>
        </w:trPr>
        <w:tc>
          <w:tcPr>
            <w:tcW w:w="4480" w:type="dxa"/>
            <w:gridSpan w:val="2"/>
            <w:shd w:val="clear" w:color="000000" w:fill="FFFFFF"/>
            <w:noWrap/>
            <w:vAlign w:val="bottom"/>
            <w:hideMark/>
          </w:tcPr>
          <w:p w14:paraId="029D05DE"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Wartości bazowe</w:t>
            </w:r>
          </w:p>
        </w:tc>
        <w:tc>
          <w:tcPr>
            <w:tcW w:w="2120" w:type="dxa"/>
            <w:shd w:val="clear" w:color="000000" w:fill="FFFFFF"/>
            <w:noWrap/>
            <w:vAlign w:val="bottom"/>
          </w:tcPr>
          <w:p w14:paraId="5CF6BEC8" w14:textId="69FE0963" w:rsidR="00375B2E" w:rsidRPr="00375B2E" w:rsidRDefault="00375B2E" w:rsidP="00375B2E">
            <w:pPr>
              <w:spacing w:before="60" w:after="60" w:line="240" w:lineRule="auto"/>
              <w:jc w:val="right"/>
              <w:rPr>
                <w:rFonts w:ascii="Calibri" w:eastAsia="Times New Roman" w:hAnsi="Calibri" w:cs="Calibri"/>
                <w:color w:val="000000"/>
                <w:sz w:val="20"/>
                <w:szCs w:val="20"/>
                <w:lang w:eastAsia="pl-PL"/>
              </w:rPr>
            </w:pPr>
          </w:p>
        </w:tc>
        <w:tc>
          <w:tcPr>
            <w:tcW w:w="1360" w:type="dxa"/>
            <w:shd w:val="clear" w:color="000000" w:fill="FFFFFF"/>
            <w:noWrap/>
            <w:vAlign w:val="bottom"/>
          </w:tcPr>
          <w:p w14:paraId="0101F426" w14:textId="42163BB9" w:rsidR="00375B2E" w:rsidRPr="00375B2E" w:rsidRDefault="00375B2E" w:rsidP="00375B2E">
            <w:pPr>
              <w:spacing w:before="60" w:after="60" w:line="240" w:lineRule="auto"/>
              <w:jc w:val="right"/>
              <w:rPr>
                <w:rFonts w:ascii="Calibri" w:eastAsia="Times New Roman" w:hAnsi="Calibri" w:cs="Calibri"/>
                <w:color w:val="000000"/>
                <w:sz w:val="20"/>
                <w:szCs w:val="20"/>
                <w:lang w:eastAsia="pl-PL"/>
              </w:rPr>
            </w:pPr>
          </w:p>
        </w:tc>
        <w:tc>
          <w:tcPr>
            <w:tcW w:w="1360" w:type="dxa"/>
            <w:shd w:val="clear" w:color="000000" w:fill="FFFFFF"/>
            <w:noWrap/>
            <w:vAlign w:val="center"/>
          </w:tcPr>
          <w:p w14:paraId="43001917" w14:textId="3206988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75CF658A" w14:textId="43A87E6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45A3E89" w14:textId="77777777" w:rsidTr="00D05682">
        <w:trPr>
          <w:trHeight w:val="288"/>
        </w:trPr>
        <w:tc>
          <w:tcPr>
            <w:tcW w:w="1300" w:type="dxa"/>
            <w:vMerge w:val="restart"/>
            <w:shd w:val="clear" w:color="auto" w:fill="auto"/>
            <w:vAlign w:val="center"/>
            <w:hideMark/>
          </w:tcPr>
          <w:p w14:paraId="6C639113" w14:textId="77777777" w:rsidR="00375B2E" w:rsidRPr="00375B2E" w:rsidRDefault="00375B2E" w:rsidP="00375B2E">
            <w:pPr>
              <w:spacing w:before="60" w:after="60" w:line="240" w:lineRule="auto"/>
              <w:jc w:val="center"/>
              <w:rPr>
                <w:rFonts w:ascii="Calibri" w:eastAsia="Times New Roman" w:hAnsi="Calibri" w:cs="Calibri"/>
                <w:b/>
                <w:bCs/>
                <w:color w:val="000000"/>
                <w:sz w:val="20"/>
                <w:szCs w:val="20"/>
                <w:lang w:eastAsia="pl-PL"/>
              </w:rPr>
            </w:pPr>
            <w:r w:rsidRPr="00375B2E">
              <w:rPr>
                <w:rFonts w:ascii="Calibri" w:eastAsia="Times New Roman" w:hAnsi="Calibri" w:cs="Calibri"/>
                <w:b/>
                <w:bCs/>
                <w:color w:val="000000"/>
                <w:sz w:val="20"/>
                <w:szCs w:val="20"/>
                <w:lang w:eastAsia="pl-PL"/>
              </w:rPr>
              <w:t>Koszty utrzymania</w:t>
            </w:r>
          </w:p>
        </w:tc>
        <w:tc>
          <w:tcPr>
            <w:tcW w:w="3180" w:type="dxa"/>
            <w:shd w:val="clear" w:color="000000" w:fill="FFFFFF"/>
            <w:noWrap/>
            <w:vAlign w:val="bottom"/>
            <w:hideMark/>
          </w:tcPr>
          <w:p w14:paraId="42C1867B"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120%</w:t>
            </w:r>
          </w:p>
        </w:tc>
        <w:tc>
          <w:tcPr>
            <w:tcW w:w="2120" w:type="dxa"/>
            <w:shd w:val="clear" w:color="000000" w:fill="D9D9D9"/>
            <w:noWrap/>
            <w:vAlign w:val="center"/>
          </w:tcPr>
          <w:p w14:paraId="1550EAD6" w14:textId="4C9940A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5C4DD886" w14:textId="5CD759B4"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31788324" w14:textId="0FAF8D95"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774BDC95" w14:textId="51BB0B5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84E3961" w14:textId="77777777" w:rsidTr="00D05682">
        <w:trPr>
          <w:trHeight w:val="276"/>
        </w:trPr>
        <w:tc>
          <w:tcPr>
            <w:tcW w:w="1300" w:type="dxa"/>
            <w:vMerge/>
            <w:vAlign w:val="center"/>
            <w:hideMark/>
          </w:tcPr>
          <w:p w14:paraId="051DD1BC"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6403C31B"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115%</w:t>
            </w:r>
          </w:p>
        </w:tc>
        <w:tc>
          <w:tcPr>
            <w:tcW w:w="2120" w:type="dxa"/>
            <w:shd w:val="clear" w:color="000000" w:fill="D9D9D9"/>
            <w:noWrap/>
            <w:vAlign w:val="center"/>
          </w:tcPr>
          <w:p w14:paraId="7F60CA48" w14:textId="6640262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3F3D2671" w14:textId="1C683ED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27F88150" w14:textId="25788A8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03859FC0" w14:textId="2E5246F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243F7624" w14:textId="77777777" w:rsidTr="00D05682">
        <w:trPr>
          <w:trHeight w:val="276"/>
        </w:trPr>
        <w:tc>
          <w:tcPr>
            <w:tcW w:w="1300" w:type="dxa"/>
            <w:vMerge/>
            <w:vAlign w:val="center"/>
            <w:hideMark/>
          </w:tcPr>
          <w:p w14:paraId="2BFC13A8"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008AF092"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110%</w:t>
            </w:r>
          </w:p>
        </w:tc>
        <w:tc>
          <w:tcPr>
            <w:tcW w:w="2120" w:type="dxa"/>
            <w:shd w:val="clear" w:color="000000" w:fill="D9D9D9"/>
            <w:noWrap/>
            <w:vAlign w:val="center"/>
          </w:tcPr>
          <w:p w14:paraId="6D3BD107" w14:textId="7C1E7B9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2ACED808" w14:textId="0C60E42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5C426BDE" w14:textId="3E8B985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7B310FFE" w14:textId="4604BB2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01337076" w14:textId="77777777" w:rsidTr="00D05682">
        <w:trPr>
          <w:trHeight w:val="276"/>
        </w:trPr>
        <w:tc>
          <w:tcPr>
            <w:tcW w:w="1300" w:type="dxa"/>
            <w:vMerge/>
            <w:vAlign w:val="center"/>
            <w:hideMark/>
          </w:tcPr>
          <w:p w14:paraId="31A40817"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7CD718FE"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105%</w:t>
            </w:r>
          </w:p>
        </w:tc>
        <w:tc>
          <w:tcPr>
            <w:tcW w:w="2120" w:type="dxa"/>
            <w:shd w:val="clear" w:color="000000" w:fill="D9D9D9"/>
            <w:noWrap/>
            <w:vAlign w:val="center"/>
          </w:tcPr>
          <w:p w14:paraId="62E6C2C8" w14:textId="261F3FE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9CB4BE5" w14:textId="1A43624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172B76D9" w14:textId="2410240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797B1076" w14:textId="3879647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53D30B52" w14:textId="77777777" w:rsidTr="00D05682">
        <w:trPr>
          <w:trHeight w:val="276"/>
        </w:trPr>
        <w:tc>
          <w:tcPr>
            <w:tcW w:w="1300" w:type="dxa"/>
            <w:vMerge/>
            <w:vAlign w:val="center"/>
            <w:hideMark/>
          </w:tcPr>
          <w:p w14:paraId="2D6E206E"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74DEF353"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101%</w:t>
            </w:r>
          </w:p>
        </w:tc>
        <w:tc>
          <w:tcPr>
            <w:tcW w:w="2120" w:type="dxa"/>
            <w:shd w:val="clear" w:color="000000" w:fill="D9D9D9"/>
            <w:noWrap/>
            <w:vAlign w:val="center"/>
          </w:tcPr>
          <w:p w14:paraId="2829BAEA" w14:textId="2FE638F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63F479B3" w14:textId="1A6F038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34EDA7F0" w14:textId="025538C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1C5068D9" w14:textId="17E3342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FD7E095" w14:textId="77777777" w:rsidTr="00D05682">
        <w:trPr>
          <w:trHeight w:val="276"/>
        </w:trPr>
        <w:tc>
          <w:tcPr>
            <w:tcW w:w="1300" w:type="dxa"/>
            <w:vMerge/>
            <w:vAlign w:val="center"/>
            <w:hideMark/>
          </w:tcPr>
          <w:p w14:paraId="6266355C"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0619EBD5"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100%</w:t>
            </w:r>
          </w:p>
        </w:tc>
        <w:tc>
          <w:tcPr>
            <w:tcW w:w="2120" w:type="dxa"/>
            <w:shd w:val="clear" w:color="000000" w:fill="D9D9D9"/>
            <w:noWrap/>
            <w:vAlign w:val="center"/>
          </w:tcPr>
          <w:p w14:paraId="2B7902F4" w14:textId="5F93CC2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5C73036F" w14:textId="1D40F215"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4357AD63" w14:textId="4113521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15A396AB" w14:textId="2E24490D"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2211AE94" w14:textId="77777777" w:rsidTr="00D05682">
        <w:trPr>
          <w:trHeight w:val="276"/>
        </w:trPr>
        <w:tc>
          <w:tcPr>
            <w:tcW w:w="1300" w:type="dxa"/>
            <w:vMerge/>
            <w:vAlign w:val="center"/>
            <w:hideMark/>
          </w:tcPr>
          <w:p w14:paraId="57CF9263"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512FCD22"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99%</w:t>
            </w:r>
          </w:p>
        </w:tc>
        <w:tc>
          <w:tcPr>
            <w:tcW w:w="2120" w:type="dxa"/>
            <w:shd w:val="clear" w:color="000000" w:fill="D9D9D9"/>
            <w:noWrap/>
            <w:vAlign w:val="center"/>
          </w:tcPr>
          <w:p w14:paraId="31DD8425" w14:textId="365C4064"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1A233D69" w14:textId="46D00BA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54F7A0F0" w14:textId="2F50B8D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3AE5EF14" w14:textId="440C84D5"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2704F696" w14:textId="77777777" w:rsidTr="00D05682">
        <w:trPr>
          <w:trHeight w:val="276"/>
        </w:trPr>
        <w:tc>
          <w:tcPr>
            <w:tcW w:w="1300" w:type="dxa"/>
            <w:vMerge/>
            <w:vAlign w:val="center"/>
            <w:hideMark/>
          </w:tcPr>
          <w:p w14:paraId="1B633537"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47FD4377"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95%</w:t>
            </w:r>
          </w:p>
        </w:tc>
        <w:tc>
          <w:tcPr>
            <w:tcW w:w="2120" w:type="dxa"/>
            <w:shd w:val="clear" w:color="000000" w:fill="D9D9D9"/>
            <w:noWrap/>
            <w:vAlign w:val="center"/>
          </w:tcPr>
          <w:p w14:paraId="5A1206D1" w14:textId="53E2DDF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009C70EC" w14:textId="252D3F5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0CA4BDEB" w14:textId="1D9CD893"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27168BFB" w14:textId="0C1F08A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85CFBD8" w14:textId="77777777" w:rsidTr="00D05682">
        <w:trPr>
          <w:trHeight w:val="276"/>
        </w:trPr>
        <w:tc>
          <w:tcPr>
            <w:tcW w:w="1300" w:type="dxa"/>
            <w:vMerge/>
            <w:vAlign w:val="center"/>
            <w:hideMark/>
          </w:tcPr>
          <w:p w14:paraId="0474A4E3"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09E63FC5"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90%</w:t>
            </w:r>
          </w:p>
        </w:tc>
        <w:tc>
          <w:tcPr>
            <w:tcW w:w="2120" w:type="dxa"/>
            <w:shd w:val="clear" w:color="000000" w:fill="D9D9D9"/>
            <w:noWrap/>
            <w:vAlign w:val="center"/>
          </w:tcPr>
          <w:p w14:paraId="6129133D" w14:textId="21CEADD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7FD3E2DC" w14:textId="5A9F06A4"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7EB31664" w14:textId="7EBE03A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376EFFED" w14:textId="4169466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24B16253" w14:textId="77777777" w:rsidTr="00D05682">
        <w:trPr>
          <w:trHeight w:val="276"/>
        </w:trPr>
        <w:tc>
          <w:tcPr>
            <w:tcW w:w="1300" w:type="dxa"/>
            <w:vMerge/>
            <w:vAlign w:val="center"/>
            <w:hideMark/>
          </w:tcPr>
          <w:p w14:paraId="623651A7"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58E758BF"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85%</w:t>
            </w:r>
          </w:p>
        </w:tc>
        <w:tc>
          <w:tcPr>
            <w:tcW w:w="2120" w:type="dxa"/>
            <w:shd w:val="clear" w:color="000000" w:fill="D9D9D9"/>
            <w:noWrap/>
            <w:vAlign w:val="center"/>
          </w:tcPr>
          <w:p w14:paraId="3E447280" w14:textId="63F832F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62E96D8B" w14:textId="3127EE9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301C4D8E" w14:textId="6D4953F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48D8152E" w14:textId="10F049B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4DBD8520" w14:textId="77777777" w:rsidTr="00D05682">
        <w:trPr>
          <w:trHeight w:val="288"/>
        </w:trPr>
        <w:tc>
          <w:tcPr>
            <w:tcW w:w="1300" w:type="dxa"/>
            <w:vMerge/>
            <w:vAlign w:val="center"/>
            <w:hideMark/>
          </w:tcPr>
          <w:p w14:paraId="4415D11C"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1403F98A"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80%</w:t>
            </w:r>
          </w:p>
        </w:tc>
        <w:tc>
          <w:tcPr>
            <w:tcW w:w="2120" w:type="dxa"/>
            <w:shd w:val="clear" w:color="000000" w:fill="D9D9D9"/>
            <w:noWrap/>
            <w:vAlign w:val="center"/>
          </w:tcPr>
          <w:p w14:paraId="7788D8DA" w14:textId="77D64BB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57F42C76" w14:textId="6201BDA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4D5AA214" w14:textId="7C5B9F7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bottom"/>
          </w:tcPr>
          <w:p w14:paraId="2908B2BB" w14:textId="43C875C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bl>
    <w:p w14:paraId="7AA90A9E" w14:textId="77777777" w:rsidR="00375B2E" w:rsidRPr="00375B2E" w:rsidRDefault="00375B2E" w:rsidP="00375B2E">
      <w:pPr>
        <w:spacing w:after="200" w:line="276" w:lineRule="auto"/>
        <w:jc w:val="both"/>
        <w:rPr>
          <w:rFonts w:cstheme="minorHAnsi"/>
          <w:i/>
          <w:sz w:val="20"/>
          <w:szCs w:val="24"/>
        </w:rPr>
      </w:pPr>
      <w:r w:rsidRPr="00375B2E">
        <w:rPr>
          <w:rFonts w:cstheme="minorHAnsi"/>
          <w:i/>
          <w:sz w:val="20"/>
          <w:szCs w:val="24"/>
        </w:rPr>
        <w:t>Źródło: Model Finansowy</w:t>
      </w:r>
    </w:p>
    <w:p w14:paraId="4209421D" w14:textId="77777777" w:rsidR="00375B2E" w:rsidRPr="00375B2E" w:rsidRDefault="00375B2E" w:rsidP="00375B2E">
      <w:pPr>
        <w:spacing w:after="200" w:line="276" w:lineRule="auto"/>
        <w:jc w:val="both"/>
        <w:rPr>
          <w:rFonts w:cstheme="minorHAnsi"/>
          <w:i/>
        </w:rPr>
        <w:sectPr w:rsidR="00375B2E" w:rsidRPr="00375B2E" w:rsidSect="002D3CD4">
          <w:pgSz w:w="16838" w:h="11906" w:orient="landscape"/>
          <w:pgMar w:top="1417" w:right="1417" w:bottom="1417" w:left="1417" w:header="708" w:footer="708" w:gutter="0"/>
          <w:cols w:space="708"/>
          <w:docGrid w:linePitch="360"/>
        </w:sectPr>
      </w:pPr>
    </w:p>
    <w:p w14:paraId="783A2FF8" w14:textId="4B11DB89" w:rsidR="00375B2E" w:rsidRPr="00375B2E" w:rsidRDefault="00375B2E" w:rsidP="004E5EB3">
      <w:pPr>
        <w:spacing w:after="120" w:line="276" w:lineRule="auto"/>
        <w:jc w:val="both"/>
        <w:rPr>
          <w:rFonts w:ascii="Calibri" w:eastAsia="Calibri" w:hAnsi="Calibri" w:cs="Times New Roman"/>
          <w:b/>
          <w:bCs/>
          <w:sz w:val="20"/>
          <w:szCs w:val="18"/>
        </w:rPr>
      </w:pPr>
      <w:bookmarkStart w:id="123" w:name="_Toc156315680"/>
      <w:r w:rsidRPr="00375B2E">
        <w:rPr>
          <w:rFonts w:ascii="Calibri" w:eastAsia="Calibri" w:hAnsi="Calibri" w:cs="Times New Roman"/>
          <w:b/>
          <w:bCs/>
          <w:sz w:val="20"/>
          <w:szCs w:val="18"/>
        </w:rPr>
        <w:lastRenderedPageBreak/>
        <w:t xml:space="preserve">Tabela </w:t>
      </w:r>
      <w:r w:rsidRPr="00375B2E">
        <w:rPr>
          <w:rFonts w:ascii="Calibri" w:eastAsia="Calibri" w:hAnsi="Calibri" w:cs="Times New Roman"/>
          <w:b/>
          <w:bCs/>
          <w:sz w:val="20"/>
          <w:szCs w:val="18"/>
        </w:rPr>
        <w:fldChar w:fldCharType="begin"/>
      </w:r>
      <w:r w:rsidRPr="00375B2E">
        <w:rPr>
          <w:rFonts w:ascii="Calibri" w:eastAsia="Calibri" w:hAnsi="Calibri" w:cs="Times New Roman"/>
          <w:b/>
          <w:bCs/>
          <w:sz w:val="20"/>
          <w:szCs w:val="18"/>
        </w:rPr>
        <w:instrText xml:space="preserve"> SEQ Tabela \* ARABIC </w:instrText>
      </w:r>
      <w:r w:rsidRPr="00375B2E">
        <w:rPr>
          <w:rFonts w:ascii="Calibri" w:eastAsia="Calibri" w:hAnsi="Calibri" w:cs="Times New Roman"/>
          <w:b/>
          <w:bCs/>
          <w:sz w:val="20"/>
          <w:szCs w:val="18"/>
        </w:rPr>
        <w:fldChar w:fldCharType="separate"/>
      </w:r>
      <w:r w:rsidR="003A01AF">
        <w:rPr>
          <w:rFonts w:ascii="Calibri" w:eastAsia="Calibri" w:hAnsi="Calibri" w:cs="Times New Roman"/>
          <w:b/>
          <w:bCs/>
          <w:noProof/>
          <w:sz w:val="20"/>
          <w:szCs w:val="18"/>
        </w:rPr>
        <w:t>31</w:t>
      </w:r>
      <w:r w:rsidRPr="00375B2E">
        <w:rPr>
          <w:rFonts w:ascii="Calibri" w:eastAsia="Calibri" w:hAnsi="Calibri" w:cs="Times New Roman"/>
          <w:b/>
          <w:bCs/>
          <w:sz w:val="20"/>
          <w:szCs w:val="18"/>
        </w:rPr>
        <w:fldChar w:fldCharType="end"/>
      </w:r>
      <w:r w:rsidRPr="00375B2E">
        <w:rPr>
          <w:rFonts w:ascii="Calibri" w:eastAsia="Calibri" w:hAnsi="Calibri" w:cs="Times New Roman"/>
          <w:b/>
          <w:bCs/>
          <w:sz w:val="20"/>
          <w:szCs w:val="18"/>
        </w:rPr>
        <w:t>. Analiza wrażliwości oszczędności energii</w:t>
      </w:r>
      <w:r w:rsidR="00561099">
        <w:rPr>
          <w:rStyle w:val="Odwoanieprzypisudolnego"/>
          <w:rFonts w:ascii="Calibri" w:eastAsia="Calibri" w:hAnsi="Calibri" w:cs="Times New Roman"/>
          <w:b/>
          <w:bCs/>
          <w:sz w:val="20"/>
          <w:szCs w:val="18"/>
        </w:rPr>
        <w:footnoteReference w:id="36"/>
      </w:r>
      <w:bookmarkEnd w:id="123"/>
      <w:r w:rsidRPr="00375B2E">
        <w:rPr>
          <w:rFonts w:ascii="Calibri" w:eastAsia="Calibri" w:hAnsi="Calibri" w:cs="Times New Roman"/>
          <w:b/>
          <w:bCs/>
          <w:sz w:val="20"/>
          <w:szCs w:val="18"/>
        </w:rPr>
        <w:t xml:space="preserve"> </w:t>
      </w:r>
    </w:p>
    <w:tbl>
      <w:tblPr>
        <w:tblW w:w="10680" w:type="dxa"/>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CellMar>
          <w:left w:w="70" w:type="dxa"/>
          <w:right w:w="70" w:type="dxa"/>
        </w:tblCellMar>
        <w:tblLook w:val="04A0" w:firstRow="1" w:lastRow="0" w:firstColumn="1" w:lastColumn="0" w:noHBand="0" w:noVBand="1"/>
      </w:tblPr>
      <w:tblGrid>
        <w:gridCol w:w="1300"/>
        <w:gridCol w:w="3180"/>
        <w:gridCol w:w="2120"/>
        <w:gridCol w:w="1360"/>
        <w:gridCol w:w="1360"/>
        <w:gridCol w:w="1360"/>
      </w:tblGrid>
      <w:tr w:rsidR="00375B2E" w:rsidRPr="00375B2E" w14:paraId="64C53AC5" w14:textId="77777777" w:rsidTr="00D05682">
        <w:trPr>
          <w:trHeight w:val="276"/>
        </w:trPr>
        <w:tc>
          <w:tcPr>
            <w:tcW w:w="1300" w:type="dxa"/>
            <w:shd w:val="clear" w:color="auto" w:fill="C45911" w:themeFill="accent2" w:themeFillShade="BF"/>
            <w:noWrap/>
            <w:vAlign w:val="center"/>
            <w:hideMark/>
          </w:tcPr>
          <w:p w14:paraId="6B4F2A56"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 </w:t>
            </w:r>
          </w:p>
        </w:tc>
        <w:tc>
          <w:tcPr>
            <w:tcW w:w="3180" w:type="dxa"/>
            <w:shd w:val="clear" w:color="auto" w:fill="C45911" w:themeFill="accent2" w:themeFillShade="BF"/>
            <w:vAlign w:val="center"/>
            <w:hideMark/>
          </w:tcPr>
          <w:p w14:paraId="57181F26"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w %</w:t>
            </w:r>
          </w:p>
        </w:tc>
        <w:tc>
          <w:tcPr>
            <w:tcW w:w="2120" w:type="dxa"/>
            <w:shd w:val="clear" w:color="auto" w:fill="C45911" w:themeFill="accent2" w:themeFillShade="BF"/>
            <w:vAlign w:val="center"/>
            <w:hideMark/>
          </w:tcPr>
          <w:p w14:paraId="536FE306"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NPV</w:t>
            </w:r>
          </w:p>
        </w:tc>
        <w:tc>
          <w:tcPr>
            <w:tcW w:w="1360" w:type="dxa"/>
            <w:shd w:val="clear" w:color="auto" w:fill="C45911" w:themeFill="accent2" w:themeFillShade="BF"/>
            <w:vAlign w:val="center"/>
            <w:hideMark/>
          </w:tcPr>
          <w:p w14:paraId="06653E71"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ENPV</w:t>
            </w:r>
          </w:p>
        </w:tc>
        <w:tc>
          <w:tcPr>
            <w:tcW w:w="1360" w:type="dxa"/>
            <w:shd w:val="clear" w:color="auto" w:fill="C45911" w:themeFill="accent2" w:themeFillShade="BF"/>
            <w:vAlign w:val="center"/>
            <w:hideMark/>
          </w:tcPr>
          <w:p w14:paraId="75191FAF"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NPV</w:t>
            </w:r>
          </w:p>
        </w:tc>
        <w:tc>
          <w:tcPr>
            <w:tcW w:w="1360" w:type="dxa"/>
            <w:shd w:val="clear" w:color="auto" w:fill="C45911" w:themeFill="accent2" w:themeFillShade="BF"/>
            <w:vAlign w:val="center"/>
            <w:hideMark/>
          </w:tcPr>
          <w:p w14:paraId="5FE163F9" w14:textId="77777777" w:rsidR="00375B2E" w:rsidRPr="00375B2E" w:rsidRDefault="00375B2E" w:rsidP="00375B2E">
            <w:pPr>
              <w:spacing w:before="60" w:after="60" w:line="240" w:lineRule="auto"/>
              <w:jc w:val="center"/>
              <w:rPr>
                <w:rFonts w:ascii="Calibri" w:eastAsia="Times New Roman" w:hAnsi="Calibri" w:cs="Calibri"/>
                <w:b/>
                <w:bCs/>
                <w:color w:val="FFFFFF"/>
                <w:sz w:val="20"/>
                <w:szCs w:val="20"/>
                <w:lang w:eastAsia="pl-PL"/>
              </w:rPr>
            </w:pPr>
            <w:r w:rsidRPr="00375B2E">
              <w:rPr>
                <w:rFonts w:ascii="Calibri" w:eastAsia="Times New Roman" w:hAnsi="Calibri" w:cs="Calibri"/>
                <w:b/>
                <w:bCs/>
                <w:color w:val="FFFFFF"/>
                <w:sz w:val="20"/>
                <w:szCs w:val="20"/>
                <w:lang w:eastAsia="pl-PL"/>
              </w:rPr>
              <w:t>zmiana ENPV</w:t>
            </w:r>
          </w:p>
        </w:tc>
      </w:tr>
      <w:tr w:rsidR="00375B2E" w:rsidRPr="00375B2E" w14:paraId="05788D77" w14:textId="77777777" w:rsidTr="00D05682">
        <w:trPr>
          <w:trHeight w:val="288"/>
        </w:trPr>
        <w:tc>
          <w:tcPr>
            <w:tcW w:w="4480" w:type="dxa"/>
            <w:gridSpan w:val="2"/>
            <w:shd w:val="clear" w:color="000000" w:fill="FFFFFF"/>
            <w:noWrap/>
            <w:vAlign w:val="bottom"/>
            <w:hideMark/>
          </w:tcPr>
          <w:p w14:paraId="7D6C864F"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Wartości bazowe</w:t>
            </w:r>
          </w:p>
        </w:tc>
        <w:tc>
          <w:tcPr>
            <w:tcW w:w="2120" w:type="dxa"/>
            <w:shd w:val="clear" w:color="000000" w:fill="FFFFFF"/>
            <w:noWrap/>
            <w:vAlign w:val="center"/>
          </w:tcPr>
          <w:p w14:paraId="4769705F" w14:textId="7A512FE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3308C71A" w14:textId="539E488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72CAFB12" w14:textId="3DF0A2B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700EDE71" w14:textId="7323C2A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19A7F9D5" w14:textId="77777777" w:rsidTr="00D05682">
        <w:trPr>
          <w:trHeight w:val="288"/>
        </w:trPr>
        <w:tc>
          <w:tcPr>
            <w:tcW w:w="1300" w:type="dxa"/>
            <w:vMerge w:val="restart"/>
            <w:shd w:val="clear" w:color="auto" w:fill="auto"/>
            <w:vAlign w:val="center"/>
            <w:hideMark/>
          </w:tcPr>
          <w:p w14:paraId="7CD7BDCE" w14:textId="77777777" w:rsidR="00375B2E" w:rsidRPr="00375B2E" w:rsidRDefault="00375B2E" w:rsidP="00375B2E">
            <w:pPr>
              <w:spacing w:before="60" w:after="60" w:line="240" w:lineRule="auto"/>
              <w:jc w:val="center"/>
              <w:rPr>
                <w:rFonts w:ascii="Calibri" w:eastAsia="Times New Roman" w:hAnsi="Calibri" w:cs="Calibri"/>
                <w:b/>
                <w:bCs/>
                <w:color w:val="000000"/>
                <w:sz w:val="20"/>
                <w:szCs w:val="20"/>
                <w:lang w:eastAsia="pl-PL"/>
              </w:rPr>
            </w:pPr>
            <w:r w:rsidRPr="00375B2E">
              <w:rPr>
                <w:rFonts w:ascii="Calibri" w:eastAsia="Times New Roman" w:hAnsi="Calibri" w:cs="Calibri"/>
                <w:b/>
                <w:bCs/>
                <w:color w:val="000000"/>
                <w:sz w:val="20"/>
                <w:szCs w:val="20"/>
                <w:lang w:eastAsia="pl-PL"/>
              </w:rPr>
              <w:t>Oszczędność energii</w:t>
            </w:r>
          </w:p>
        </w:tc>
        <w:tc>
          <w:tcPr>
            <w:tcW w:w="3180" w:type="dxa"/>
            <w:shd w:val="clear" w:color="000000" w:fill="FFFFFF"/>
            <w:noWrap/>
            <w:vAlign w:val="bottom"/>
            <w:hideMark/>
          </w:tcPr>
          <w:p w14:paraId="7B999526"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120%</w:t>
            </w:r>
          </w:p>
        </w:tc>
        <w:tc>
          <w:tcPr>
            <w:tcW w:w="2120" w:type="dxa"/>
            <w:shd w:val="clear" w:color="000000" w:fill="D9D9D9"/>
            <w:noWrap/>
            <w:vAlign w:val="center"/>
          </w:tcPr>
          <w:p w14:paraId="4DFBC2D2" w14:textId="5CFAD04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E6DE168" w14:textId="3D0AA8C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686D3AEE" w14:textId="2A98A55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417AA8BC" w14:textId="17A8322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07FE151F" w14:textId="77777777" w:rsidTr="00D05682">
        <w:trPr>
          <w:trHeight w:val="276"/>
        </w:trPr>
        <w:tc>
          <w:tcPr>
            <w:tcW w:w="1300" w:type="dxa"/>
            <w:vMerge/>
            <w:vAlign w:val="center"/>
            <w:hideMark/>
          </w:tcPr>
          <w:p w14:paraId="5C28296F"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0BCA64FD"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115%</w:t>
            </w:r>
          </w:p>
        </w:tc>
        <w:tc>
          <w:tcPr>
            <w:tcW w:w="2120" w:type="dxa"/>
            <w:shd w:val="clear" w:color="000000" w:fill="D9D9D9"/>
            <w:noWrap/>
            <w:vAlign w:val="center"/>
          </w:tcPr>
          <w:p w14:paraId="6E90F355" w14:textId="736033A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9D3F146" w14:textId="2632512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62DBEBC2" w14:textId="323E96F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29F06FCF" w14:textId="1D14639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6498A1E8" w14:textId="77777777" w:rsidTr="00D05682">
        <w:trPr>
          <w:trHeight w:val="276"/>
        </w:trPr>
        <w:tc>
          <w:tcPr>
            <w:tcW w:w="1300" w:type="dxa"/>
            <w:vMerge/>
            <w:vAlign w:val="center"/>
            <w:hideMark/>
          </w:tcPr>
          <w:p w14:paraId="397CED3A"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08A58EEF"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110%</w:t>
            </w:r>
          </w:p>
        </w:tc>
        <w:tc>
          <w:tcPr>
            <w:tcW w:w="2120" w:type="dxa"/>
            <w:shd w:val="clear" w:color="000000" w:fill="D9D9D9"/>
            <w:noWrap/>
            <w:vAlign w:val="center"/>
          </w:tcPr>
          <w:p w14:paraId="52691787" w14:textId="117C731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24B8726E" w14:textId="64399E5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30ABE60" w14:textId="7399896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E364F9A" w14:textId="4CABBDB4"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2F7E86BE" w14:textId="77777777" w:rsidTr="00D05682">
        <w:trPr>
          <w:trHeight w:val="276"/>
        </w:trPr>
        <w:tc>
          <w:tcPr>
            <w:tcW w:w="1300" w:type="dxa"/>
            <w:vMerge/>
            <w:vAlign w:val="center"/>
            <w:hideMark/>
          </w:tcPr>
          <w:p w14:paraId="4E882EC0"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5976640D"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105%</w:t>
            </w:r>
          </w:p>
        </w:tc>
        <w:tc>
          <w:tcPr>
            <w:tcW w:w="2120" w:type="dxa"/>
            <w:shd w:val="clear" w:color="000000" w:fill="D9D9D9"/>
            <w:noWrap/>
            <w:vAlign w:val="center"/>
          </w:tcPr>
          <w:p w14:paraId="2DE91A92" w14:textId="64EFC3CC"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62AD1054" w14:textId="51AFEBA4"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245856AF" w14:textId="599F5C9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6C024E30" w14:textId="6E58A42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57858EEF" w14:textId="77777777" w:rsidTr="00D05682">
        <w:trPr>
          <w:trHeight w:val="276"/>
        </w:trPr>
        <w:tc>
          <w:tcPr>
            <w:tcW w:w="1300" w:type="dxa"/>
            <w:vMerge/>
            <w:vAlign w:val="center"/>
            <w:hideMark/>
          </w:tcPr>
          <w:p w14:paraId="2403F1E1"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466309D2"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101%</w:t>
            </w:r>
          </w:p>
        </w:tc>
        <w:tc>
          <w:tcPr>
            <w:tcW w:w="2120" w:type="dxa"/>
            <w:shd w:val="clear" w:color="000000" w:fill="D9D9D9"/>
            <w:noWrap/>
            <w:vAlign w:val="center"/>
          </w:tcPr>
          <w:p w14:paraId="607CA942" w14:textId="53F87F9E"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29763F5D" w14:textId="2B78CA6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3869AC53" w14:textId="313A7A7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4904C850" w14:textId="5D37656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72400D4D" w14:textId="77777777" w:rsidTr="00D05682">
        <w:trPr>
          <w:trHeight w:val="276"/>
        </w:trPr>
        <w:tc>
          <w:tcPr>
            <w:tcW w:w="1300" w:type="dxa"/>
            <w:vMerge/>
            <w:vAlign w:val="center"/>
            <w:hideMark/>
          </w:tcPr>
          <w:p w14:paraId="39C959EA"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7C8B3FD8"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100%</w:t>
            </w:r>
          </w:p>
        </w:tc>
        <w:tc>
          <w:tcPr>
            <w:tcW w:w="2120" w:type="dxa"/>
            <w:shd w:val="clear" w:color="000000" w:fill="D9D9D9"/>
            <w:noWrap/>
            <w:vAlign w:val="center"/>
          </w:tcPr>
          <w:p w14:paraId="051D3982" w14:textId="51D220B5"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D33E367" w14:textId="4226492D"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AA7C294" w14:textId="0A999CF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70E091A3" w14:textId="7F44B9D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52886A8C" w14:textId="77777777" w:rsidTr="00D05682">
        <w:trPr>
          <w:trHeight w:val="276"/>
        </w:trPr>
        <w:tc>
          <w:tcPr>
            <w:tcW w:w="1300" w:type="dxa"/>
            <w:vMerge/>
            <w:vAlign w:val="center"/>
            <w:hideMark/>
          </w:tcPr>
          <w:p w14:paraId="1E4B432D"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485CE718"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99%</w:t>
            </w:r>
          </w:p>
        </w:tc>
        <w:tc>
          <w:tcPr>
            <w:tcW w:w="2120" w:type="dxa"/>
            <w:shd w:val="clear" w:color="000000" w:fill="D9D9D9"/>
            <w:noWrap/>
            <w:vAlign w:val="center"/>
          </w:tcPr>
          <w:p w14:paraId="2F1A6414" w14:textId="6C23FD3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227E1D5F" w14:textId="7FA80710"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B3991A3" w14:textId="2917586D"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4A950909" w14:textId="053DA60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420487E" w14:textId="77777777" w:rsidTr="00D05682">
        <w:trPr>
          <w:trHeight w:val="276"/>
        </w:trPr>
        <w:tc>
          <w:tcPr>
            <w:tcW w:w="1300" w:type="dxa"/>
            <w:vMerge/>
            <w:vAlign w:val="center"/>
            <w:hideMark/>
          </w:tcPr>
          <w:p w14:paraId="566C5340"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14C2A8A7"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95%</w:t>
            </w:r>
          </w:p>
        </w:tc>
        <w:tc>
          <w:tcPr>
            <w:tcW w:w="2120" w:type="dxa"/>
            <w:shd w:val="clear" w:color="000000" w:fill="D9D9D9"/>
            <w:noWrap/>
            <w:vAlign w:val="center"/>
          </w:tcPr>
          <w:p w14:paraId="0ACCBF73" w14:textId="0F6CDA6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6BD95BC4" w14:textId="539ED56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0CA268DD" w14:textId="63D3E90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4D9DA719" w14:textId="3BB68332"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A47C813" w14:textId="77777777" w:rsidTr="00D05682">
        <w:trPr>
          <w:trHeight w:val="276"/>
        </w:trPr>
        <w:tc>
          <w:tcPr>
            <w:tcW w:w="1300" w:type="dxa"/>
            <w:vMerge/>
            <w:vAlign w:val="center"/>
            <w:hideMark/>
          </w:tcPr>
          <w:p w14:paraId="5589DE84"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252A5881"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90%</w:t>
            </w:r>
          </w:p>
        </w:tc>
        <w:tc>
          <w:tcPr>
            <w:tcW w:w="2120" w:type="dxa"/>
            <w:shd w:val="clear" w:color="000000" w:fill="D9D9D9"/>
            <w:noWrap/>
            <w:vAlign w:val="center"/>
          </w:tcPr>
          <w:p w14:paraId="64920B94" w14:textId="1EBF22FD"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51D307E1" w14:textId="7FCE0C69"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27E217C9" w14:textId="4BE087FF"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27B733B7" w14:textId="5E039E6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1587E1E3" w14:textId="77777777" w:rsidTr="00D05682">
        <w:trPr>
          <w:trHeight w:val="276"/>
        </w:trPr>
        <w:tc>
          <w:tcPr>
            <w:tcW w:w="1300" w:type="dxa"/>
            <w:vMerge/>
            <w:vAlign w:val="center"/>
            <w:hideMark/>
          </w:tcPr>
          <w:p w14:paraId="6ED35D83"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3DB757E9"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85%</w:t>
            </w:r>
          </w:p>
        </w:tc>
        <w:tc>
          <w:tcPr>
            <w:tcW w:w="2120" w:type="dxa"/>
            <w:shd w:val="clear" w:color="000000" w:fill="D9D9D9"/>
            <w:noWrap/>
            <w:vAlign w:val="center"/>
          </w:tcPr>
          <w:p w14:paraId="3DB46015" w14:textId="5D46C4F5"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4BD6E8AF" w14:textId="3AE42406"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0EA9605D" w14:textId="2150FC1A"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12E27AA6" w14:textId="25AE0DB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r w:rsidR="00375B2E" w:rsidRPr="00375B2E" w14:paraId="3ACF9ED0" w14:textId="77777777" w:rsidTr="00D05682">
        <w:trPr>
          <w:trHeight w:val="288"/>
        </w:trPr>
        <w:tc>
          <w:tcPr>
            <w:tcW w:w="1300" w:type="dxa"/>
            <w:vMerge/>
            <w:vAlign w:val="center"/>
            <w:hideMark/>
          </w:tcPr>
          <w:p w14:paraId="18F1820E" w14:textId="77777777" w:rsidR="00375B2E" w:rsidRPr="00375B2E" w:rsidRDefault="00375B2E" w:rsidP="00375B2E">
            <w:pPr>
              <w:spacing w:before="60" w:after="60" w:line="240" w:lineRule="auto"/>
              <w:rPr>
                <w:rFonts w:ascii="Calibri" w:eastAsia="Times New Roman" w:hAnsi="Calibri" w:cs="Calibri"/>
                <w:b/>
                <w:bCs/>
                <w:color w:val="000000"/>
                <w:sz w:val="20"/>
                <w:szCs w:val="20"/>
                <w:lang w:eastAsia="pl-PL"/>
              </w:rPr>
            </w:pPr>
          </w:p>
        </w:tc>
        <w:tc>
          <w:tcPr>
            <w:tcW w:w="3180" w:type="dxa"/>
            <w:shd w:val="clear" w:color="000000" w:fill="FFFFFF"/>
            <w:noWrap/>
            <w:vAlign w:val="bottom"/>
            <w:hideMark/>
          </w:tcPr>
          <w:p w14:paraId="04171C98" w14:textId="77777777"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r w:rsidRPr="00375B2E">
              <w:rPr>
                <w:rFonts w:ascii="Calibri" w:eastAsia="Times New Roman" w:hAnsi="Calibri" w:cs="Calibri"/>
                <w:color w:val="000000"/>
                <w:sz w:val="20"/>
                <w:szCs w:val="20"/>
                <w:lang w:eastAsia="pl-PL"/>
              </w:rPr>
              <w:t>80%</w:t>
            </w:r>
          </w:p>
        </w:tc>
        <w:tc>
          <w:tcPr>
            <w:tcW w:w="2120" w:type="dxa"/>
            <w:shd w:val="clear" w:color="000000" w:fill="D9D9D9"/>
            <w:noWrap/>
            <w:vAlign w:val="center"/>
          </w:tcPr>
          <w:p w14:paraId="05B0ADF7" w14:textId="0D4C509D"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D9D9D9"/>
            <w:noWrap/>
            <w:vAlign w:val="center"/>
          </w:tcPr>
          <w:p w14:paraId="660E9FCA" w14:textId="63674EF1"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5A14F806" w14:textId="106A91C8"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c>
          <w:tcPr>
            <w:tcW w:w="1360" w:type="dxa"/>
            <w:shd w:val="clear" w:color="000000" w:fill="FFFFFF"/>
            <w:noWrap/>
            <w:vAlign w:val="center"/>
          </w:tcPr>
          <w:p w14:paraId="717BF0BE" w14:textId="7EFECF7B" w:rsidR="00375B2E" w:rsidRPr="00375B2E" w:rsidRDefault="00375B2E" w:rsidP="00375B2E">
            <w:pPr>
              <w:spacing w:before="60" w:after="60" w:line="240" w:lineRule="auto"/>
              <w:jc w:val="center"/>
              <w:rPr>
                <w:rFonts w:ascii="Calibri" w:eastAsia="Times New Roman" w:hAnsi="Calibri" w:cs="Calibri"/>
                <w:color w:val="000000"/>
                <w:sz w:val="20"/>
                <w:szCs w:val="20"/>
                <w:lang w:eastAsia="pl-PL"/>
              </w:rPr>
            </w:pPr>
          </w:p>
        </w:tc>
      </w:tr>
    </w:tbl>
    <w:p w14:paraId="4A0C59B8" w14:textId="77777777" w:rsidR="00375B2E" w:rsidRPr="00375B2E" w:rsidRDefault="00375B2E" w:rsidP="00375B2E">
      <w:pPr>
        <w:spacing w:after="200" w:line="276" w:lineRule="auto"/>
        <w:jc w:val="both"/>
        <w:rPr>
          <w:rFonts w:cstheme="minorHAnsi"/>
          <w:i/>
        </w:rPr>
      </w:pPr>
      <w:r w:rsidRPr="00375B2E">
        <w:rPr>
          <w:rFonts w:cstheme="minorHAnsi"/>
          <w:i/>
          <w:sz w:val="20"/>
          <w:szCs w:val="24"/>
        </w:rPr>
        <w:t>Źródło: Model Finansowy</w:t>
      </w:r>
    </w:p>
    <w:p w14:paraId="56DABE9C" w14:textId="77777777" w:rsidR="00375B2E" w:rsidRPr="00375B2E" w:rsidRDefault="00375B2E" w:rsidP="00375B2E">
      <w:pPr>
        <w:spacing w:after="200" w:line="276" w:lineRule="auto"/>
        <w:jc w:val="both"/>
        <w:rPr>
          <w:rFonts w:cstheme="minorHAnsi"/>
          <w:color w:val="0070C0"/>
        </w:rPr>
        <w:sectPr w:rsidR="00375B2E" w:rsidRPr="00375B2E" w:rsidSect="002D3CD4">
          <w:pgSz w:w="16838" w:h="11906" w:orient="landscape"/>
          <w:pgMar w:top="1417" w:right="1417" w:bottom="1417" w:left="1417" w:header="708" w:footer="708" w:gutter="0"/>
          <w:cols w:space="708"/>
          <w:docGrid w:linePitch="360"/>
        </w:sectPr>
      </w:pPr>
    </w:p>
    <w:p w14:paraId="20CF4D8D" w14:textId="77777777" w:rsidR="00375B2E" w:rsidRPr="00AE7F03" w:rsidRDefault="00375B2E" w:rsidP="00375B2E">
      <w:pPr>
        <w:spacing w:after="200" w:line="276" w:lineRule="auto"/>
        <w:jc w:val="both"/>
        <w:rPr>
          <w:rFonts w:cstheme="minorHAnsi"/>
        </w:rPr>
      </w:pPr>
      <w:r w:rsidRPr="00AE7F03">
        <w:rPr>
          <w:rFonts w:cstheme="minorHAnsi"/>
        </w:rPr>
        <w:lastRenderedPageBreak/>
        <w:t>W ramach analizy wrażliwości dokonano obliczenia wartości progowych zmiennych w celu określenia, jaka zmiana procentowa zmiennych zrównałaby NPV (ekonomiczną lub finansową) z zerem:</w:t>
      </w:r>
    </w:p>
    <w:p w14:paraId="4BDEDCC2" w14:textId="77777777" w:rsidR="00375B2E" w:rsidRPr="00AE7F03" w:rsidRDefault="00375B2E" w:rsidP="004F05A0">
      <w:pPr>
        <w:numPr>
          <w:ilvl w:val="0"/>
          <w:numId w:val="59"/>
        </w:numPr>
        <w:spacing w:after="200" w:line="276" w:lineRule="auto"/>
        <w:contextualSpacing/>
        <w:jc w:val="both"/>
        <w:rPr>
          <w:rFonts w:cstheme="minorHAnsi"/>
        </w:rPr>
      </w:pPr>
      <w:r w:rsidRPr="00AE7F03">
        <w:rPr>
          <w:rFonts w:cstheme="minorHAnsi"/>
        </w:rPr>
        <w:t xml:space="preserve">nakłady inwestycyjne; </w:t>
      </w:r>
    </w:p>
    <w:p w14:paraId="3FC7E3B4" w14:textId="3F16FFD4" w:rsidR="00375B2E" w:rsidRPr="00AE7F03" w:rsidRDefault="00375B2E" w:rsidP="004F05A0">
      <w:pPr>
        <w:numPr>
          <w:ilvl w:val="1"/>
          <w:numId w:val="70"/>
        </w:numPr>
        <w:spacing w:after="200" w:line="276" w:lineRule="auto"/>
        <w:contextualSpacing/>
        <w:jc w:val="both"/>
        <w:rPr>
          <w:rFonts w:cstheme="minorHAnsi"/>
        </w:rPr>
      </w:pPr>
      <w:r w:rsidRPr="00AE7F03">
        <w:rPr>
          <w:rFonts w:cstheme="minorHAnsi"/>
        </w:rPr>
        <w:t xml:space="preserve">FNPV/K – zmiana o </w:t>
      </w:r>
      <w:r w:rsidR="009A5145" w:rsidRPr="00AE7F03">
        <w:rPr>
          <w:rFonts w:cstheme="minorHAnsi"/>
        </w:rPr>
        <w:t>[***]</w:t>
      </w:r>
    </w:p>
    <w:p w14:paraId="72775970" w14:textId="70612E25" w:rsidR="00375B2E" w:rsidRPr="00AE7F03" w:rsidRDefault="00375B2E" w:rsidP="004F05A0">
      <w:pPr>
        <w:numPr>
          <w:ilvl w:val="1"/>
          <w:numId w:val="70"/>
        </w:numPr>
        <w:spacing w:after="200" w:line="276" w:lineRule="auto"/>
        <w:contextualSpacing/>
        <w:jc w:val="both"/>
        <w:rPr>
          <w:rFonts w:cstheme="minorHAnsi"/>
        </w:rPr>
      </w:pPr>
      <w:r w:rsidRPr="00AE7F03">
        <w:rPr>
          <w:rFonts w:cstheme="minorHAnsi"/>
        </w:rPr>
        <w:t xml:space="preserve">ENPV – zmiana o </w:t>
      </w:r>
      <w:r w:rsidR="009A5145" w:rsidRPr="00AE7F03">
        <w:rPr>
          <w:rFonts w:cstheme="minorHAnsi"/>
        </w:rPr>
        <w:t>[***]</w:t>
      </w:r>
    </w:p>
    <w:p w14:paraId="67AF10DA" w14:textId="77777777" w:rsidR="00375B2E" w:rsidRPr="00AE7F03" w:rsidRDefault="00375B2E" w:rsidP="004F05A0">
      <w:pPr>
        <w:numPr>
          <w:ilvl w:val="0"/>
          <w:numId w:val="59"/>
        </w:numPr>
        <w:spacing w:after="200" w:line="276" w:lineRule="auto"/>
        <w:contextualSpacing/>
        <w:jc w:val="both"/>
        <w:rPr>
          <w:rFonts w:cstheme="minorHAnsi"/>
        </w:rPr>
      </w:pPr>
      <w:r w:rsidRPr="00AE7F03">
        <w:rPr>
          <w:rFonts w:cstheme="minorHAnsi"/>
        </w:rPr>
        <w:t>koszty utrzymania;</w:t>
      </w:r>
    </w:p>
    <w:p w14:paraId="42265C14" w14:textId="5B34423E" w:rsidR="00375B2E" w:rsidRPr="00AE7F03" w:rsidRDefault="00375B2E" w:rsidP="004F05A0">
      <w:pPr>
        <w:numPr>
          <w:ilvl w:val="1"/>
          <w:numId w:val="70"/>
        </w:numPr>
        <w:spacing w:after="200" w:line="276" w:lineRule="auto"/>
        <w:contextualSpacing/>
        <w:jc w:val="both"/>
        <w:rPr>
          <w:rFonts w:cstheme="minorHAnsi"/>
        </w:rPr>
      </w:pPr>
      <w:r w:rsidRPr="00AE7F03">
        <w:rPr>
          <w:rFonts w:cstheme="minorHAnsi"/>
        </w:rPr>
        <w:t xml:space="preserve">FNPV/K – zmiana o </w:t>
      </w:r>
      <w:r w:rsidR="009A5145" w:rsidRPr="00AE7F03">
        <w:rPr>
          <w:rFonts w:cstheme="minorHAnsi"/>
        </w:rPr>
        <w:t>[***]</w:t>
      </w:r>
    </w:p>
    <w:p w14:paraId="54A73FC9" w14:textId="7EDE27A6" w:rsidR="00375B2E" w:rsidRPr="00AE7F03" w:rsidRDefault="00375B2E" w:rsidP="004F05A0">
      <w:pPr>
        <w:numPr>
          <w:ilvl w:val="1"/>
          <w:numId w:val="70"/>
        </w:numPr>
        <w:spacing w:after="200" w:line="276" w:lineRule="auto"/>
        <w:contextualSpacing/>
        <w:jc w:val="both"/>
        <w:rPr>
          <w:rFonts w:cstheme="minorHAnsi"/>
        </w:rPr>
      </w:pPr>
      <w:r w:rsidRPr="00AE7F03">
        <w:rPr>
          <w:rFonts w:cstheme="minorHAnsi"/>
        </w:rPr>
        <w:t xml:space="preserve">ENPV – zmiana o </w:t>
      </w:r>
      <w:r w:rsidR="009A5145" w:rsidRPr="00AE7F03">
        <w:rPr>
          <w:rFonts w:cstheme="minorHAnsi"/>
        </w:rPr>
        <w:t>[***]</w:t>
      </w:r>
    </w:p>
    <w:p w14:paraId="2F46D7AA" w14:textId="77777777" w:rsidR="00375B2E" w:rsidRPr="00AE7F03" w:rsidRDefault="00375B2E" w:rsidP="004F05A0">
      <w:pPr>
        <w:numPr>
          <w:ilvl w:val="0"/>
          <w:numId w:val="59"/>
        </w:numPr>
        <w:spacing w:after="200" w:line="276" w:lineRule="auto"/>
        <w:contextualSpacing/>
        <w:jc w:val="both"/>
        <w:rPr>
          <w:rFonts w:cstheme="minorHAnsi"/>
        </w:rPr>
      </w:pPr>
      <w:r w:rsidRPr="00AE7F03">
        <w:rPr>
          <w:rFonts w:cstheme="minorHAnsi"/>
        </w:rPr>
        <w:t xml:space="preserve">oszczędności energii. </w:t>
      </w:r>
    </w:p>
    <w:p w14:paraId="4BCC5FD6" w14:textId="2BA4176C" w:rsidR="00375B2E" w:rsidRPr="00AE7F03" w:rsidRDefault="00375B2E" w:rsidP="004F05A0">
      <w:pPr>
        <w:numPr>
          <w:ilvl w:val="1"/>
          <w:numId w:val="70"/>
        </w:numPr>
        <w:spacing w:after="200" w:line="276" w:lineRule="auto"/>
        <w:contextualSpacing/>
        <w:jc w:val="both"/>
        <w:rPr>
          <w:rFonts w:cstheme="minorHAnsi"/>
        </w:rPr>
      </w:pPr>
      <w:r w:rsidRPr="00AE7F03">
        <w:rPr>
          <w:rFonts w:cstheme="minorHAnsi"/>
        </w:rPr>
        <w:t xml:space="preserve">FNPV/K – zmiana o </w:t>
      </w:r>
      <w:r w:rsidR="009A5145" w:rsidRPr="00AE7F03">
        <w:rPr>
          <w:rFonts w:cstheme="minorHAnsi"/>
        </w:rPr>
        <w:t>[***]</w:t>
      </w:r>
    </w:p>
    <w:p w14:paraId="7A856EBA" w14:textId="5123577C" w:rsidR="00375B2E" w:rsidRPr="00AE7F03" w:rsidRDefault="00375B2E" w:rsidP="004F05A0">
      <w:pPr>
        <w:numPr>
          <w:ilvl w:val="1"/>
          <w:numId w:val="70"/>
        </w:numPr>
        <w:spacing w:after="200" w:line="276" w:lineRule="auto"/>
        <w:contextualSpacing/>
        <w:jc w:val="both"/>
        <w:rPr>
          <w:rFonts w:cstheme="minorHAnsi"/>
        </w:rPr>
      </w:pPr>
      <w:r w:rsidRPr="00AE7F03">
        <w:rPr>
          <w:rFonts w:cstheme="minorHAnsi"/>
        </w:rPr>
        <w:t xml:space="preserve">ENPV – zmiana o </w:t>
      </w:r>
      <w:r w:rsidR="009A5145" w:rsidRPr="00AE7F03">
        <w:rPr>
          <w:rFonts w:cstheme="minorHAnsi"/>
        </w:rPr>
        <w:t>[***]</w:t>
      </w:r>
    </w:p>
    <w:p w14:paraId="6BF5DB8A" w14:textId="15BAC7D7" w:rsidR="00375B2E" w:rsidRPr="00AE7F03" w:rsidRDefault="00375B2E" w:rsidP="004E5EB3">
      <w:pPr>
        <w:jc w:val="both"/>
        <w:rPr>
          <w:rFonts w:cstheme="minorHAnsi"/>
        </w:rPr>
      </w:pPr>
      <w:r w:rsidRPr="00AE7F03">
        <w:t>Jako zmienne krytyczne (</w:t>
      </w:r>
      <w:r w:rsidRPr="00AE7F03">
        <w:rPr>
          <w:rFonts w:cstheme="minorHAnsi"/>
        </w:rPr>
        <w:t>zmienne, w przypadku których zmiana ich wartości o +/- 1 % powoduje zmianę wartości bazowej NPV o</w:t>
      </w:r>
      <w:r w:rsidR="00AD7A3E" w:rsidRPr="00AE7F03">
        <w:rPr>
          <w:rFonts w:cstheme="minorHAnsi"/>
        </w:rPr>
        <w:t xml:space="preserve"> </w:t>
      </w:r>
      <w:r w:rsidRPr="00AE7F03">
        <w:rPr>
          <w:rFonts w:cstheme="minorHAnsi"/>
        </w:rPr>
        <w:t>co najmniej +/- 1 %) uznano:</w:t>
      </w:r>
    </w:p>
    <w:p w14:paraId="51F434A5" w14:textId="53E0144D" w:rsidR="00375B2E" w:rsidRPr="00AE7F03" w:rsidRDefault="009A5145" w:rsidP="004F05A0">
      <w:pPr>
        <w:numPr>
          <w:ilvl w:val="0"/>
          <w:numId w:val="59"/>
        </w:numPr>
        <w:spacing w:after="200" w:line="276" w:lineRule="auto"/>
        <w:contextualSpacing/>
        <w:jc w:val="both"/>
      </w:pPr>
      <w:r w:rsidRPr="00AE7F03">
        <w:rPr>
          <w:rFonts w:cstheme="minorHAnsi"/>
        </w:rPr>
        <w:t>[***]</w:t>
      </w:r>
    </w:p>
    <w:p w14:paraId="20946CFE" w14:textId="5677A929" w:rsidR="00375B2E" w:rsidRPr="00AE7F03" w:rsidRDefault="009A5145" w:rsidP="004F05A0">
      <w:pPr>
        <w:numPr>
          <w:ilvl w:val="0"/>
          <w:numId w:val="59"/>
        </w:numPr>
        <w:spacing w:after="200" w:line="276" w:lineRule="auto"/>
        <w:contextualSpacing/>
        <w:jc w:val="both"/>
      </w:pPr>
      <w:r w:rsidRPr="00AE7F03">
        <w:rPr>
          <w:rFonts w:cstheme="minorHAnsi"/>
        </w:rPr>
        <w:t>[***]</w:t>
      </w:r>
    </w:p>
    <w:p w14:paraId="792617F3" w14:textId="47A165E8" w:rsidR="00375B2E" w:rsidRPr="00AE7F03" w:rsidRDefault="009A5145" w:rsidP="004F05A0">
      <w:pPr>
        <w:numPr>
          <w:ilvl w:val="0"/>
          <w:numId w:val="59"/>
        </w:numPr>
        <w:spacing w:after="200" w:line="276" w:lineRule="auto"/>
        <w:contextualSpacing/>
        <w:jc w:val="both"/>
      </w:pPr>
      <w:r w:rsidRPr="00AE7F03">
        <w:rPr>
          <w:rFonts w:cstheme="minorHAnsi"/>
        </w:rPr>
        <w:t>[***]</w:t>
      </w:r>
    </w:p>
    <w:p w14:paraId="4571B0A6" w14:textId="77777777" w:rsidR="00375B2E" w:rsidRPr="002E6A31" w:rsidRDefault="00375B2E" w:rsidP="00375B2E">
      <w:pPr>
        <w:spacing w:after="200" w:line="276" w:lineRule="auto"/>
        <w:ind w:left="720"/>
        <w:contextualSpacing/>
        <w:jc w:val="both"/>
      </w:pPr>
    </w:p>
    <w:p w14:paraId="3592B562" w14:textId="77777777" w:rsidR="00375B2E" w:rsidRPr="00375B2E" w:rsidRDefault="00375B2E" w:rsidP="00375B2E">
      <w:pPr>
        <w:spacing w:after="200" w:line="276" w:lineRule="auto"/>
        <w:jc w:val="both"/>
        <w:rPr>
          <w:rFonts w:cstheme="minorHAnsi"/>
          <w:b/>
          <w:bCs/>
          <w:sz w:val="24"/>
          <w:szCs w:val="24"/>
        </w:rPr>
      </w:pPr>
    </w:p>
    <w:p w14:paraId="58454BB7" w14:textId="77777777" w:rsidR="00375B2E" w:rsidRPr="00375B2E" w:rsidRDefault="00375B2E" w:rsidP="004F05A0">
      <w:pPr>
        <w:keepNext/>
        <w:numPr>
          <w:ilvl w:val="1"/>
          <w:numId w:val="23"/>
        </w:numPr>
        <w:spacing w:after="200" w:line="276" w:lineRule="auto"/>
        <w:jc w:val="both"/>
        <w:outlineLvl w:val="3"/>
        <w:rPr>
          <w:rFonts w:eastAsia="Times New Roman" w:cs="Times New Roman"/>
          <w:b/>
          <w:bCs/>
          <w:color w:val="C45911" w:themeColor="accent2" w:themeShade="BF"/>
          <w:sz w:val="24"/>
          <w:szCs w:val="28"/>
        </w:rPr>
        <w:sectPr w:rsidR="00375B2E" w:rsidRPr="00375B2E" w:rsidSect="002D3CD4">
          <w:pgSz w:w="16838" w:h="11906" w:orient="landscape"/>
          <w:pgMar w:top="1417" w:right="1417" w:bottom="1417" w:left="1417" w:header="708" w:footer="708" w:gutter="0"/>
          <w:cols w:space="708"/>
          <w:docGrid w:linePitch="360"/>
        </w:sectPr>
      </w:pPr>
      <w:bookmarkStart w:id="124" w:name="_Toc90387708"/>
    </w:p>
    <w:p w14:paraId="75768085" w14:textId="716F4C32"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125" w:name="_Toc156459510"/>
      <w:r w:rsidRPr="00755F08">
        <w:rPr>
          <w:rFonts w:asciiTheme="minorHAnsi" w:hAnsiTheme="minorHAnsi" w:cstheme="minorHAnsi"/>
          <w:sz w:val="24"/>
          <w:szCs w:val="24"/>
        </w:rPr>
        <w:lastRenderedPageBreak/>
        <w:t>Analiza ekonomiczna</w:t>
      </w:r>
      <w:bookmarkEnd w:id="124"/>
      <w:bookmarkEnd w:id="125"/>
      <w:r w:rsidRPr="00755F08">
        <w:rPr>
          <w:rFonts w:asciiTheme="minorHAnsi" w:hAnsiTheme="minorHAnsi" w:cstheme="minorHAnsi"/>
          <w:sz w:val="24"/>
          <w:szCs w:val="24"/>
        </w:rPr>
        <w:t xml:space="preserve"> </w:t>
      </w:r>
    </w:p>
    <w:p w14:paraId="5E2D74BC" w14:textId="69C269D1" w:rsidR="00375B2E" w:rsidRPr="00375B2E" w:rsidRDefault="00375B2E" w:rsidP="00375B2E">
      <w:pPr>
        <w:spacing w:after="200" w:line="276" w:lineRule="auto"/>
        <w:jc w:val="both"/>
        <w:rPr>
          <w:rFonts w:cstheme="minorHAnsi"/>
        </w:rPr>
      </w:pPr>
      <w:r w:rsidRPr="00375B2E">
        <w:rPr>
          <w:rFonts w:cstheme="minorHAnsi"/>
        </w:rPr>
        <w:t>Projekt w większości przypadków jest dla Podmiotu Publicznego nierentowny. Projekty dotyczące efektywności energetyczne</w:t>
      </w:r>
      <w:r w:rsidR="00EA5320">
        <w:rPr>
          <w:rFonts w:cstheme="minorHAnsi"/>
        </w:rPr>
        <w:t>j</w:t>
      </w:r>
      <w:r w:rsidRPr="00375B2E">
        <w:rPr>
          <w:rFonts w:cstheme="minorHAnsi"/>
        </w:rPr>
        <w:t xml:space="preserve"> nie generują żadnych przychodów, a jedynie oszczędność kosztów operacyjnych. Mimo tego projekty te są realizowane przez sektor publiczny, bo przemawiają za tym względy społeczno-ekonomiczne. Dlatego głównym celem analizy ekonomicznej jest oszacowanie, jakie korzyści (i ewentualnie koszty) społeczno-ekonomiczne przyniesie realizacja projektu.</w:t>
      </w:r>
    </w:p>
    <w:p w14:paraId="10E44B68" w14:textId="77777777" w:rsidR="00375B2E" w:rsidRPr="00AE7F03" w:rsidRDefault="00375B2E" w:rsidP="00375B2E">
      <w:pPr>
        <w:spacing w:before="120" w:after="120" w:line="276" w:lineRule="auto"/>
      </w:pPr>
      <w:r w:rsidRPr="00AE7F03">
        <w:t>Analiza ekonomiczna jest pełną formą analizy kosztów i korzyści. Przeprowadza się ją jeżeli zmierzenie i zaprezentowanie korzyści projektów w kategoriach pieniężnych jest możliwe.</w:t>
      </w:r>
    </w:p>
    <w:p w14:paraId="212D98F8" w14:textId="77777777" w:rsidR="00375B2E" w:rsidRPr="00AE7F03" w:rsidRDefault="00375B2E" w:rsidP="00375B2E">
      <w:pPr>
        <w:spacing w:before="120" w:after="120" w:line="276" w:lineRule="auto"/>
        <w:rPr>
          <w:rFonts w:ascii="Calibri" w:hAnsi="Calibri"/>
          <w:b/>
          <w:bCs/>
        </w:rPr>
      </w:pPr>
      <w:r w:rsidRPr="00AE7F03">
        <w:rPr>
          <w:b/>
          <w:bCs/>
        </w:rPr>
        <w:t>Założenia analizy ekonomicznej:</w:t>
      </w:r>
    </w:p>
    <w:p w14:paraId="6D5220CE" w14:textId="77777777" w:rsidR="00375B2E" w:rsidRPr="00AE7F03" w:rsidRDefault="00375B2E" w:rsidP="004F05A0">
      <w:pPr>
        <w:numPr>
          <w:ilvl w:val="0"/>
          <w:numId w:val="71"/>
        </w:numPr>
        <w:spacing w:before="120" w:after="120" w:line="276" w:lineRule="auto"/>
      </w:pPr>
      <w:r w:rsidRPr="00AE7F03">
        <w:t>Analiza ekonomiczna przeprowadzana jest w drodze skorygowania wyników analizy finansowej o efekty fiskalne, efekty zewnętrzne oraz ceny rozrachunkowe.</w:t>
      </w:r>
    </w:p>
    <w:p w14:paraId="02C18051" w14:textId="77777777" w:rsidR="00375B2E" w:rsidRPr="00AE7F03" w:rsidRDefault="00375B2E" w:rsidP="004F05A0">
      <w:pPr>
        <w:numPr>
          <w:ilvl w:val="0"/>
          <w:numId w:val="71"/>
        </w:numPr>
        <w:spacing w:before="120" w:after="120" w:line="276" w:lineRule="auto"/>
      </w:pPr>
      <w:r w:rsidRPr="00AE7F03">
        <w:t>Do oszacowania kosztów i korzyści ekonomicznych stosowana jest, podobnie jak w analizie finansowej, metoda DCF.</w:t>
      </w:r>
    </w:p>
    <w:p w14:paraId="5464521B" w14:textId="77777777" w:rsidR="00375B2E" w:rsidRPr="00AE7F03" w:rsidRDefault="00375B2E" w:rsidP="004F05A0">
      <w:pPr>
        <w:numPr>
          <w:ilvl w:val="0"/>
          <w:numId w:val="71"/>
        </w:numPr>
        <w:spacing w:before="120" w:after="120" w:line="276" w:lineRule="auto"/>
        <w:jc w:val="both"/>
      </w:pPr>
      <w:r w:rsidRPr="00AE7F03">
        <w:t xml:space="preserve"> Analizę ekonomiczną przeprowadza się w cenach stałych. Społeczna stopa dyskontowa (społeczny wskaźnik waloryzacji), jaką przyjęto w analizie ekonomicznej, zgodnie z rekomendacją zawartą w Vademecum AE, wynosi </w:t>
      </w:r>
      <w:r w:rsidRPr="00AE7F03">
        <w:rPr>
          <w:b/>
          <w:bCs/>
        </w:rPr>
        <w:t>3%.</w:t>
      </w:r>
      <w:r w:rsidRPr="00AE7F03">
        <w:t xml:space="preserve"> </w:t>
      </w:r>
    </w:p>
    <w:p w14:paraId="27AEB5DF" w14:textId="77777777" w:rsidR="00375B2E" w:rsidRPr="00AE7F03" w:rsidRDefault="00375B2E" w:rsidP="004F05A0">
      <w:pPr>
        <w:numPr>
          <w:ilvl w:val="0"/>
          <w:numId w:val="71"/>
        </w:numPr>
        <w:spacing w:before="120" w:after="120" w:line="276" w:lineRule="auto"/>
        <w:jc w:val="both"/>
      </w:pPr>
      <w:r w:rsidRPr="00AE7F03">
        <w:t xml:space="preserve">Korekty fiskalne polegają, m.in. na skorygowaniu następujących pozycji: </w:t>
      </w:r>
    </w:p>
    <w:p w14:paraId="7483F13E" w14:textId="77777777" w:rsidR="00375B2E" w:rsidRPr="00AE7F03" w:rsidRDefault="00375B2E" w:rsidP="004F05A0">
      <w:pPr>
        <w:numPr>
          <w:ilvl w:val="0"/>
          <w:numId w:val="72"/>
        </w:numPr>
        <w:spacing w:before="120" w:after="120" w:line="276" w:lineRule="auto"/>
        <w:jc w:val="both"/>
      </w:pPr>
      <w:r w:rsidRPr="00AE7F03">
        <w:t xml:space="preserve">odliczeniu podatków pośrednich (np. VAT, który w analizie finansowej był uwzględniany w cenach, czy też podatku akcyzowego), </w:t>
      </w:r>
    </w:p>
    <w:p w14:paraId="04CAD170" w14:textId="77777777" w:rsidR="00375B2E" w:rsidRPr="00AE7F03" w:rsidRDefault="00375B2E" w:rsidP="004F05A0">
      <w:pPr>
        <w:numPr>
          <w:ilvl w:val="0"/>
          <w:numId w:val="72"/>
        </w:numPr>
        <w:spacing w:before="120" w:after="120" w:line="276" w:lineRule="auto"/>
        <w:jc w:val="both"/>
      </w:pPr>
      <w:r w:rsidRPr="00AE7F03">
        <w:t xml:space="preserve">odliczeniu subwencji i wpłat, mających charakter wyłącznie przekazu pieniężnego – tzw. ”czystych” płatności transferowych przekazywanych przez podmioty publiczne na rzecz osób fizycznych (np. płatności z tytułu ubezpieczeń społecznych), </w:t>
      </w:r>
    </w:p>
    <w:p w14:paraId="73D1572D" w14:textId="77777777" w:rsidR="00375B2E" w:rsidRPr="00AE7F03" w:rsidRDefault="00375B2E" w:rsidP="004F05A0">
      <w:pPr>
        <w:numPr>
          <w:ilvl w:val="0"/>
          <w:numId w:val="72"/>
        </w:numPr>
        <w:spacing w:before="120" w:after="120" w:line="276" w:lineRule="auto"/>
        <w:jc w:val="both"/>
      </w:pPr>
      <w:r w:rsidRPr="00AE7F03">
        <w:t xml:space="preserve">uwzględnieniu w cenie tych konkretnych podatków pośrednich / subwencji / dotacji, które mają za zadanie zmienić efekty zewnętrzne. Jednakże należy pamiętać, aby w trakcie analizy nie liczyć ich podwójnie (przykładowo jako podatek włączony do danej ceny oraz jako szacunkowy zewnętrzny koszt środowiskowy). </w:t>
      </w:r>
    </w:p>
    <w:p w14:paraId="410A60F8" w14:textId="77777777" w:rsidR="00375B2E" w:rsidRPr="00AE7F03" w:rsidRDefault="00375B2E" w:rsidP="004F05A0">
      <w:pPr>
        <w:numPr>
          <w:ilvl w:val="0"/>
          <w:numId w:val="71"/>
        </w:numPr>
        <w:spacing w:before="120" w:after="120" w:line="276" w:lineRule="auto"/>
        <w:jc w:val="both"/>
      </w:pPr>
      <w:r w:rsidRPr="00AE7F03">
        <w:t xml:space="preserve">Korekta dotycząca efektów zewnętrznych ma na celu ustalenie wartości negatywnych i pozytywnych skutków projektu (odpowiednio kosztów i korzyści zewnętrznych). Ponieważ efekty zewnętrzne, z samej definicji, następują bez pieniężnego przepływu, nie są one uwzględnione w analizie finansowej, w związku z czym muszą zostać oszacowane i wycenione. </w:t>
      </w:r>
    </w:p>
    <w:p w14:paraId="4636DB3E" w14:textId="77777777" w:rsidR="00375B2E" w:rsidRPr="00AE7F03" w:rsidRDefault="00375B2E" w:rsidP="004F05A0">
      <w:pPr>
        <w:numPr>
          <w:ilvl w:val="0"/>
          <w:numId w:val="71"/>
        </w:numPr>
        <w:spacing w:before="120" w:after="120" w:line="276" w:lineRule="auto"/>
        <w:jc w:val="both"/>
      </w:pPr>
      <w:r w:rsidRPr="00AE7F03">
        <w:lastRenderedPageBreak/>
        <w:t xml:space="preserve">Przekształcenie z cen rynkowych w ceny rozrachunkowe (ukryte) ma na celu uwzględnienie czynników mogących oderwać ceny od równowagi konkurencyjnej (tj. skutecznego rynku), takich jak: niedoskonałości rynku, monopole, bariery handlowe, regulacje w zakresie prawa pracy, niepełna informacja itp. Przeliczanie cen rynkowych na rozrachunkowe ma na celu zapewnienie, że te ostatnie będą odzwierciedlały koszt alternatywny wkładu w projekt oraz gotowość klienta do zapłaty za produkt końcowy. </w:t>
      </w:r>
    </w:p>
    <w:p w14:paraId="4185A880" w14:textId="77777777" w:rsidR="00375B2E" w:rsidRPr="00AE7F03" w:rsidRDefault="00375B2E" w:rsidP="004F05A0">
      <w:pPr>
        <w:numPr>
          <w:ilvl w:val="0"/>
          <w:numId w:val="71"/>
        </w:numPr>
        <w:spacing w:before="120" w:after="120" w:line="276" w:lineRule="auto"/>
      </w:pPr>
      <w:r w:rsidRPr="00AE7F03">
        <w:t xml:space="preserve">W celu dokonania oceny ekonomicznej projektu posłużono się następującymi ekonomicznymi wskaźnikami efektywności: </w:t>
      </w:r>
    </w:p>
    <w:p w14:paraId="3F9DFB36" w14:textId="7758803C" w:rsidR="00375B2E" w:rsidRPr="00AE7F03" w:rsidRDefault="00375B2E" w:rsidP="004F05A0">
      <w:pPr>
        <w:numPr>
          <w:ilvl w:val="0"/>
          <w:numId w:val="73"/>
        </w:numPr>
        <w:spacing w:before="120" w:after="120" w:line="276" w:lineRule="auto"/>
      </w:pPr>
      <w:r w:rsidRPr="00AE7F03">
        <w:t>ENPV</w:t>
      </w:r>
      <w:r w:rsidRPr="00AE7F03">
        <w:rPr>
          <w:vertAlign w:val="superscript"/>
        </w:rPr>
        <w:footnoteReference w:id="37"/>
      </w:r>
      <w:r w:rsidRPr="00AE7F03">
        <w:t xml:space="preserve"> - </w:t>
      </w:r>
      <w:r w:rsidR="009A5145" w:rsidRPr="00AE7F03">
        <w:rPr>
          <w:rFonts w:cstheme="minorHAnsi"/>
        </w:rPr>
        <w:t>[***]</w:t>
      </w:r>
      <w:r w:rsidR="004E5EB3" w:rsidRPr="00AE7F03">
        <w:rPr>
          <w:rFonts w:cstheme="minorHAnsi"/>
        </w:rPr>
        <w:t xml:space="preserve"> </w:t>
      </w:r>
      <w:r w:rsidRPr="00AE7F03">
        <w:rPr>
          <w:rFonts w:cstheme="minorHAnsi"/>
          <w:vertAlign w:val="superscript"/>
        </w:rPr>
        <w:footnoteReference w:id="38"/>
      </w:r>
    </w:p>
    <w:p w14:paraId="2ABB0FC0" w14:textId="193C66B3" w:rsidR="00375B2E" w:rsidRPr="00AE7F03" w:rsidRDefault="00375B2E" w:rsidP="004F05A0">
      <w:pPr>
        <w:numPr>
          <w:ilvl w:val="0"/>
          <w:numId w:val="73"/>
        </w:numPr>
        <w:spacing w:before="120" w:after="120" w:line="276" w:lineRule="auto"/>
      </w:pPr>
      <w:r w:rsidRPr="00AE7F03">
        <w:t>ERR</w:t>
      </w:r>
      <w:r w:rsidRPr="00AE7F03">
        <w:rPr>
          <w:vertAlign w:val="superscript"/>
        </w:rPr>
        <w:footnoteReference w:id="39"/>
      </w:r>
      <w:r w:rsidRPr="00AE7F03">
        <w:t xml:space="preserve">- </w:t>
      </w:r>
      <w:r w:rsidR="009A5145" w:rsidRPr="00AE7F03">
        <w:rPr>
          <w:rFonts w:cstheme="minorHAnsi"/>
        </w:rPr>
        <w:t>[***]</w:t>
      </w:r>
      <w:r w:rsidR="004E5EB3" w:rsidRPr="00AE7F03">
        <w:rPr>
          <w:rFonts w:cstheme="minorHAnsi"/>
        </w:rPr>
        <w:t xml:space="preserve"> </w:t>
      </w:r>
      <w:r w:rsidRPr="00AE7F03">
        <w:rPr>
          <w:rFonts w:cstheme="minorHAnsi"/>
          <w:vertAlign w:val="superscript"/>
        </w:rPr>
        <w:footnoteReference w:id="40"/>
      </w:r>
    </w:p>
    <w:p w14:paraId="6557F703" w14:textId="3D3C9FE5" w:rsidR="00375B2E" w:rsidRPr="00AE7F03" w:rsidRDefault="00375B2E" w:rsidP="004F05A0">
      <w:pPr>
        <w:numPr>
          <w:ilvl w:val="0"/>
          <w:numId w:val="73"/>
        </w:numPr>
        <w:spacing w:before="120" w:after="120" w:line="276" w:lineRule="auto"/>
      </w:pPr>
      <w:r w:rsidRPr="00AE7F03">
        <w:t>relacją zdyskontowanych korzyści do zdyskontowanych kosztów (B/C)</w:t>
      </w:r>
      <w:r w:rsidRPr="00AE7F03">
        <w:rPr>
          <w:vertAlign w:val="superscript"/>
        </w:rPr>
        <w:footnoteReference w:id="41"/>
      </w:r>
      <w:r w:rsidRPr="00AE7F03">
        <w:t xml:space="preserve"> - </w:t>
      </w:r>
      <w:r w:rsidR="009A5145" w:rsidRPr="00AE7F03">
        <w:rPr>
          <w:rFonts w:cstheme="minorHAnsi"/>
        </w:rPr>
        <w:t>[***]</w:t>
      </w:r>
      <w:r w:rsidR="004E5EB3" w:rsidRPr="00AE7F03">
        <w:rPr>
          <w:rFonts w:cstheme="minorHAnsi"/>
        </w:rPr>
        <w:t xml:space="preserve"> </w:t>
      </w:r>
      <w:r w:rsidRPr="00AE7F03">
        <w:rPr>
          <w:rFonts w:cstheme="minorHAnsi"/>
          <w:vertAlign w:val="superscript"/>
        </w:rPr>
        <w:footnoteReference w:id="42"/>
      </w:r>
    </w:p>
    <w:p w14:paraId="7AAC2C1E" w14:textId="77777777" w:rsidR="00375B2E" w:rsidRPr="002E6A31" w:rsidRDefault="00375B2E" w:rsidP="00375B2E">
      <w:pPr>
        <w:spacing w:after="200" w:line="276" w:lineRule="auto"/>
        <w:jc w:val="both"/>
        <w:rPr>
          <w:rFonts w:cstheme="minorHAnsi"/>
          <w:b/>
          <w:bCs/>
        </w:rPr>
        <w:sectPr w:rsidR="00375B2E" w:rsidRPr="002E6A31" w:rsidSect="002D3CD4">
          <w:pgSz w:w="16838" w:h="11906" w:orient="landscape"/>
          <w:pgMar w:top="1417" w:right="1417" w:bottom="1417" w:left="1417" w:header="708" w:footer="708" w:gutter="0"/>
          <w:cols w:space="708"/>
          <w:docGrid w:linePitch="360"/>
        </w:sectPr>
      </w:pPr>
    </w:p>
    <w:p w14:paraId="3A2568AB" w14:textId="77777777" w:rsidR="00375B2E" w:rsidRPr="00375B2E" w:rsidRDefault="00375B2E" w:rsidP="00375B2E">
      <w:pPr>
        <w:spacing w:after="200" w:line="276" w:lineRule="auto"/>
        <w:jc w:val="both"/>
        <w:rPr>
          <w:rFonts w:cstheme="minorHAnsi"/>
          <w:b/>
          <w:bCs/>
        </w:rPr>
      </w:pPr>
      <w:r w:rsidRPr="00375B2E">
        <w:rPr>
          <w:rFonts w:cstheme="minorHAnsi"/>
          <w:b/>
          <w:bCs/>
        </w:rPr>
        <w:lastRenderedPageBreak/>
        <w:t>W ramach Projektu zidentyfikowano następujące efekty zewnętrzne</w:t>
      </w:r>
    </w:p>
    <w:p w14:paraId="482D4602" w14:textId="77777777" w:rsidR="00375B2E" w:rsidRPr="004E5EB3" w:rsidRDefault="00375B2E" w:rsidP="004F05A0">
      <w:pPr>
        <w:numPr>
          <w:ilvl w:val="0"/>
          <w:numId w:val="56"/>
        </w:numPr>
        <w:spacing w:after="200" w:line="276" w:lineRule="auto"/>
        <w:contextualSpacing/>
        <w:jc w:val="both"/>
        <w:rPr>
          <w:rFonts w:cstheme="minorHAnsi"/>
        </w:rPr>
      </w:pPr>
      <w:r w:rsidRPr="004E5EB3">
        <w:rPr>
          <w:rFonts w:cstheme="minorHAnsi"/>
        </w:rPr>
        <w:t>Spadek emisji CO</w:t>
      </w:r>
      <w:r w:rsidRPr="004E5EB3">
        <w:rPr>
          <w:rFonts w:cstheme="minorHAnsi"/>
          <w:vertAlign w:val="subscript"/>
        </w:rPr>
        <w:t xml:space="preserve">2 </w:t>
      </w:r>
      <w:r w:rsidRPr="004E5EB3">
        <w:rPr>
          <w:rFonts w:cstheme="minorHAnsi"/>
        </w:rPr>
        <w:t xml:space="preserve">– oszacowany na bazie </w:t>
      </w:r>
      <w:r w:rsidRPr="004E5EB3">
        <w:rPr>
          <w:rFonts w:cstheme="minorHAnsi"/>
          <w:vertAlign w:val="superscript"/>
        </w:rPr>
        <w:footnoteReference w:id="43"/>
      </w:r>
    </w:p>
    <w:p w14:paraId="0BE3850F" w14:textId="6F16428A" w:rsidR="00375B2E" w:rsidRPr="004E5EB3" w:rsidRDefault="009A5145" w:rsidP="004F05A0">
      <w:pPr>
        <w:numPr>
          <w:ilvl w:val="0"/>
          <w:numId w:val="56"/>
        </w:numPr>
        <w:spacing w:after="200" w:line="276" w:lineRule="auto"/>
        <w:contextualSpacing/>
        <w:jc w:val="both"/>
        <w:rPr>
          <w:rFonts w:cstheme="minorHAnsi"/>
        </w:rPr>
      </w:pPr>
      <w:r w:rsidRPr="004E5EB3">
        <w:rPr>
          <w:rFonts w:cstheme="minorHAnsi"/>
        </w:rPr>
        <w:t>[***]</w:t>
      </w:r>
    </w:p>
    <w:p w14:paraId="32744B1F" w14:textId="59CED6E0" w:rsidR="00375B2E" w:rsidRPr="004E5EB3" w:rsidRDefault="009A5145" w:rsidP="004F05A0">
      <w:pPr>
        <w:numPr>
          <w:ilvl w:val="0"/>
          <w:numId w:val="56"/>
        </w:numPr>
        <w:spacing w:after="200" w:line="276" w:lineRule="auto"/>
        <w:contextualSpacing/>
        <w:jc w:val="both"/>
        <w:rPr>
          <w:rFonts w:cstheme="minorHAnsi"/>
        </w:rPr>
      </w:pPr>
      <w:r w:rsidRPr="004E5EB3">
        <w:rPr>
          <w:rFonts w:cstheme="minorHAnsi"/>
        </w:rPr>
        <w:t>[***]</w:t>
      </w:r>
    </w:p>
    <w:p w14:paraId="3272A05B" w14:textId="77777777" w:rsidR="00375B2E" w:rsidRPr="00375B2E" w:rsidRDefault="00375B2E" w:rsidP="00375B2E">
      <w:pPr>
        <w:spacing w:after="200" w:line="276" w:lineRule="auto"/>
        <w:jc w:val="both"/>
        <w:rPr>
          <w:rFonts w:cstheme="minorHAnsi"/>
        </w:rPr>
      </w:pPr>
      <w:r w:rsidRPr="00375B2E">
        <w:rPr>
          <w:rFonts w:cstheme="minorHAnsi"/>
        </w:rPr>
        <w:t xml:space="preserve">Dodatkowo, należy zwrócić uwagę, że realizacja inwestycji przynosi także inne, dodatkowe korzyści ekonomiczno-społeczne. Należą do nich w szczególności: </w:t>
      </w:r>
    </w:p>
    <w:p w14:paraId="727E9075" w14:textId="77777777" w:rsidR="00375B2E" w:rsidRPr="00375B2E" w:rsidRDefault="00375B2E" w:rsidP="004F05A0">
      <w:pPr>
        <w:numPr>
          <w:ilvl w:val="0"/>
          <w:numId w:val="65"/>
        </w:numPr>
        <w:spacing w:after="200" w:line="276" w:lineRule="auto"/>
        <w:ind w:left="1066" w:hanging="709"/>
        <w:contextualSpacing/>
        <w:jc w:val="both"/>
        <w:rPr>
          <w:rFonts w:cstheme="minorHAnsi"/>
        </w:rPr>
      </w:pPr>
      <w:r w:rsidRPr="00375B2E">
        <w:rPr>
          <w:rFonts w:cstheme="minorHAnsi"/>
        </w:rPr>
        <w:t xml:space="preserve">Wzrost wartości nieruchomości w wyniku realizowanych w ramach projektu prac termomodernizacyjnych budynku użyteczności publicznej, </w:t>
      </w:r>
    </w:p>
    <w:p w14:paraId="7C78CAB1" w14:textId="77777777" w:rsidR="00375B2E" w:rsidRPr="00375B2E" w:rsidRDefault="00375B2E" w:rsidP="004F05A0">
      <w:pPr>
        <w:numPr>
          <w:ilvl w:val="0"/>
          <w:numId w:val="65"/>
        </w:numPr>
        <w:spacing w:after="200" w:line="276" w:lineRule="auto"/>
        <w:ind w:left="1066" w:hanging="709"/>
        <w:contextualSpacing/>
        <w:jc w:val="both"/>
        <w:rPr>
          <w:rFonts w:cstheme="minorHAnsi"/>
        </w:rPr>
      </w:pPr>
      <w:r w:rsidRPr="00375B2E">
        <w:rPr>
          <w:rFonts w:cstheme="minorHAnsi"/>
        </w:rPr>
        <w:t>Wzrost bezpieczeństwa i higieny pracy zarówno dla pracowników jak i innych osób korzystających z budynków użyteczności publicznej,</w:t>
      </w:r>
    </w:p>
    <w:p w14:paraId="4104E19C" w14:textId="77777777" w:rsidR="00375B2E" w:rsidRPr="00375B2E" w:rsidRDefault="00375B2E" w:rsidP="004F05A0">
      <w:pPr>
        <w:numPr>
          <w:ilvl w:val="0"/>
          <w:numId w:val="65"/>
        </w:numPr>
        <w:spacing w:after="200" w:line="276" w:lineRule="auto"/>
        <w:ind w:left="1066" w:hanging="709"/>
        <w:contextualSpacing/>
        <w:jc w:val="both"/>
        <w:rPr>
          <w:rFonts w:cstheme="minorHAnsi"/>
        </w:rPr>
      </w:pPr>
      <w:r w:rsidRPr="00375B2E">
        <w:rPr>
          <w:rFonts w:cstheme="minorHAnsi"/>
        </w:rPr>
        <w:t>Lepszy efekt wizualny i użytkowy realizowanych w ramach projektu budynków użyteczności publicznej,</w:t>
      </w:r>
    </w:p>
    <w:p w14:paraId="734FFA81" w14:textId="77777777" w:rsidR="00375B2E" w:rsidRPr="00375B2E" w:rsidRDefault="00375B2E" w:rsidP="004F05A0">
      <w:pPr>
        <w:numPr>
          <w:ilvl w:val="0"/>
          <w:numId w:val="65"/>
        </w:numPr>
        <w:spacing w:after="200" w:line="276" w:lineRule="auto"/>
        <w:ind w:left="1066" w:hanging="709"/>
        <w:contextualSpacing/>
        <w:jc w:val="both"/>
        <w:rPr>
          <w:rFonts w:cstheme="minorHAnsi"/>
        </w:rPr>
      </w:pPr>
      <w:r w:rsidRPr="00375B2E">
        <w:rPr>
          <w:rFonts w:cstheme="minorHAnsi"/>
        </w:rPr>
        <w:t>Poprawa środowiska – pozytywny wpływ poprzez zmniejszenie emisji szkodliwych substancji, w tym CO2, SO2, NOx, pyłów do atmosfery, co poprawi czystość powietrza i wód a także wpłynie na ograniczenie efektu cieplarnianego.</w:t>
      </w:r>
    </w:p>
    <w:p w14:paraId="5E4A2916" w14:textId="77777777" w:rsidR="00375B2E" w:rsidRPr="00375B2E" w:rsidRDefault="00375B2E" w:rsidP="00375B2E">
      <w:pPr>
        <w:spacing w:after="200" w:line="276" w:lineRule="auto"/>
        <w:jc w:val="both"/>
        <w:rPr>
          <w:rFonts w:cstheme="minorHAnsi"/>
        </w:rPr>
      </w:pPr>
    </w:p>
    <w:p w14:paraId="5E172581" w14:textId="77777777" w:rsidR="00375B2E" w:rsidRPr="00375B2E" w:rsidRDefault="00375B2E" w:rsidP="00375B2E">
      <w:pPr>
        <w:spacing w:after="200" w:line="276" w:lineRule="auto"/>
        <w:jc w:val="both"/>
        <w:rPr>
          <w:rFonts w:cstheme="minorHAnsi"/>
        </w:rPr>
      </w:pPr>
    </w:p>
    <w:p w14:paraId="3906B103" w14:textId="77777777" w:rsidR="00375B2E" w:rsidRPr="00375B2E" w:rsidRDefault="00375B2E" w:rsidP="00375B2E">
      <w:pPr>
        <w:spacing w:after="200" w:line="276" w:lineRule="auto"/>
        <w:jc w:val="both"/>
        <w:rPr>
          <w:rFonts w:cstheme="minorHAnsi"/>
        </w:rPr>
      </w:pPr>
    </w:p>
    <w:p w14:paraId="50C19030" w14:textId="77777777" w:rsidR="00375B2E" w:rsidRPr="00375B2E" w:rsidRDefault="00375B2E" w:rsidP="00375B2E">
      <w:pPr>
        <w:spacing w:after="200" w:line="276" w:lineRule="auto"/>
        <w:jc w:val="both"/>
        <w:rPr>
          <w:rFonts w:cstheme="minorHAnsi"/>
        </w:rPr>
      </w:pPr>
    </w:p>
    <w:p w14:paraId="2CC561F2" w14:textId="77777777" w:rsidR="00375B2E" w:rsidRPr="00375B2E" w:rsidRDefault="00375B2E" w:rsidP="00375B2E">
      <w:pPr>
        <w:spacing w:after="200" w:line="276" w:lineRule="auto"/>
        <w:jc w:val="both"/>
        <w:rPr>
          <w:rFonts w:cstheme="minorHAnsi"/>
        </w:rPr>
      </w:pPr>
    </w:p>
    <w:p w14:paraId="2B4B58F5" w14:textId="77777777" w:rsidR="00375B2E" w:rsidRPr="00375B2E" w:rsidRDefault="00375B2E" w:rsidP="00375B2E">
      <w:pPr>
        <w:spacing w:after="200" w:line="276" w:lineRule="auto"/>
        <w:jc w:val="both"/>
        <w:rPr>
          <w:rFonts w:cstheme="minorHAnsi"/>
        </w:rPr>
      </w:pPr>
    </w:p>
    <w:p w14:paraId="639AE9D6" w14:textId="77777777" w:rsidR="00375B2E" w:rsidRDefault="00375B2E" w:rsidP="006C187D">
      <w:pPr>
        <w:rPr>
          <w:rFonts w:cstheme="minorHAnsi"/>
        </w:rPr>
      </w:pPr>
    </w:p>
    <w:p w14:paraId="7F46710E" w14:textId="77777777" w:rsidR="00375B2E" w:rsidRPr="00ED671A" w:rsidRDefault="00375B2E" w:rsidP="006C187D">
      <w:pPr>
        <w:rPr>
          <w:rFonts w:cstheme="minorHAnsi"/>
        </w:rPr>
      </w:pPr>
    </w:p>
    <w:p w14:paraId="6A13C2CA" w14:textId="07A2A190" w:rsidR="00F239B8" w:rsidRPr="00AE7F03" w:rsidRDefault="00B17053" w:rsidP="00B17053">
      <w:pPr>
        <w:pStyle w:val="Nagwek1"/>
      </w:pPr>
      <w:bookmarkStart w:id="126" w:name="_Toc156459511"/>
      <w:r w:rsidRPr="00AE7F03">
        <w:lastRenderedPageBreak/>
        <w:t>Analiza kryteriów oceny projektów w ramach dofinansowania UE</w:t>
      </w:r>
      <w:bookmarkEnd w:id="126"/>
    </w:p>
    <w:tbl>
      <w:tblPr>
        <w:tblStyle w:val="Tabela-Siatka"/>
        <w:tblW w:w="0" w:type="auto"/>
        <w:tblLook w:val="04A0" w:firstRow="1" w:lastRow="0" w:firstColumn="1" w:lastColumn="0" w:noHBand="0" w:noVBand="1"/>
      </w:tblPr>
      <w:tblGrid>
        <w:gridCol w:w="13994"/>
      </w:tblGrid>
      <w:tr w:rsidR="00D05682" w:rsidRPr="00D05682" w14:paraId="6CE63EB5" w14:textId="77777777" w:rsidTr="002F1B95">
        <w:tc>
          <w:tcPr>
            <w:tcW w:w="13994" w:type="dxa"/>
            <w:tcBorders>
              <w:top w:val="nil"/>
              <w:left w:val="nil"/>
              <w:bottom w:val="nil"/>
              <w:right w:val="nil"/>
            </w:tcBorders>
            <w:shd w:val="clear" w:color="auto" w:fill="FBE4D5" w:themeFill="accent2" w:themeFillTint="33"/>
          </w:tcPr>
          <w:p w14:paraId="5F93A570" w14:textId="77777777" w:rsidR="002F1B95" w:rsidRPr="00D05682" w:rsidRDefault="002F1B95" w:rsidP="002F1B95">
            <w:pPr>
              <w:spacing w:after="200" w:line="276" w:lineRule="auto"/>
              <w:rPr>
                <w:rFonts w:cstheme="minorHAnsi"/>
                <w:b/>
                <w:color w:val="767171" w:themeColor="background2" w:themeShade="80"/>
              </w:rPr>
            </w:pPr>
            <w:r w:rsidRPr="00D05682">
              <w:rPr>
                <w:rFonts w:cstheme="minorHAnsi"/>
                <w:b/>
                <w:color w:val="767171" w:themeColor="background2" w:themeShade="80"/>
              </w:rPr>
              <w:t>ZAKRES ANALIZY</w:t>
            </w:r>
          </w:p>
          <w:p w14:paraId="3E3E9DCB" w14:textId="39B7063B" w:rsidR="002F1B95" w:rsidRPr="00D05682" w:rsidRDefault="002F1B95" w:rsidP="004F05A0">
            <w:pPr>
              <w:pStyle w:val="Akapitzlist"/>
              <w:numPr>
                <w:ilvl w:val="0"/>
                <w:numId w:val="30"/>
              </w:numPr>
              <w:spacing w:after="200" w:line="276" w:lineRule="auto"/>
              <w:rPr>
                <w:rFonts w:cstheme="minorHAnsi"/>
                <w:i/>
                <w:iCs/>
                <w:color w:val="767171" w:themeColor="background2" w:themeShade="80"/>
              </w:rPr>
            </w:pPr>
            <w:r w:rsidRPr="00D05682">
              <w:rPr>
                <w:rFonts w:cstheme="minorHAnsi"/>
                <w:i/>
                <w:iCs/>
                <w:color w:val="767171" w:themeColor="background2" w:themeShade="80"/>
              </w:rPr>
              <w:t xml:space="preserve">W ramach tej analizy dokonujemy weryfikacji możliwości skorzystanie z dofinansowania </w:t>
            </w:r>
            <w:r w:rsidR="000221B1">
              <w:rPr>
                <w:rFonts w:cstheme="minorHAnsi"/>
                <w:i/>
                <w:iCs/>
                <w:color w:val="767171" w:themeColor="background2" w:themeShade="80"/>
              </w:rPr>
              <w:t>P</w:t>
            </w:r>
            <w:r w:rsidRPr="00D05682">
              <w:rPr>
                <w:rFonts w:cstheme="minorHAnsi"/>
                <w:i/>
                <w:iCs/>
                <w:color w:val="767171" w:themeColor="background2" w:themeShade="80"/>
              </w:rPr>
              <w:t>rojektu w ramach środków UE</w:t>
            </w:r>
            <w:r w:rsidR="001B4CAF" w:rsidRPr="00D05682">
              <w:rPr>
                <w:rFonts w:cstheme="minorHAnsi"/>
                <w:i/>
                <w:iCs/>
                <w:color w:val="767171" w:themeColor="background2" w:themeShade="80"/>
              </w:rPr>
              <w:t>. Rozdział zawiera odniesienie do kryteriów dla</w:t>
            </w:r>
            <w:r w:rsidR="00B05185">
              <w:rPr>
                <w:rFonts w:cstheme="minorHAnsi"/>
                <w:i/>
                <w:iCs/>
                <w:color w:val="767171" w:themeColor="background2" w:themeShade="80"/>
              </w:rPr>
              <w:t xml:space="preserve"> działania </w:t>
            </w:r>
            <w:r w:rsidR="001B4CAF" w:rsidRPr="00B05185">
              <w:rPr>
                <w:rFonts w:cstheme="minorHAnsi"/>
                <w:i/>
                <w:iCs/>
                <w:color w:val="767171" w:themeColor="background2" w:themeShade="80"/>
                <w:u w:val="single"/>
              </w:rPr>
              <w:t xml:space="preserve"> </w:t>
            </w:r>
            <w:r w:rsidR="00B05185" w:rsidRPr="00B05185">
              <w:rPr>
                <w:rFonts w:ascii="Arial" w:eastAsia="Calibri" w:hAnsi="Arial" w:cs="Arial"/>
                <w:color w:val="767171" w:themeColor="background2" w:themeShade="80"/>
                <w:sz w:val="20"/>
                <w:szCs w:val="20"/>
              </w:rPr>
              <w:t>2.2 Efektywność energetyczna w ZIT, typ projektu: Poprawa efektywności energetycznej budynków publicznych i mieszkalnych zlokalizowanych na obszarze ZIT</w:t>
            </w:r>
            <w:r w:rsidR="00047604">
              <w:rPr>
                <w:rFonts w:cstheme="minorHAnsi"/>
                <w:i/>
                <w:iCs/>
                <w:color w:val="767171" w:themeColor="background2" w:themeShade="80"/>
              </w:rPr>
              <w:t xml:space="preserve">, które dołączone są do Regulaminu wyboru projektów. </w:t>
            </w:r>
          </w:p>
          <w:p w14:paraId="03384200" w14:textId="77777777" w:rsidR="002F1B95" w:rsidRPr="00D05682" w:rsidRDefault="002F1B95" w:rsidP="002F1B95">
            <w:pPr>
              <w:spacing w:after="200" w:line="276" w:lineRule="auto"/>
              <w:rPr>
                <w:rFonts w:cstheme="minorHAnsi"/>
                <w:b/>
                <w:color w:val="767171" w:themeColor="background2" w:themeShade="80"/>
              </w:rPr>
            </w:pPr>
            <w:r w:rsidRPr="00D05682">
              <w:rPr>
                <w:rFonts w:cstheme="minorHAnsi"/>
                <w:b/>
                <w:color w:val="767171" w:themeColor="background2" w:themeShade="80"/>
              </w:rPr>
              <w:t>CEL ANALIZY</w:t>
            </w:r>
          </w:p>
          <w:p w14:paraId="75E0D087" w14:textId="06174A46" w:rsidR="002F1B95" w:rsidRPr="00D05682" w:rsidRDefault="002F1B95" w:rsidP="004F05A0">
            <w:pPr>
              <w:pStyle w:val="Akapitzlist"/>
              <w:numPr>
                <w:ilvl w:val="0"/>
                <w:numId w:val="30"/>
              </w:numPr>
              <w:spacing w:after="200" w:line="276" w:lineRule="auto"/>
              <w:rPr>
                <w:rFonts w:cstheme="minorHAnsi"/>
                <w:i/>
                <w:iCs/>
                <w:color w:val="767171" w:themeColor="background2" w:themeShade="80"/>
              </w:rPr>
            </w:pPr>
            <w:r w:rsidRPr="00D05682">
              <w:rPr>
                <w:rFonts w:cstheme="minorHAnsi"/>
                <w:i/>
                <w:iCs/>
                <w:color w:val="767171" w:themeColor="background2" w:themeShade="80"/>
              </w:rPr>
              <w:t xml:space="preserve">Służy odpowiedzi na pytanie, czy </w:t>
            </w:r>
            <w:r w:rsidR="000221B1">
              <w:rPr>
                <w:rFonts w:cstheme="minorHAnsi"/>
                <w:i/>
                <w:iCs/>
                <w:color w:val="767171" w:themeColor="background2" w:themeShade="80"/>
              </w:rPr>
              <w:t>P</w:t>
            </w:r>
            <w:r w:rsidRPr="00D05682">
              <w:rPr>
                <w:rFonts w:cstheme="minorHAnsi"/>
                <w:i/>
                <w:iCs/>
                <w:color w:val="767171" w:themeColor="background2" w:themeShade="80"/>
              </w:rPr>
              <w:t xml:space="preserve">rojekt powinien być realizowany jako </w:t>
            </w:r>
            <w:r w:rsidR="007A6B94">
              <w:rPr>
                <w:rFonts w:cstheme="minorHAnsi"/>
                <w:i/>
                <w:iCs/>
                <w:color w:val="767171" w:themeColor="background2" w:themeShade="80"/>
              </w:rPr>
              <w:t>P</w:t>
            </w:r>
            <w:r w:rsidRPr="00D05682">
              <w:rPr>
                <w:rFonts w:cstheme="minorHAnsi"/>
                <w:i/>
                <w:iCs/>
                <w:color w:val="767171" w:themeColor="background2" w:themeShade="80"/>
              </w:rPr>
              <w:t xml:space="preserve">rojekt </w:t>
            </w:r>
            <w:r w:rsidR="008359CA">
              <w:rPr>
                <w:rFonts w:cstheme="minorHAnsi"/>
                <w:i/>
                <w:iCs/>
                <w:color w:val="767171" w:themeColor="background2" w:themeShade="80"/>
              </w:rPr>
              <w:t>hybrydowy</w:t>
            </w:r>
            <w:r w:rsidR="00042194" w:rsidRPr="00D05682">
              <w:rPr>
                <w:rFonts w:cstheme="minorHAnsi"/>
                <w:i/>
                <w:iCs/>
                <w:color w:val="767171" w:themeColor="background2" w:themeShade="80"/>
              </w:rPr>
              <w:t>.</w:t>
            </w:r>
          </w:p>
          <w:p w14:paraId="3DE748F2" w14:textId="2B122B0C" w:rsidR="002F1B95" w:rsidRPr="00D05682" w:rsidRDefault="00830465" w:rsidP="002F1B95">
            <w:pPr>
              <w:spacing w:after="200" w:line="276" w:lineRule="auto"/>
              <w:rPr>
                <w:rFonts w:cstheme="minorHAnsi"/>
                <w:color w:val="767171" w:themeColor="background2" w:themeShade="80"/>
              </w:rPr>
            </w:pPr>
            <w:r w:rsidRPr="00D05682">
              <w:rPr>
                <w:rFonts w:cstheme="minorHAnsi"/>
                <w:color w:val="767171" w:themeColor="background2" w:themeShade="80"/>
              </w:rPr>
              <w:t>Więcej: Wytyczne Tom I, Część II, rozdział 3.8.6.</w:t>
            </w:r>
          </w:p>
        </w:tc>
      </w:tr>
    </w:tbl>
    <w:p w14:paraId="598229E4" w14:textId="7A03D035" w:rsidR="008D4D56" w:rsidRPr="00AE7F03" w:rsidRDefault="008D4D56" w:rsidP="009A5145">
      <w:pPr>
        <w:spacing w:after="200" w:line="276" w:lineRule="auto"/>
        <w:rPr>
          <w:rFonts w:cs="Calibri"/>
          <w:b/>
          <w:lang w:eastAsia="pl-PL"/>
        </w:rPr>
      </w:pPr>
    </w:p>
    <w:p w14:paraId="7DE3E4F5" w14:textId="4142D4F0" w:rsidR="00014E34" w:rsidRDefault="00786E46" w:rsidP="00A6474B">
      <w:pPr>
        <w:pStyle w:val="Nagwek1"/>
      </w:pPr>
      <w:bookmarkStart w:id="127" w:name="_Toc156459512"/>
      <w:r w:rsidRPr="00ED671A">
        <w:lastRenderedPageBreak/>
        <w:t>Analiza Value for Money</w:t>
      </w:r>
      <w:bookmarkEnd w:id="127"/>
      <w:r w:rsidRPr="00ED671A">
        <w:t xml:space="preserve"> </w:t>
      </w:r>
    </w:p>
    <w:tbl>
      <w:tblPr>
        <w:tblStyle w:val="Tabela-Siatka"/>
        <w:tblW w:w="0" w:type="auto"/>
        <w:shd w:val="clear" w:color="auto" w:fill="FBE4D5" w:themeFill="accent2" w:themeFillTint="33"/>
        <w:tblLook w:val="04A0" w:firstRow="1" w:lastRow="0" w:firstColumn="1" w:lastColumn="0" w:noHBand="0" w:noVBand="1"/>
      </w:tblPr>
      <w:tblGrid>
        <w:gridCol w:w="13994"/>
      </w:tblGrid>
      <w:tr w:rsidR="00574D07" w:rsidRPr="00574D07" w14:paraId="01E10142" w14:textId="77777777" w:rsidTr="00F95BEC">
        <w:tc>
          <w:tcPr>
            <w:tcW w:w="13994" w:type="dxa"/>
            <w:tcBorders>
              <w:top w:val="nil"/>
              <w:left w:val="nil"/>
              <w:bottom w:val="nil"/>
              <w:right w:val="nil"/>
            </w:tcBorders>
            <w:shd w:val="clear" w:color="auto" w:fill="FBE4D5" w:themeFill="accent2" w:themeFillTint="33"/>
          </w:tcPr>
          <w:p w14:paraId="4D44D9F1" w14:textId="77777777" w:rsidR="00375B2E" w:rsidRPr="00574D07" w:rsidRDefault="00375B2E" w:rsidP="00F95BEC">
            <w:pPr>
              <w:shd w:val="clear" w:color="auto" w:fill="FBE4D5" w:themeFill="accent2" w:themeFillTint="33"/>
              <w:spacing w:after="200" w:line="276" w:lineRule="auto"/>
              <w:jc w:val="both"/>
              <w:rPr>
                <w:rFonts w:cstheme="minorHAnsi"/>
                <w:b/>
                <w:color w:val="767171" w:themeColor="background2" w:themeShade="80"/>
              </w:rPr>
            </w:pPr>
            <w:r w:rsidRPr="00574D07">
              <w:rPr>
                <w:rFonts w:cstheme="minorHAnsi"/>
                <w:b/>
                <w:color w:val="767171" w:themeColor="background2" w:themeShade="80"/>
              </w:rPr>
              <w:t>ZAKRES ANALIZY</w:t>
            </w:r>
          </w:p>
          <w:p w14:paraId="6569CDF6" w14:textId="1B46E7A6" w:rsidR="00375B2E" w:rsidRPr="00574D07" w:rsidRDefault="00375B2E" w:rsidP="004F05A0">
            <w:pPr>
              <w:numPr>
                <w:ilvl w:val="0"/>
                <w:numId w:val="17"/>
              </w:numPr>
              <w:shd w:val="clear" w:color="auto" w:fill="FBE4D5" w:themeFill="accent2" w:themeFillTint="33"/>
              <w:spacing w:after="200" w:line="276" w:lineRule="auto"/>
              <w:jc w:val="both"/>
              <w:rPr>
                <w:rFonts w:cstheme="minorHAnsi"/>
                <w:i/>
                <w:iCs/>
                <w:color w:val="767171" w:themeColor="background2" w:themeShade="80"/>
              </w:rPr>
            </w:pPr>
            <w:r w:rsidRPr="00574D07">
              <w:rPr>
                <w:rFonts w:cstheme="minorHAnsi"/>
                <w:i/>
                <w:iCs/>
                <w:color w:val="767171" w:themeColor="background2" w:themeShade="80"/>
              </w:rPr>
              <w:t xml:space="preserve">W ramach tej analizy badana jest efektywność realizacji </w:t>
            </w:r>
            <w:r w:rsidR="00152D3B">
              <w:rPr>
                <w:rFonts w:cstheme="minorHAnsi"/>
                <w:i/>
                <w:iCs/>
                <w:color w:val="767171" w:themeColor="background2" w:themeShade="80"/>
              </w:rPr>
              <w:t>P</w:t>
            </w:r>
            <w:r w:rsidRPr="00574D07">
              <w:rPr>
                <w:rFonts w:cstheme="minorHAnsi"/>
                <w:i/>
                <w:iCs/>
                <w:color w:val="767171" w:themeColor="background2" w:themeShade="80"/>
              </w:rPr>
              <w:t xml:space="preserve">rojektu </w:t>
            </w:r>
            <w:r w:rsidRPr="00574D07">
              <w:rPr>
                <w:i/>
                <w:iCs/>
                <w:color w:val="767171" w:themeColor="background2" w:themeShade="80"/>
              </w:rPr>
              <w:t xml:space="preserve">w formule PPP w porównaniu do formuły tradycyjnej. </w:t>
            </w:r>
          </w:p>
          <w:p w14:paraId="270F4749" w14:textId="77777777" w:rsidR="00375B2E" w:rsidRPr="00574D07" w:rsidRDefault="00375B2E" w:rsidP="00F95BEC">
            <w:pPr>
              <w:shd w:val="clear" w:color="auto" w:fill="FBE4D5" w:themeFill="accent2" w:themeFillTint="33"/>
              <w:spacing w:after="200" w:line="276" w:lineRule="auto"/>
              <w:jc w:val="both"/>
              <w:rPr>
                <w:rFonts w:cstheme="minorHAnsi"/>
                <w:b/>
                <w:color w:val="767171" w:themeColor="background2" w:themeShade="80"/>
              </w:rPr>
            </w:pPr>
            <w:r w:rsidRPr="00574D07">
              <w:rPr>
                <w:rFonts w:cstheme="minorHAnsi"/>
                <w:b/>
                <w:color w:val="767171" w:themeColor="background2" w:themeShade="80"/>
              </w:rPr>
              <w:t>CEL ANALIZY</w:t>
            </w:r>
          </w:p>
          <w:p w14:paraId="102E8B19" w14:textId="48DF8FFA" w:rsidR="00375B2E" w:rsidRPr="00574D07" w:rsidRDefault="00375B2E" w:rsidP="004F05A0">
            <w:pPr>
              <w:numPr>
                <w:ilvl w:val="0"/>
                <w:numId w:val="17"/>
              </w:numPr>
              <w:shd w:val="clear" w:color="auto" w:fill="FBE4D5" w:themeFill="accent2" w:themeFillTint="33"/>
              <w:spacing w:after="200" w:line="276" w:lineRule="auto"/>
              <w:jc w:val="both"/>
              <w:rPr>
                <w:rFonts w:cstheme="minorHAnsi"/>
                <w:i/>
                <w:iCs/>
                <w:color w:val="767171" w:themeColor="background2" w:themeShade="80"/>
              </w:rPr>
            </w:pPr>
            <w:r w:rsidRPr="00574D07">
              <w:rPr>
                <w:i/>
                <w:iCs/>
                <w:color w:val="767171" w:themeColor="background2" w:themeShade="80"/>
              </w:rPr>
              <w:t xml:space="preserve">Analiza Value for Money stanowi zwieńczenie analiz prowadzonych w ramach Oceny Efektywności i powinna być przeprowadzona dla każdego Projektu po potwierdzeniu jego wykonalności. Jej celem jest odpowiedź na pytanie, czy rozważany </w:t>
            </w:r>
            <w:r w:rsidR="00152D3B">
              <w:rPr>
                <w:i/>
                <w:iCs/>
                <w:color w:val="767171" w:themeColor="background2" w:themeShade="80"/>
              </w:rPr>
              <w:t>P</w:t>
            </w:r>
            <w:r w:rsidRPr="00574D07">
              <w:rPr>
                <w:i/>
                <w:iCs/>
                <w:color w:val="767171" w:themeColor="background2" w:themeShade="80"/>
              </w:rPr>
              <w:t xml:space="preserve">rojekt powinien być realizowany metodą PPP czy metodą tradycyjną. </w:t>
            </w:r>
          </w:p>
          <w:p w14:paraId="649AEDCF" w14:textId="43A34AB4" w:rsidR="00375B2E" w:rsidRPr="00574D07" w:rsidRDefault="00375B2E" w:rsidP="004F05A0">
            <w:pPr>
              <w:numPr>
                <w:ilvl w:val="0"/>
                <w:numId w:val="17"/>
              </w:numPr>
              <w:shd w:val="clear" w:color="auto" w:fill="FBE4D5" w:themeFill="accent2" w:themeFillTint="33"/>
              <w:spacing w:after="200" w:line="276" w:lineRule="auto"/>
              <w:jc w:val="both"/>
              <w:rPr>
                <w:rFonts w:cstheme="minorHAnsi"/>
                <w:i/>
                <w:iCs/>
                <w:color w:val="767171" w:themeColor="background2" w:themeShade="80"/>
              </w:rPr>
            </w:pPr>
            <w:r w:rsidRPr="00574D07">
              <w:rPr>
                <w:rFonts w:cstheme="minorHAnsi"/>
                <w:i/>
                <w:iCs/>
                <w:color w:val="767171" w:themeColor="background2" w:themeShade="80"/>
              </w:rPr>
              <w:t xml:space="preserve">Jakościowa analiza Value for Money wymagana jest dla wszystkich </w:t>
            </w:r>
            <w:r w:rsidR="00134CEB">
              <w:rPr>
                <w:rFonts w:cstheme="minorHAnsi"/>
                <w:i/>
                <w:iCs/>
                <w:color w:val="767171" w:themeColor="background2" w:themeShade="80"/>
              </w:rPr>
              <w:t>p</w:t>
            </w:r>
            <w:r w:rsidRPr="00574D07">
              <w:rPr>
                <w:rFonts w:cstheme="minorHAnsi"/>
                <w:i/>
                <w:iCs/>
                <w:color w:val="767171" w:themeColor="background2" w:themeShade="80"/>
              </w:rPr>
              <w:t>rojektów</w:t>
            </w:r>
            <w:r w:rsidR="00A71AFD">
              <w:rPr>
                <w:rFonts w:cstheme="minorHAnsi"/>
                <w:i/>
                <w:iCs/>
                <w:color w:val="767171" w:themeColor="background2" w:themeShade="80"/>
              </w:rPr>
              <w:t xml:space="preserve"> w formule</w:t>
            </w:r>
            <w:r w:rsidRPr="00574D07">
              <w:rPr>
                <w:rFonts w:cstheme="minorHAnsi"/>
                <w:i/>
                <w:iCs/>
                <w:color w:val="767171" w:themeColor="background2" w:themeShade="80"/>
              </w:rPr>
              <w:t xml:space="preserve"> PPP.</w:t>
            </w:r>
          </w:p>
          <w:p w14:paraId="26A21317" w14:textId="77777777" w:rsidR="00375B2E" w:rsidRPr="00574D07" w:rsidRDefault="00375B2E" w:rsidP="004F05A0">
            <w:pPr>
              <w:numPr>
                <w:ilvl w:val="0"/>
                <w:numId w:val="17"/>
              </w:numPr>
              <w:shd w:val="clear" w:color="auto" w:fill="FBE4D5" w:themeFill="accent2" w:themeFillTint="33"/>
              <w:spacing w:after="200" w:line="276" w:lineRule="auto"/>
              <w:jc w:val="both"/>
              <w:rPr>
                <w:rFonts w:cstheme="minorHAnsi"/>
                <w:i/>
                <w:iCs/>
                <w:color w:val="767171" w:themeColor="background2" w:themeShade="80"/>
              </w:rPr>
            </w:pPr>
            <w:r w:rsidRPr="00574D07">
              <w:rPr>
                <w:rFonts w:cstheme="minorHAnsi"/>
                <w:i/>
                <w:iCs/>
                <w:color w:val="767171" w:themeColor="background2" w:themeShade="80"/>
              </w:rPr>
              <w:t>W przypadku Małych Projektów (nakłady poniżej 40 mln zł brutto) ze względu na znaczące koszty związane z dokładnym opracowaniem analizy ilościowej, możliwe jest odstąpienie od jej przeprowadzenia i wykonanie wyłącznie analizy jakościowej. Jednakże by dokonać ostatecznego porównania modeli PPP i modelu Tradycyjnego dokonano kalkulacji NPV PSC - wartości bieżącej netto przepływów dla Komparatora Sektora Publicznego.</w:t>
            </w:r>
          </w:p>
          <w:p w14:paraId="32C31A9F" w14:textId="77777777" w:rsidR="00375B2E" w:rsidRPr="00574D07" w:rsidRDefault="00375B2E" w:rsidP="00F95BEC">
            <w:pPr>
              <w:spacing w:after="200" w:line="276" w:lineRule="auto"/>
              <w:jc w:val="both"/>
              <w:rPr>
                <w:rFonts w:cstheme="minorHAnsi"/>
                <w:color w:val="767171" w:themeColor="background2" w:themeShade="80"/>
              </w:rPr>
            </w:pPr>
            <w:r w:rsidRPr="00574D07">
              <w:rPr>
                <w:rFonts w:cstheme="minorHAnsi"/>
                <w:color w:val="767171" w:themeColor="background2" w:themeShade="80"/>
              </w:rPr>
              <w:t>Więcej: Wytyczne Tom I, Część II, rozdział 3.9</w:t>
            </w:r>
          </w:p>
        </w:tc>
      </w:tr>
    </w:tbl>
    <w:p w14:paraId="02DA3337" w14:textId="77777777" w:rsidR="00FA2572" w:rsidRDefault="00FA2572" w:rsidP="00375B2E">
      <w:pPr>
        <w:spacing w:after="200" w:line="276" w:lineRule="auto"/>
        <w:jc w:val="both"/>
        <w:rPr>
          <w:rFonts w:cstheme="minorHAnsi"/>
        </w:rPr>
      </w:pPr>
    </w:p>
    <w:p w14:paraId="121B29D1" w14:textId="1308F582" w:rsidR="00375B2E" w:rsidRPr="00375B2E" w:rsidRDefault="00375B2E" w:rsidP="00375B2E">
      <w:pPr>
        <w:spacing w:after="200" w:line="276" w:lineRule="auto"/>
        <w:jc w:val="both"/>
        <w:rPr>
          <w:rFonts w:cstheme="minorHAnsi"/>
        </w:rPr>
      </w:pPr>
      <w:r w:rsidRPr="00375B2E">
        <w:rPr>
          <w:rFonts w:cstheme="minorHAnsi"/>
        </w:rPr>
        <w:t xml:space="preserve">Analiza porównująca efektywność realizacji </w:t>
      </w:r>
      <w:r w:rsidR="00152D3B">
        <w:rPr>
          <w:rFonts w:cstheme="minorHAnsi"/>
        </w:rPr>
        <w:t>P</w:t>
      </w:r>
      <w:r w:rsidRPr="00375B2E">
        <w:rPr>
          <w:rFonts w:cstheme="minorHAnsi"/>
        </w:rPr>
        <w:t xml:space="preserve">rojektu w formule PPP w porównaniu do </w:t>
      </w:r>
      <w:bookmarkStart w:id="128" w:name="_Hlk150194692"/>
      <w:r w:rsidRPr="00375B2E">
        <w:rPr>
          <w:rFonts w:cstheme="minorHAnsi"/>
        </w:rPr>
        <w:t>Formuły Tradycyjnej</w:t>
      </w:r>
      <w:bookmarkEnd w:id="128"/>
      <w:r w:rsidRPr="00375B2E">
        <w:rPr>
          <w:rFonts w:cstheme="minorHAnsi"/>
        </w:rPr>
        <w:t xml:space="preserve">, czyli analiza Value for Money, została przeprowadzona w ujęciu jakościowym i ilościowym. W przypadku projektów realizowanych w formule PPP, relatywną korzyść, czyli „wartość dodaną” (Value for Money), może przynieść projekt, którego zalety płynące z przeniesienia części ryzyka z Podmiotu Publicznego na Partnera Prywatnego przeważają nad wyższymi kosztami kontraktu i finansowania. </w:t>
      </w:r>
      <w:bookmarkStart w:id="129" w:name="_Toc37775799"/>
      <w:bookmarkEnd w:id="129"/>
    </w:p>
    <w:p w14:paraId="371FFAF6" w14:textId="77777777" w:rsidR="00375B2E" w:rsidRPr="00375B2E" w:rsidRDefault="00375B2E" w:rsidP="004F05A0">
      <w:pPr>
        <w:keepNext/>
        <w:numPr>
          <w:ilvl w:val="1"/>
          <w:numId w:val="31"/>
        </w:numPr>
        <w:spacing w:after="200" w:line="276" w:lineRule="auto"/>
        <w:jc w:val="both"/>
        <w:outlineLvl w:val="3"/>
        <w:rPr>
          <w:rFonts w:eastAsia="Times New Roman" w:cs="Times New Roman"/>
          <w:b/>
          <w:bCs/>
          <w:color w:val="C45911" w:themeColor="accent2" w:themeShade="BF"/>
          <w:sz w:val="24"/>
          <w:szCs w:val="28"/>
        </w:rPr>
        <w:sectPr w:rsidR="00375B2E" w:rsidRPr="00375B2E" w:rsidSect="002D3CD4">
          <w:pgSz w:w="16838" w:h="11906" w:orient="landscape"/>
          <w:pgMar w:top="1417" w:right="1417" w:bottom="1417" w:left="1417" w:header="708" w:footer="708" w:gutter="0"/>
          <w:cols w:space="708"/>
          <w:docGrid w:linePitch="360"/>
        </w:sectPr>
      </w:pPr>
      <w:bookmarkStart w:id="130" w:name="_Toc90387711"/>
    </w:p>
    <w:p w14:paraId="60EB8682" w14:textId="60DEC2AB"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131" w:name="_Toc156459513"/>
      <w:r w:rsidRPr="00755F08">
        <w:rPr>
          <w:rFonts w:asciiTheme="minorHAnsi" w:hAnsiTheme="minorHAnsi" w:cstheme="minorHAnsi"/>
          <w:sz w:val="24"/>
          <w:szCs w:val="24"/>
        </w:rPr>
        <w:lastRenderedPageBreak/>
        <w:t>Analiza VfM w ujęciu jakościowym</w:t>
      </w:r>
      <w:bookmarkEnd w:id="130"/>
      <w:bookmarkEnd w:id="131"/>
    </w:p>
    <w:p w14:paraId="46940C95" w14:textId="77777777" w:rsidR="00375B2E" w:rsidRPr="00375B2E" w:rsidRDefault="00375B2E" w:rsidP="00375B2E">
      <w:pPr>
        <w:spacing w:after="200" w:line="276" w:lineRule="auto"/>
        <w:jc w:val="both"/>
        <w:rPr>
          <w:rFonts w:cstheme="minorHAnsi"/>
        </w:rPr>
      </w:pPr>
      <w:r w:rsidRPr="00375B2E">
        <w:rPr>
          <w:rFonts w:cstheme="minorHAnsi"/>
        </w:rPr>
        <w:t xml:space="preserve">Celem przeprowadzonej analizy jakościowej, jest kompleksowa analiza potencjału realizacji inwestycji w formule PPP w porównaniu do tradycyjnej metody realizacji Projektu, a także wychwycenie niekwantyfikowalnych różnic pomiędzy możliwymi scenariuszami realizacji Projektu. Mając na uwadze cel, w ramach jakościowej analizy Value for Money zostały rozważone możliwe do uzyskania korzyści z perspektywy interesu społecznego w następujących pięciu obszarach: </w:t>
      </w:r>
    </w:p>
    <w:p w14:paraId="38B3846D" w14:textId="6A75AFE8" w:rsidR="00375B2E" w:rsidRPr="00375B2E" w:rsidRDefault="00375B2E" w:rsidP="004F05A0">
      <w:pPr>
        <w:numPr>
          <w:ilvl w:val="0"/>
          <w:numId w:val="57"/>
        </w:numPr>
        <w:spacing w:after="200" w:line="276" w:lineRule="auto"/>
        <w:contextualSpacing/>
        <w:jc w:val="both"/>
        <w:rPr>
          <w:rFonts w:cstheme="minorHAnsi"/>
        </w:rPr>
      </w:pPr>
      <w:r w:rsidRPr="00375B2E">
        <w:rPr>
          <w:rFonts w:cstheme="minorHAnsi"/>
        </w:rPr>
        <w:t xml:space="preserve">Czas niezbędny do realizacji Projektu; </w:t>
      </w:r>
    </w:p>
    <w:p w14:paraId="59EC0A56" w14:textId="77777777" w:rsidR="00375B2E" w:rsidRPr="00375B2E" w:rsidRDefault="00375B2E" w:rsidP="004F05A0">
      <w:pPr>
        <w:numPr>
          <w:ilvl w:val="0"/>
          <w:numId w:val="57"/>
        </w:numPr>
        <w:spacing w:after="200" w:line="276" w:lineRule="auto"/>
        <w:contextualSpacing/>
        <w:jc w:val="both"/>
        <w:rPr>
          <w:rFonts w:cstheme="minorHAnsi"/>
        </w:rPr>
      </w:pPr>
      <w:r w:rsidRPr="00375B2E">
        <w:rPr>
          <w:rFonts w:cstheme="minorHAnsi"/>
        </w:rPr>
        <w:t xml:space="preserve">Podział zadań; </w:t>
      </w:r>
    </w:p>
    <w:p w14:paraId="4F555CAF" w14:textId="77777777" w:rsidR="00375B2E" w:rsidRPr="00375B2E" w:rsidRDefault="00375B2E" w:rsidP="004F05A0">
      <w:pPr>
        <w:numPr>
          <w:ilvl w:val="0"/>
          <w:numId w:val="57"/>
        </w:numPr>
        <w:spacing w:after="200" w:line="276" w:lineRule="auto"/>
        <w:contextualSpacing/>
        <w:jc w:val="both"/>
        <w:rPr>
          <w:rFonts w:cstheme="minorHAnsi"/>
        </w:rPr>
      </w:pPr>
      <w:r w:rsidRPr="00375B2E">
        <w:rPr>
          <w:rFonts w:cstheme="minorHAnsi"/>
        </w:rPr>
        <w:t xml:space="preserve">Podział ryzyk; </w:t>
      </w:r>
    </w:p>
    <w:p w14:paraId="18D17E71" w14:textId="3FEA534A" w:rsidR="00375B2E" w:rsidRPr="00375B2E" w:rsidRDefault="00375B2E" w:rsidP="004F05A0">
      <w:pPr>
        <w:numPr>
          <w:ilvl w:val="0"/>
          <w:numId w:val="57"/>
        </w:numPr>
        <w:spacing w:after="200" w:line="276" w:lineRule="auto"/>
        <w:contextualSpacing/>
        <w:jc w:val="both"/>
        <w:rPr>
          <w:rFonts w:cstheme="minorHAnsi"/>
        </w:rPr>
      </w:pPr>
      <w:r w:rsidRPr="00375B2E">
        <w:rPr>
          <w:rFonts w:cstheme="minorHAnsi"/>
        </w:rPr>
        <w:t xml:space="preserve">Koszty cyklu życia Projektu; </w:t>
      </w:r>
    </w:p>
    <w:p w14:paraId="37EC78DD" w14:textId="77777777" w:rsidR="00375B2E" w:rsidRPr="00375B2E" w:rsidRDefault="00375B2E" w:rsidP="004F05A0">
      <w:pPr>
        <w:numPr>
          <w:ilvl w:val="0"/>
          <w:numId w:val="57"/>
        </w:numPr>
        <w:spacing w:after="200" w:line="276" w:lineRule="auto"/>
        <w:contextualSpacing/>
        <w:jc w:val="both"/>
        <w:rPr>
          <w:rFonts w:cstheme="minorHAnsi"/>
        </w:rPr>
      </w:pPr>
      <w:r w:rsidRPr="00375B2E">
        <w:rPr>
          <w:rFonts w:cstheme="minorHAnsi"/>
        </w:rPr>
        <w:t xml:space="preserve">Profil wydatkowania środków publicznych. </w:t>
      </w:r>
    </w:p>
    <w:p w14:paraId="05E57887" w14:textId="77777777" w:rsidR="00375B2E" w:rsidRPr="00375B2E" w:rsidRDefault="00375B2E" w:rsidP="00375B2E">
      <w:pPr>
        <w:spacing w:after="200" w:line="276" w:lineRule="auto"/>
        <w:jc w:val="both"/>
        <w:rPr>
          <w:rFonts w:cstheme="minorHAnsi"/>
        </w:rPr>
      </w:pPr>
    </w:p>
    <w:p w14:paraId="4F4D7609"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bookmarkStart w:id="132" w:name="_Toc37775815"/>
      <w:bookmarkEnd w:id="132"/>
      <w:r w:rsidRPr="00375B2E">
        <w:rPr>
          <w:rFonts w:eastAsia="Times New Roman" w:cs="Arial"/>
          <w:b/>
          <w:color w:val="C45911" w:themeColor="accent2" w:themeShade="BF"/>
          <w:szCs w:val="23"/>
        </w:rPr>
        <w:t>Ad. 1. Czas niezbędny do realizacji Projektu</w:t>
      </w:r>
      <w:bookmarkStart w:id="133" w:name="_Toc37775823"/>
      <w:bookmarkEnd w:id="133"/>
    </w:p>
    <w:p w14:paraId="69B60A70" w14:textId="1A39342A" w:rsidR="00375B2E" w:rsidRPr="00375B2E" w:rsidRDefault="00375B2E" w:rsidP="00375B2E">
      <w:pPr>
        <w:spacing w:after="200" w:line="276" w:lineRule="auto"/>
        <w:jc w:val="both"/>
        <w:rPr>
          <w:rFonts w:cstheme="minorHAnsi"/>
          <w:bCs/>
        </w:rPr>
      </w:pPr>
      <w:r w:rsidRPr="00375B2E">
        <w:rPr>
          <w:rFonts w:cstheme="minorHAnsi"/>
          <w:bCs/>
        </w:rPr>
        <w:t xml:space="preserve">Za realizacją </w:t>
      </w:r>
      <w:r w:rsidR="00152D3B">
        <w:rPr>
          <w:rFonts w:cstheme="minorHAnsi"/>
          <w:bCs/>
        </w:rPr>
        <w:t>P</w:t>
      </w:r>
      <w:r w:rsidRPr="00375B2E">
        <w:rPr>
          <w:rFonts w:cstheme="minorHAnsi"/>
          <w:bCs/>
        </w:rPr>
        <w:t xml:space="preserve">rojektu w formule PPP przemawiać może fakt, iż Partner Prywatny powinien przejawiać większą motywację do terminowej realizacji inwestycji. </w:t>
      </w:r>
    </w:p>
    <w:p w14:paraId="07BB5C5C" w14:textId="1B8A08F7" w:rsidR="00375B2E" w:rsidRPr="00375B2E" w:rsidRDefault="00375B2E" w:rsidP="00375B2E">
      <w:pPr>
        <w:spacing w:after="200" w:line="276" w:lineRule="auto"/>
        <w:jc w:val="both"/>
        <w:rPr>
          <w:rFonts w:cstheme="minorHAnsi"/>
        </w:rPr>
      </w:pPr>
      <w:bookmarkStart w:id="134" w:name="_Toc37775824"/>
      <w:bookmarkStart w:id="135" w:name="_Toc37775825"/>
      <w:bookmarkEnd w:id="134"/>
      <w:bookmarkEnd w:id="135"/>
      <w:r w:rsidRPr="00375B2E">
        <w:rPr>
          <w:rFonts w:cstheme="minorHAnsi"/>
        </w:rPr>
        <w:t xml:space="preserve">Z kolei czynnikiem potencjalnie opóźniającym moment rozpoczęcia prac remontowych w formule PPP, a tym samym późniejsze oddanie w pełni zmodernizowanych obiektów do eksploatacji, może być przedłużająca się procedura wyboru Partnera Prywatnego. Czas przeprowadzenia negocjacji z Partnerami Prywatnymi aż do zawarcia </w:t>
      </w:r>
      <w:r w:rsidR="00B476F3">
        <w:rPr>
          <w:rFonts w:cstheme="minorHAnsi"/>
        </w:rPr>
        <w:t>U</w:t>
      </w:r>
      <w:r w:rsidRPr="00375B2E">
        <w:rPr>
          <w:rFonts w:cstheme="minorHAnsi"/>
        </w:rPr>
        <w:t>mowy</w:t>
      </w:r>
      <w:r w:rsidR="00B476F3">
        <w:rPr>
          <w:rFonts w:cstheme="minorHAnsi"/>
        </w:rPr>
        <w:t xml:space="preserve"> o</w:t>
      </w:r>
      <w:r w:rsidRPr="00375B2E">
        <w:rPr>
          <w:rFonts w:cstheme="minorHAnsi"/>
        </w:rPr>
        <w:t xml:space="preserve"> PPP i zamknięcia finansowego (szacowany na 1 – 1,5 roku) może być jednak porównywalny</w:t>
      </w:r>
      <w:r w:rsidRPr="00375B2E" w:rsidDel="004D45A4">
        <w:rPr>
          <w:rFonts w:cstheme="minorHAnsi"/>
        </w:rPr>
        <w:t xml:space="preserve"> </w:t>
      </w:r>
      <w:r w:rsidRPr="00375B2E">
        <w:rPr>
          <w:rFonts w:cstheme="minorHAnsi"/>
        </w:rPr>
        <w:t xml:space="preserve">z ewentualnym ryzykiem wystąpienia problemów z rozstrzygnięciem publicznego przetargu na wykonawcę prac. </w:t>
      </w:r>
      <w:bookmarkStart w:id="136" w:name="_Toc37775826"/>
      <w:bookmarkEnd w:id="136"/>
    </w:p>
    <w:p w14:paraId="39D2D797" w14:textId="77777777" w:rsidR="00375B2E" w:rsidRPr="00375B2E" w:rsidRDefault="00375B2E" w:rsidP="00375B2E">
      <w:pPr>
        <w:spacing w:after="200" w:line="276" w:lineRule="auto"/>
        <w:jc w:val="both"/>
        <w:rPr>
          <w:rFonts w:cstheme="minorHAnsi"/>
        </w:rPr>
      </w:pPr>
      <w:bookmarkStart w:id="137" w:name="_Toc37775827"/>
      <w:bookmarkEnd w:id="137"/>
      <w:r w:rsidRPr="00375B2E">
        <w:rPr>
          <w:rFonts w:cstheme="minorHAnsi"/>
          <w:bCs/>
        </w:rPr>
        <w:t>Podsumowując p</w:t>
      </w:r>
      <w:r w:rsidRPr="00375B2E">
        <w:rPr>
          <w:rFonts w:cstheme="minorHAnsi"/>
        </w:rPr>
        <w:t xml:space="preserve">orównując oba modele realizacji inwestycji trudno jednoznacznie przesądzić, który z nich jest korzystniejszy z punktu widzenia czasu potrzebnego na realizację inwestycji i osiągnięcie zakładanych celów. </w:t>
      </w:r>
      <w:bookmarkStart w:id="138" w:name="_Toc37775829"/>
      <w:bookmarkEnd w:id="138"/>
    </w:p>
    <w:p w14:paraId="68A58F19"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sectPr w:rsidR="00375B2E" w:rsidRPr="00375B2E" w:rsidSect="002D3CD4">
          <w:pgSz w:w="16838" w:h="11906" w:orient="landscape"/>
          <w:pgMar w:top="1417" w:right="1417" w:bottom="1417" w:left="1417" w:header="708" w:footer="708" w:gutter="0"/>
          <w:cols w:space="708"/>
          <w:docGrid w:linePitch="360"/>
        </w:sectPr>
      </w:pPr>
    </w:p>
    <w:p w14:paraId="326FAAB8"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lastRenderedPageBreak/>
        <w:t>Ad. 2. Podział zadań</w:t>
      </w:r>
      <w:bookmarkStart w:id="139" w:name="_Toc37775830"/>
      <w:bookmarkEnd w:id="139"/>
    </w:p>
    <w:p w14:paraId="00F51942" w14:textId="19869F5C" w:rsidR="00375B2E" w:rsidRPr="00375B2E" w:rsidRDefault="00375B2E" w:rsidP="00375B2E">
      <w:pPr>
        <w:spacing w:after="200" w:line="276" w:lineRule="auto"/>
        <w:jc w:val="both"/>
        <w:rPr>
          <w:rFonts w:cstheme="minorHAnsi"/>
        </w:rPr>
      </w:pPr>
      <w:r w:rsidRPr="00375B2E">
        <w:rPr>
          <w:rFonts w:cstheme="minorHAnsi"/>
          <w:bCs/>
        </w:rPr>
        <w:t xml:space="preserve">Realizacja inwestycji w modelu PPP pozwoli na uzyskanie lepszych efektów w zakresie jakości prac budowalnych i kontynuacji na zmodernizowanych obiektach świadczenia usług utrzymania, z uwagi na lepsze doświadczenie partnera prywatnego. Model PPP pozwoli na bardziej </w:t>
      </w:r>
      <w:r w:rsidRPr="00375B2E">
        <w:rPr>
          <w:rFonts w:cstheme="minorHAnsi"/>
        </w:rPr>
        <w:t xml:space="preserve">efektywną i elastyczną realizację powierzonych zadań. Dla Partnera Prywatnego pozyskanie pełnego wynagrodzenia będzie motywacją do utrzymania w dobrej jakości obiektów jak i zapewnienia deklarowanego poziomu oszczędności przez okres </w:t>
      </w:r>
      <w:r w:rsidR="00D34737">
        <w:rPr>
          <w:rFonts w:cstheme="minorHAnsi"/>
        </w:rPr>
        <w:t>U</w:t>
      </w:r>
      <w:r w:rsidRPr="00375B2E">
        <w:rPr>
          <w:rFonts w:cstheme="minorHAnsi"/>
        </w:rPr>
        <w:t xml:space="preserve">mowy </w:t>
      </w:r>
      <w:r w:rsidR="00D34737">
        <w:rPr>
          <w:rFonts w:cstheme="minorHAnsi"/>
        </w:rPr>
        <w:t xml:space="preserve">o </w:t>
      </w:r>
      <w:r w:rsidRPr="00375B2E">
        <w:rPr>
          <w:rFonts w:cstheme="minorHAnsi"/>
        </w:rPr>
        <w:t xml:space="preserve">PPP. </w:t>
      </w:r>
      <w:bookmarkStart w:id="140" w:name="_Toc37775831"/>
      <w:bookmarkEnd w:id="140"/>
    </w:p>
    <w:p w14:paraId="55D6A63B" w14:textId="77777777" w:rsidR="00375B2E" w:rsidRPr="00375B2E" w:rsidRDefault="00375B2E" w:rsidP="00375B2E">
      <w:pPr>
        <w:spacing w:after="200" w:line="276" w:lineRule="auto"/>
        <w:jc w:val="both"/>
        <w:rPr>
          <w:rFonts w:cstheme="minorHAnsi"/>
        </w:rPr>
      </w:pPr>
      <w:r w:rsidRPr="00375B2E">
        <w:rPr>
          <w:rFonts w:cstheme="minorHAnsi"/>
        </w:rPr>
        <w:t xml:space="preserve">Dodatkowo, model PPP pozwala na lepsze zaprojektowanie rozwiązań z zakresu efektywności energetycznej, celem osiągnięcia wyższych oszczędności, następnie obniżenie kosztów utrzymania, na których szczególnie zależeć będzie Partnerowi Prywatnemu. Wieloletnia umowa powinna zagwarantować dłuższą żywotności oraz lepszą jakość infrastruktury poprzez zastosowanie przez Partnera Prywatnego technologii, urządzeń i systemów o wyższej jakości. </w:t>
      </w:r>
      <w:bookmarkStart w:id="141" w:name="_Toc37775832"/>
      <w:bookmarkStart w:id="142" w:name="_Toc37775833"/>
      <w:bookmarkEnd w:id="141"/>
      <w:bookmarkEnd w:id="142"/>
    </w:p>
    <w:p w14:paraId="26B41A8D"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bookmarkStart w:id="143" w:name="_Toc37775834"/>
      <w:bookmarkStart w:id="144" w:name="_Toc37775835"/>
      <w:bookmarkEnd w:id="143"/>
      <w:bookmarkEnd w:id="144"/>
      <w:r w:rsidRPr="00375B2E">
        <w:rPr>
          <w:rFonts w:eastAsia="Times New Roman" w:cs="Arial"/>
          <w:b/>
          <w:color w:val="C45911" w:themeColor="accent2" w:themeShade="BF"/>
          <w:szCs w:val="23"/>
        </w:rPr>
        <w:t>Ad. 3. Podział ryzyka</w:t>
      </w:r>
      <w:bookmarkStart w:id="145" w:name="_Toc37775836"/>
      <w:bookmarkEnd w:id="145"/>
    </w:p>
    <w:p w14:paraId="666B4E7D" w14:textId="5F36BEF8" w:rsidR="00375B2E" w:rsidRPr="00375B2E" w:rsidRDefault="00375B2E" w:rsidP="00375B2E">
      <w:pPr>
        <w:spacing w:after="200" w:line="276" w:lineRule="auto"/>
        <w:jc w:val="both"/>
        <w:rPr>
          <w:rFonts w:cstheme="minorHAnsi"/>
          <w:bCs/>
        </w:rPr>
      </w:pPr>
      <w:r w:rsidRPr="00375B2E">
        <w:rPr>
          <w:rFonts w:cstheme="minorHAnsi"/>
          <w:bCs/>
        </w:rPr>
        <w:t>W modelu PPP liczne ryzyka związane m.in. z przekroczeniem budżetu inwestycji, niedoborem kadrowym, jakością prac i osiąganymi oszczędnościami, są przypisan</w:t>
      </w:r>
      <w:r w:rsidR="00002916">
        <w:rPr>
          <w:rFonts w:cstheme="minorHAnsi"/>
          <w:bCs/>
        </w:rPr>
        <w:t>e</w:t>
      </w:r>
      <w:r w:rsidRPr="00375B2E">
        <w:rPr>
          <w:rFonts w:cstheme="minorHAnsi"/>
          <w:bCs/>
        </w:rPr>
        <w:t xml:space="preserve"> Partnerowi Prywatnemu.</w:t>
      </w:r>
      <w:r w:rsidR="00AD7A3E">
        <w:rPr>
          <w:rFonts w:cstheme="minorHAnsi"/>
          <w:bCs/>
        </w:rPr>
        <w:t xml:space="preserve"> </w:t>
      </w:r>
      <w:r w:rsidRPr="00375B2E">
        <w:rPr>
          <w:rFonts w:cstheme="minorHAnsi"/>
          <w:bCs/>
        </w:rPr>
        <w:t xml:space="preserve">Partner Prywatny będzie </w:t>
      </w:r>
      <w:r w:rsidR="00561099">
        <w:rPr>
          <w:rFonts w:cstheme="minorHAnsi"/>
          <w:bCs/>
        </w:rPr>
        <w:t xml:space="preserve">każdym z tych ryzyk </w:t>
      </w:r>
      <w:r w:rsidRPr="00375B2E">
        <w:rPr>
          <w:rFonts w:cstheme="minorHAnsi"/>
          <w:bCs/>
        </w:rPr>
        <w:t>umiejętnie</w:t>
      </w:r>
      <w:r w:rsidR="00561099">
        <w:rPr>
          <w:rFonts w:cstheme="minorHAnsi"/>
          <w:bCs/>
        </w:rPr>
        <w:t>j</w:t>
      </w:r>
      <w:r w:rsidRPr="00375B2E">
        <w:rPr>
          <w:rFonts w:cstheme="minorHAnsi"/>
          <w:bCs/>
        </w:rPr>
        <w:t xml:space="preserve"> zarządzał ze względu </w:t>
      </w:r>
      <w:r w:rsidR="00561099">
        <w:rPr>
          <w:rFonts w:cstheme="minorHAnsi"/>
          <w:bCs/>
        </w:rPr>
        <w:t xml:space="preserve">na </w:t>
      </w:r>
      <w:r w:rsidRPr="00375B2E">
        <w:rPr>
          <w:rFonts w:cstheme="minorHAnsi"/>
          <w:bCs/>
        </w:rPr>
        <w:t xml:space="preserve">większe doświadczenie i elastyczność działania. W przypadku realizacji inwestycji w modelu tradycyjnym strona publiczna byłaby zmuszona samodzielnie zarządzić nieprzewidzianymi sytuacjami na etapie inwestycji jak i eksploatacji. </w:t>
      </w:r>
      <w:bookmarkStart w:id="146" w:name="_Toc37775837"/>
      <w:bookmarkEnd w:id="146"/>
    </w:p>
    <w:p w14:paraId="3DAF0540" w14:textId="77777777" w:rsidR="00375B2E" w:rsidRPr="00375B2E" w:rsidRDefault="00375B2E" w:rsidP="00375B2E">
      <w:pPr>
        <w:spacing w:after="200" w:line="276" w:lineRule="auto"/>
        <w:jc w:val="both"/>
        <w:rPr>
          <w:rFonts w:cstheme="minorHAnsi"/>
        </w:rPr>
      </w:pPr>
      <w:r w:rsidRPr="00375B2E">
        <w:rPr>
          <w:rFonts w:cstheme="minorHAnsi"/>
        </w:rPr>
        <w:t xml:space="preserve">Ewentualne dodatkowe prace wynikające z korekt w zakresie projektowania lub wystąpienia konieczności realizacji prac nieprzewidzianych, czy też wynikających ze zmian technologicznych zostaną lepiej zarządzane w modelu PPP. Partner prywatny ma bowiem większą elastyczność w kontraktowaniu usług podwykonawców i szybszego pozyskiwania koniecznego finansowania. </w:t>
      </w:r>
      <w:bookmarkStart w:id="147" w:name="_Toc37775838"/>
      <w:bookmarkEnd w:id="147"/>
    </w:p>
    <w:p w14:paraId="7E693B0B" w14:textId="77777777" w:rsidR="00375B2E" w:rsidRPr="00375B2E" w:rsidRDefault="00375B2E" w:rsidP="00375B2E">
      <w:pPr>
        <w:spacing w:after="200" w:line="276" w:lineRule="auto"/>
        <w:jc w:val="both"/>
        <w:rPr>
          <w:rFonts w:cstheme="minorHAnsi"/>
        </w:rPr>
      </w:pPr>
      <w:r w:rsidRPr="00375B2E">
        <w:rPr>
          <w:rFonts w:cstheme="minorHAnsi"/>
        </w:rPr>
        <w:t xml:space="preserve">Zaangażowany Partner Prywatny gwarantuje określoną efektywność w zarządzaniu energią i osiąganiu dobrej jakości i deklarowanego poziomu oszczędności. Silnym motywatorem jest również uzyskanie pełnego wynagrodzenia, a w tym oczekiwanego zwrotu z inwestycji w długim okresie czasu. </w:t>
      </w:r>
      <w:bookmarkStart w:id="148" w:name="_Toc37775839"/>
      <w:bookmarkEnd w:id="148"/>
    </w:p>
    <w:p w14:paraId="260B0A30"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sectPr w:rsidR="00375B2E" w:rsidRPr="00375B2E" w:rsidSect="002D3CD4">
          <w:pgSz w:w="16838" w:h="11906" w:orient="landscape"/>
          <w:pgMar w:top="1417" w:right="1417" w:bottom="1417" w:left="1417" w:header="708" w:footer="708" w:gutter="0"/>
          <w:cols w:space="708"/>
          <w:docGrid w:linePitch="360"/>
        </w:sectPr>
      </w:pPr>
    </w:p>
    <w:p w14:paraId="10928A37"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lastRenderedPageBreak/>
        <w:t>Ad. 4. Koszty cyklu życia Projektu</w:t>
      </w:r>
      <w:bookmarkStart w:id="149" w:name="_Toc37775840"/>
      <w:bookmarkEnd w:id="149"/>
    </w:p>
    <w:p w14:paraId="60CD0AFD" w14:textId="524910AD" w:rsidR="00375B2E" w:rsidRPr="00375B2E" w:rsidRDefault="00375B2E" w:rsidP="00375B2E">
      <w:pPr>
        <w:spacing w:after="200" w:line="276" w:lineRule="auto"/>
        <w:jc w:val="both"/>
        <w:rPr>
          <w:rFonts w:cstheme="minorHAnsi"/>
        </w:rPr>
      </w:pPr>
      <w:r w:rsidRPr="00375B2E">
        <w:rPr>
          <w:rFonts w:cstheme="minorHAnsi"/>
        </w:rPr>
        <w:t>W przypadku projektów realizowanych w formule PPP koszty związane z około 15</w:t>
      </w:r>
      <w:r w:rsidR="00AA0A72">
        <w:rPr>
          <w:rFonts w:cstheme="minorHAnsi"/>
        </w:rPr>
        <w:t>-</w:t>
      </w:r>
      <w:r w:rsidRPr="00375B2E">
        <w:rPr>
          <w:rFonts w:cstheme="minorHAnsi"/>
        </w:rPr>
        <w:t xml:space="preserve">letnim okresem </w:t>
      </w:r>
      <w:r w:rsidR="00561099">
        <w:rPr>
          <w:rFonts w:cstheme="minorHAnsi"/>
        </w:rPr>
        <w:t xml:space="preserve">realizacji </w:t>
      </w:r>
      <w:r w:rsidRPr="00375B2E">
        <w:rPr>
          <w:rFonts w:cstheme="minorHAnsi"/>
        </w:rPr>
        <w:t>Projektu są najważniejszą przewagą nad modelem tradycyjnym. Motywacja do ograniczenia kosztów szczególnie na etapie eksploatacji powoduje bowiem wyższą skłonność do innowacji. Dostosowanie do wymagań rynkowych oraz poprawa efektywności, w tym odpowiedni poziom osiąganych oszczędności, są możliwe w pełni do osiągnięcia przez Partnera Prywatnego.</w:t>
      </w:r>
      <w:bookmarkStart w:id="150" w:name="_Toc37775841"/>
      <w:bookmarkEnd w:id="150"/>
    </w:p>
    <w:p w14:paraId="352B6FCA" w14:textId="77777777" w:rsidR="00375B2E" w:rsidRPr="00375B2E" w:rsidRDefault="00375B2E" w:rsidP="00375B2E">
      <w:pPr>
        <w:spacing w:after="200" w:line="276" w:lineRule="auto"/>
        <w:jc w:val="both"/>
      </w:pPr>
      <w:r w:rsidRPr="00375B2E">
        <w:t>Korzyści z realizacji inwestycji w modelu PPP dotyczą etapu projektowania i budowy, ale przede wszystkim etapu eksploatacji. Podmiot Publiczny otrzyma usługę utrzymania technicznego na wyższym poziomie niż realizując ww. zadanie samodzielnie, w związku z uzależnieniem wysokości wynagrodzenia Partnera Prywatnego od jej jakości.</w:t>
      </w:r>
    </w:p>
    <w:p w14:paraId="5E6C7717"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bookmarkStart w:id="151" w:name="_Toc37775842"/>
      <w:bookmarkStart w:id="152" w:name="_Toc37775843"/>
      <w:bookmarkStart w:id="153" w:name="_Toc37775844"/>
      <w:bookmarkStart w:id="154" w:name="_Toc37775845"/>
      <w:bookmarkStart w:id="155" w:name="_Toc37775846"/>
      <w:bookmarkEnd w:id="151"/>
      <w:bookmarkEnd w:id="152"/>
      <w:bookmarkEnd w:id="153"/>
      <w:bookmarkEnd w:id="154"/>
      <w:bookmarkEnd w:id="155"/>
      <w:r w:rsidRPr="00375B2E">
        <w:rPr>
          <w:rFonts w:eastAsia="Times New Roman" w:cs="Arial"/>
          <w:b/>
          <w:color w:val="C45911" w:themeColor="accent2" w:themeShade="BF"/>
          <w:szCs w:val="23"/>
        </w:rPr>
        <w:t>Ad 5. Profil wydatkowania środków publicznych</w:t>
      </w:r>
      <w:bookmarkStart w:id="156" w:name="_Toc37775847"/>
      <w:bookmarkEnd w:id="156"/>
    </w:p>
    <w:p w14:paraId="02219DFA" w14:textId="621F4BCF" w:rsidR="00375B2E" w:rsidRPr="00375B2E" w:rsidRDefault="00375B2E" w:rsidP="00375B2E">
      <w:pPr>
        <w:spacing w:after="200" w:line="276" w:lineRule="auto"/>
        <w:jc w:val="both"/>
        <w:rPr>
          <w:rFonts w:cstheme="minorHAnsi"/>
        </w:rPr>
      </w:pPr>
      <w:r w:rsidRPr="00375B2E">
        <w:rPr>
          <w:rFonts w:cstheme="minorHAnsi"/>
        </w:rPr>
        <w:t xml:space="preserve">Dla Podmiotu Publicznego kluczowym czynnikiem oceny modelu realizacji inwestycji jest możliwość długoterminowej przewidywalności finansowej </w:t>
      </w:r>
      <w:r w:rsidR="00152D3B">
        <w:rPr>
          <w:rFonts w:cstheme="minorHAnsi"/>
        </w:rPr>
        <w:t>P</w:t>
      </w:r>
      <w:r w:rsidRPr="00375B2E">
        <w:rPr>
          <w:rFonts w:cstheme="minorHAnsi"/>
        </w:rPr>
        <w:t xml:space="preserve">rojektu oraz rozłożenia płatności za realizację Projektu na wiele lat, zamiast jednorazowej istotnej płatności zaraz po dostarczeniu aktywa w modelu tradycyjnym. </w:t>
      </w:r>
      <w:bookmarkStart w:id="157" w:name="_Toc37775848"/>
      <w:bookmarkEnd w:id="157"/>
    </w:p>
    <w:p w14:paraId="5EB63385" w14:textId="1C27FC56" w:rsidR="00375B2E" w:rsidRPr="00375B2E" w:rsidRDefault="00375B2E" w:rsidP="00375B2E">
      <w:pPr>
        <w:spacing w:after="200" w:line="276" w:lineRule="auto"/>
        <w:jc w:val="both"/>
        <w:rPr>
          <w:rFonts w:cstheme="minorHAnsi"/>
        </w:rPr>
      </w:pPr>
      <w:r w:rsidRPr="00375B2E">
        <w:rPr>
          <w:rFonts w:cstheme="minorHAnsi"/>
        </w:rPr>
        <w:t>Umowa o PPP definiuje wielkość przepływów finansowych, ale i poziomu osiąganych oszczędności</w:t>
      </w:r>
      <w:r w:rsidR="00AD7A3E">
        <w:rPr>
          <w:rFonts w:cstheme="minorHAnsi"/>
        </w:rPr>
        <w:t xml:space="preserve"> </w:t>
      </w:r>
      <w:r w:rsidRPr="00375B2E">
        <w:rPr>
          <w:rFonts w:cstheme="minorHAnsi"/>
        </w:rPr>
        <w:t xml:space="preserve">między Partnerem Publicznym i Partnerem Prywatnym w całym okresie jej trwania. Realizacja </w:t>
      </w:r>
      <w:r w:rsidR="00152D3B">
        <w:rPr>
          <w:rFonts w:cstheme="minorHAnsi"/>
        </w:rPr>
        <w:t>P</w:t>
      </w:r>
      <w:r w:rsidRPr="00375B2E">
        <w:rPr>
          <w:rFonts w:cstheme="minorHAnsi"/>
        </w:rPr>
        <w:t xml:space="preserve">rojektu metodą tradycyjną istotnie zwiększa ryzyko zmienności wpływów i wydatków miasta. Pojawienie się dodatkowych kosztów związanych z utrzymaniem </w:t>
      </w:r>
      <w:r w:rsidR="001D306C">
        <w:rPr>
          <w:rFonts w:cstheme="minorHAnsi"/>
        </w:rPr>
        <w:t>Budynków</w:t>
      </w:r>
      <w:r w:rsidRPr="00375B2E">
        <w:rPr>
          <w:rFonts w:cstheme="minorHAnsi"/>
        </w:rPr>
        <w:t>, które nie zostały przewidziane,</w:t>
      </w:r>
      <w:r w:rsidR="00AD7A3E">
        <w:rPr>
          <w:rFonts w:cstheme="minorHAnsi"/>
        </w:rPr>
        <w:t xml:space="preserve"> </w:t>
      </w:r>
      <w:r w:rsidRPr="00375B2E">
        <w:rPr>
          <w:rFonts w:cstheme="minorHAnsi"/>
        </w:rPr>
        <w:t>może wiązać się z koniecznością nagłego pozyskania dodatkowych środków finansowych na ich pokrycie.</w:t>
      </w:r>
      <w:bookmarkStart w:id="158" w:name="_Toc37775849"/>
      <w:bookmarkEnd w:id="158"/>
      <w:r w:rsidRPr="00375B2E">
        <w:rPr>
          <w:rFonts w:cstheme="minorHAnsi"/>
        </w:rPr>
        <w:t xml:space="preserve"> </w:t>
      </w:r>
    </w:p>
    <w:p w14:paraId="0EE35BE6"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bookmarkStart w:id="159" w:name="_Toc37775850"/>
      <w:bookmarkEnd w:id="159"/>
      <w:r w:rsidRPr="00375B2E">
        <w:rPr>
          <w:rFonts w:eastAsia="Times New Roman" w:cs="Arial"/>
          <w:b/>
          <w:color w:val="C45911" w:themeColor="accent2" w:themeShade="BF"/>
          <w:szCs w:val="23"/>
        </w:rPr>
        <w:t>Podsumowanie analizy</w:t>
      </w:r>
      <w:bookmarkStart w:id="160" w:name="_Toc37775851"/>
      <w:bookmarkEnd w:id="160"/>
    </w:p>
    <w:p w14:paraId="43494439" w14:textId="77777777" w:rsidR="00375B2E" w:rsidRPr="00375B2E" w:rsidRDefault="00375B2E" w:rsidP="00375B2E">
      <w:pPr>
        <w:spacing w:after="200" w:line="276" w:lineRule="auto"/>
        <w:jc w:val="both"/>
        <w:rPr>
          <w:rFonts w:cstheme="minorHAnsi"/>
        </w:rPr>
      </w:pPr>
      <w:r w:rsidRPr="00375B2E">
        <w:rPr>
          <w:rFonts w:cstheme="minorHAnsi"/>
        </w:rPr>
        <w:t xml:space="preserve">Aby uporządkować przeprowadzoną analizę jakościową, został przygotowany arkusz oceny jakościowej modelu realizacji inwestycji w poszczególnych 5 obszarach. </w:t>
      </w:r>
    </w:p>
    <w:p w14:paraId="6CCB04FD" w14:textId="77777777" w:rsidR="00375B2E" w:rsidRPr="00375B2E" w:rsidRDefault="00375B2E" w:rsidP="00375B2E">
      <w:pPr>
        <w:tabs>
          <w:tab w:val="left" w:pos="6185"/>
        </w:tabs>
        <w:spacing w:after="200" w:line="276" w:lineRule="auto"/>
        <w:jc w:val="both"/>
        <w:rPr>
          <w:rFonts w:cstheme="minorHAnsi"/>
        </w:rPr>
      </w:pPr>
      <w:r w:rsidRPr="00375B2E">
        <w:rPr>
          <w:rFonts w:cstheme="minorHAnsi"/>
        </w:rPr>
        <w:t>Zgodnie z Wytycznymi, w tabeli został oszacowany potencjał dla uzyskania efektywności oraz określono na tej podstawie wagi dla zidentyfikowanych kryteriów cząstkowych. Po określeniu wag, każdy z modeli poddano ocenie według poszczególnych kryteriów. Ustalenie wartości ważonej punktacji w każdym z obszarów i kryteriów, daje możliwość wyznaczenia punktacji dla modelu tradycyjnego i dla modelu PPP oraz ich porównanie, które przedstawia poniższa tabela.</w:t>
      </w:r>
    </w:p>
    <w:p w14:paraId="438B4649" w14:textId="77777777" w:rsidR="00375B2E" w:rsidRPr="00375B2E" w:rsidRDefault="00375B2E" w:rsidP="00375B2E">
      <w:pPr>
        <w:spacing w:after="200" w:line="276" w:lineRule="auto"/>
        <w:jc w:val="both"/>
        <w:rPr>
          <w:rFonts w:ascii="Calibri" w:eastAsia="Calibri" w:hAnsi="Calibri" w:cs="Times New Roman"/>
          <w:b/>
          <w:bCs/>
          <w:color w:val="404040" w:themeColor="text1" w:themeTint="BF"/>
          <w:sz w:val="20"/>
          <w:szCs w:val="18"/>
        </w:rPr>
      </w:pPr>
      <w:bookmarkStart w:id="161" w:name="_Toc37775852"/>
      <w:bookmarkStart w:id="162" w:name="_Toc44325382"/>
      <w:bookmarkEnd w:id="161"/>
    </w:p>
    <w:p w14:paraId="51143968" w14:textId="77777777" w:rsidR="00375B2E" w:rsidRPr="00375B2E" w:rsidRDefault="00375B2E" w:rsidP="00375B2E"/>
    <w:p w14:paraId="0FEB3149" w14:textId="203C1538" w:rsidR="00375B2E" w:rsidRPr="00375B2E" w:rsidRDefault="00375B2E" w:rsidP="007C26F4">
      <w:pPr>
        <w:spacing w:after="120" w:line="276" w:lineRule="auto"/>
        <w:jc w:val="both"/>
        <w:rPr>
          <w:rFonts w:ascii="Calibri" w:eastAsia="Calibri" w:hAnsi="Calibri" w:cs="Times New Roman"/>
          <w:b/>
          <w:bCs/>
          <w:color w:val="404040" w:themeColor="text1" w:themeTint="BF"/>
          <w:sz w:val="20"/>
          <w:szCs w:val="18"/>
        </w:rPr>
      </w:pPr>
      <w:bookmarkStart w:id="163" w:name="_Toc156315681"/>
      <w:r w:rsidRPr="00375B2E">
        <w:rPr>
          <w:rFonts w:ascii="Calibri" w:eastAsia="Calibri" w:hAnsi="Calibri" w:cs="Times New Roman"/>
          <w:b/>
          <w:bCs/>
          <w:color w:val="404040" w:themeColor="text1" w:themeTint="BF"/>
          <w:sz w:val="20"/>
          <w:szCs w:val="18"/>
        </w:rPr>
        <w:lastRenderedPageBreak/>
        <w:t xml:space="preserve">Tabela </w:t>
      </w:r>
      <w:r w:rsidRPr="00375B2E">
        <w:rPr>
          <w:rFonts w:ascii="Calibri" w:eastAsia="Calibri" w:hAnsi="Calibri" w:cs="Times New Roman"/>
          <w:b/>
          <w:bCs/>
          <w:color w:val="404040" w:themeColor="text1" w:themeTint="BF"/>
          <w:sz w:val="20"/>
          <w:szCs w:val="18"/>
        </w:rPr>
        <w:fldChar w:fldCharType="begin"/>
      </w:r>
      <w:r w:rsidRPr="00375B2E">
        <w:rPr>
          <w:rFonts w:ascii="Calibri" w:eastAsia="Calibri" w:hAnsi="Calibri" w:cs="Times New Roman"/>
          <w:b/>
          <w:bCs/>
          <w:color w:val="404040" w:themeColor="text1" w:themeTint="BF"/>
          <w:sz w:val="20"/>
          <w:szCs w:val="18"/>
        </w:rPr>
        <w:instrText xml:space="preserve"> SEQ Tabela \* ARABIC </w:instrText>
      </w:r>
      <w:r w:rsidRPr="00375B2E">
        <w:rPr>
          <w:rFonts w:ascii="Calibri" w:eastAsia="Calibri" w:hAnsi="Calibri" w:cs="Times New Roman"/>
          <w:b/>
          <w:bCs/>
          <w:color w:val="404040" w:themeColor="text1" w:themeTint="BF"/>
          <w:sz w:val="20"/>
          <w:szCs w:val="18"/>
        </w:rPr>
        <w:fldChar w:fldCharType="separate"/>
      </w:r>
      <w:r w:rsidR="003A01AF">
        <w:rPr>
          <w:rFonts w:ascii="Calibri" w:eastAsia="Calibri" w:hAnsi="Calibri" w:cs="Times New Roman"/>
          <w:b/>
          <w:bCs/>
          <w:noProof/>
          <w:color w:val="404040" w:themeColor="text1" w:themeTint="BF"/>
          <w:sz w:val="20"/>
          <w:szCs w:val="18"/>
        </w:rPr>
        <w:t>32</w:t>
      </w:r>
      <w:r w:rsidRPr="00375B2E">
        <w:rPr>
          <w:rFonts w:ascii="Calibri" w:eastAsia="Calibri" w:hAnsi="Calibri" w:cs="Times New Roman"/>
          <w:b/>
          <w:bCs/>
          <w:color w:val="404040" w:themeColor="text1" w:themeTint="BF"/>
          <w:sz w:val="20"/>
          <w:szCs w:val="18"/>
        </w:rPr>
        <w:fldChar w:fldCharType="end"/>
      </w:r>
      <w:r w:rsidR="008719FC">
        <w:rPr>
          <w:rFonts w:ascii="Calibri" w:eastAsia="Calibri" w:hAnsi="Calibri" w:cs="Times New Roman"/>
          <w:b/>
          <w:bCs/>
          <w:color w:val="404040" w:themeColor="text1" w:themeTint="BF"/>
          <w:sz w:val="20"/>
          <w:szCs w:val="18"/>
        </w:rPr>
        <w:t>.</w:t>
      </w:r>
      <w:r w:rsidRPr="00375B2E">
        <w:rPr>
          <w:rFonts w:ascii="Calibri" w:eastAsia="Calibri" w:hAnsi="Calibri" w:cs="Times New Roman"/>
          <w:b/>
          <w:bCs/>
          <w:color w:val="404040" w:themeColor="text1" w:themeTint="BF"/>
          <w:sz w:val="20"/>
          <w:szCs w:val="18"/>
        </w:rPr>
        <w:t xml:space="preserve"> Analiza jakościowa Value for </w:t>
      </w:r>
      <w:r w:rsidRPr="00375B2E">
        <w:rPr>
          <w:rFonts w:ascii="Calibri" w:eastAsia="Calibri" w:hAnsi="Calibri" w:cs="Times New Roman"/>
          <w:b/>
          <w:bCs/>
          <w:color w:val="404040" w:themeColor="text1" w:themeTint="BF"/>
          <w:sz w:val="20"/>
          <w:szCs w:val="18"/>
          <w:lang w:val="en-GB"/>
        </w:rPr>
        <w:t>Money</w:t>
      </w:r>
      <w:bookmarkStart w:id="164" w:name="_Toc37775853"/>
      <w:bookmarkEnd w:id="162"/>
      <w:bookmarkEnd w:id="163"/>
      <w:bookmarkEnd w:id="164"/>
    </w:p>
    <w:tbl>
      <w:tblPr>
        <w:tblW w:w="13750" w:type="dxa"/>
        <w:tblInd w:w="-10" w:type="dxa"/>
        <w:tblLayout w:type="fixed"/>
        <w:tblCellMar>
          <w:left w:w="70" w:type="dxa"/>
          <w:right w:w="70" w:type="dxa"/>
        </w:tblCellMar>
        <w:tblLook w:val="04A0" w:firstRow="1" w:lastRow="0" w:firstColumn="1" w:lastColumn="0" w:noHBand="0" w:noVBand="1"/>
      </w:tblPr>
      <w:tblGrid>
        <w:gridCol w:w="1540"/>
        <w:gridCol w:w="4129"/>
        <w:gridCol w:w="1419"/>
        <w:gridCol w:w="1700"/>
        <w:gridCol w:w="1702"/>
        <w:gridCol w:w="1701"/>
        <w:gridCol w:w="1559"/>
      </w:tblGrid>
      <w:tr w:rsidR="00375B2E" w:rsidRPr="00375B2E" w14:paraId="6025FF16" w14:textId="77777777" w:rsidTr="00F95BEC">
        <w:trPr>
          <w:trHeight w:val="284"/>
        </w:trPr>
        <w:tc>
          <w:tcPr>
            <w:tcW w:w="1540" w:type="dxa"/>
            <w:tcBorders>
              <w:top w:val="single" w:sz="8" w:space="0" w:color="ED7D31"/>
              <w:left w:val="single" w:sz="8" w:space="0" w:color="ED7D31"/>
              <w:bottom w:val="single" w:sz="8" w:space="0" w:color="ED7D31"/>
              <w:right w:val="single" w:sz="8" w:space="0" w:color="ED7D31"/>
            </w:tcBorders>
            <w:shd w:val="clear" w:color="auto" w:fill="C45911" w:themeFill="accent2" w:themeFillShade="BF"/>
            <w:vAlign w:val="center"/>
            <w:hideMark/>
          </w:tcPr>
          <w:p w14:paraId="4CCE8394"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lang w:eastAsia="pl-PL"/>
              </w:rPr>
              <w:t>Obszar</w:t>
            </w:r>
          </w:p>
        </w:tc>
        <w:tc>
          <w:tcPr>
            <w:tcW w:w="4129" w:type="dxa"/>
            <w:tcBorders>
              <w:top w:val="single" w:sz="8" w:space="0" w:color="ED7D31"/>
              <w:left w:val="nil"/>
              <w:bottom w:val="single" w:sz="8" w:space="0" w:color="ED7D31"/>
              <w:right w:val="single" w:sz="8" w:space="0" w:color="ED7D31"/>
            </w:tcBorders>
            <w:shd w:val="clear" w:color="auto" w:fill="C45911" w:themeFill="accent2" w:themeFillShade="BF"/>
            <w:vAlign w:val="center"/>
            <w:hideMark/>
          </w:tcPr>
          <w:p w14:paraId="299A983D"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lang w:eastAsia="pl-PL"/>
              </w:rPr>
              <w:t>Kryteria cząstkowe</w:t>
            </w:r>
          </w:p>
        </w:tc>
        <w:tc>
          <w:tcPr>
            <w:tcW w:w="1419" w:type="dxa"/>
            <w:tcBorders>
              <w:top w:val="single" w:sz="8" w:space="0" w:color="ED7D31"/>
              <w:left w:val="nil"/>
              <w:bottom w:val="single" w:sz="8" w:space="0" w:color="ED7D31"/>
              <w:right w:val="single" w:sz="8" w:space="0" w:color="ED7D31"/>
            </w:tcBorders>
            <w:shd w:val="clear" w:color="auto" w:fill="C45911" w:themeFill="accent2" w:themeFillShade="BF"/>
            <w:vAlign w:val="center"/>
            <w:hideMark/>
          </w:tcPr>
          <w:p w14:paraId="2ACF1CFA"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lang w:eastAsia="pl-PL"/>
              </w:rPr>
              <w:t>Waga kryterium</w:t>
            </w:r>
          </w:p>
        </w:tc>
        <w:tc>
          <w:tcPr>
            <w:tcW w:w="1700" w:type="dxa"/>
            <w:tcBorders>
              <w:top w:val="single" w:sz="8" w:space="0" w:color="ED7D31"/>
              <w:left w:val="nil"/>
              <w:bottom w:val="single" w:sz="8" w:space="0" w:color="ED7D31"/>
              <w:right w:val="single" w:sz="8" w:space="0" w:color="ED7D31"/>
            </w:tcBorders>
            <w:shd w:val="clear" w:color="auto" w:fill="C45911" w:themeFill="accent2" w:themeFillShade="BF"/>
            <w:vAlign w:val="center"/>
            <w:hideMark/>
          </w:tcPr>
          <w:p w14:paraId="66975ADD" w14:textId="77777777" w:rsidR="00375B2E" w:rsidRPr="00375B2E" w:rsidRDefault="00375B2E" w:rsidP="00375B2E">
            <w:pPr>
              <w:spacing w:after="0" w:line="276" w:lineRule="auto"/>
              <w:jc w:val="both"/>
              <w:rPr>
                <w:rFonts w:eastAsia="Times New Roman" w:cstheme="minorHAnsi"/>
                <w:b/>
                <w:bCs/>
                <w:color w:val="FFFFFF" w:themeColor="background1"/>
                <w:sz w:val="18"/>
                <w:lang w:eastAsia="pl-PL"/>
              </w:rPr>
            </w:pPr>
            <w:r w:rsidRPr="00375B2E">
              <w:rPr>
                <w:rFonts w:eastAsia="Times New Roman" w:cstheme="minorHAnsi"/>
                <w:b/>
                <w:bCs/>
                <w:color w:val="FFFFFF" w:themeColor="background1"/>
                <w:sz w:val="18"/>
                <w:lang w:eastAsia="pl-PL"/>
              </w:rPr>
              <w:t xml:space="preserve">Ocena </w:t>
            </w:r>
          </w:p>
          <w:p w14:paraId="5785CB64"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lang w:eastAsia="pl-PL"/>
              </w:rPr>
              <w:t>Wariant tradycyjny (pkt. 1–10)</w:t>
            </w:r>
          </w:p>
        </w:tc>
        <w:tc>
          <w:tcPr>
            <w:tcW w:w="1702" w:type="dxa"/>
            <w:tcBorders>
              <w:top w:val="single" w:sz="8" w:space="0" w:color="ED7D31"/>
              <w:left w:val="nil"/>
              <w:bottom w:val="single" w:sz="8" w:space="0" w:color="ED7D31"/>
              <w:right w:val="single" w:sz="8" w:space="0" w:color="ED7D31"/>
            </w:tcBorders>
            <w:shd w:val="clear" w:color="auto" w:fill="C45911" w:themeFill="accent2" w:themeFillShade="BF"/>
            <w:vAlign w:val="center"/>
            <w:hideMark/>
          </w:tcPr>
          <w:p w14:paraId="42D8A5E0"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lang w:eastAsia="pl-PL"/>
              </w:rPr>
              <w:t>Wartość ważona</w:t>
            </w:r>
          </w:p>
        </w:tc>
        <w:tc>
          <w:tcPr>
            <w:tcW w:w="1701" w:type="dxa"/>
            <w:tcBorders>
              <w:top w:val="single" w:sz="8" w:space="0" w:color="ED7D31"/>
              <w:left w:val="nil"/>
              <w:bottom w:val="single" w:sz="8" w:space="0" w:color="ED7D31"/>
              <w:right w:val="single" w:sz="8" w:space="0" w:color="ED7D31"/>
            </w:tcBorders>
            <w:shd w:val="clear" w:color="auto" w:fill="C45911" w:themeFill="accent2" w:themeFillShade="BF"/>
            <w:vAlign w:val="center"/>
            <w:hideMark/>
          </w:tcPr>
          <w:p w14:paraId="0C606775" w14:textId="77777777" w:rsidR="00375B2E" w:rsidRPr="00375B2E" w:rsidRDefault="00375B2E" w:rsidP="00375B2E">
            <w:pPr>
              <w:spacing w:after="0" w:line="276" w:lineRule="auto"/>
              <w:jc w:val="both"/>
              <w:rPr>
                <w:rFonts w:eastAsia="Times New Roman" w:cstheme="minorHAnsi"/>
                <w:b/>
                <w:bCs/>
                <w:color w:val="FFFFFF" w:themeColor="background1"/>
                <w:sz w:val="18"/>
                <w:lang w:eastAsia="pl-PL"/>
              </w:rPr>
            </w:pPr>
            <w:r w:rsidRPr="00375B2E">
              <w:rPr>
                <w:rFonts w:eastAsia="Times New Roman" w:cstheme="minorHAnsi"/>
                <w:b/>
                <w:bCs/>
                <w:color w:val="FFFFFF" w:themeColor="background1"/>
                <w:sz w:val="18"/>
                <w:lang w:eastAsia="pl-PL"/>
              </w:rPr>
              <w:t xml:space="preserve">Ocena Wariant </w:t>
            </w:r>
          </w:p>
          <w:p w14:paraId="696DA840"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lang w:eastAsia="pl-PL"/>
              </w:rPr>
              <w:t>PPP (pkt. 1–10)</w:t>
            </w:r>
          </w:p>
        </w:tc>
        <w:tc>
          <w:tcPr>
            <w:tcW w:w="1559" w:type="dxa"/>
            <w:tcBorders>
              <w:top w:val="single" w:sz="8" w:space="0" w:color="ED7D31"/>
              <w:left w:val="nil"/>
              <w:bottom w:val="single" w:sz="8" w:space="0" w:color="ED7D31"/>
              <w:right w:val="single" w:sz="8" w:space="0" w:color="ED7D31"/>
            </w:tcBorders>
            <w:shd w:val="clear" w:color="auto" w:fill="C45911" w:themeFill="accent2" w:themeFillShade="BF"/>
            <w:vAlign w:val="center"/>
            <w:hideMark/>
          </w:tcPr>
          <w:p w14:paraId="2EDC9AA9"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lang w:eastAsia="pl-PL"/>
              </w:rPr>
              <w:t>Wartość ważona</w:t>
            </w:r>
          </w:p>
        </w:tc>
      </w:tr>
      <w:tr w:rsidR="00375B2E" w:rsidRPr="00375B2E" w14:paraId="4AD472C9" w14:textId="77777777" w:rsidTr="00F95BEC">
        <w:trPr>
          <w:trHeight w:val="284"/>
        </w:trPr>
        <w:tc>
          <w:tcPr>
            <w:tcW w:w="1540" w:type="dxa"/>
            <w:vMerge w:val="restart"/>
            <w:tcBorders>
              <w:top w:val="nil"/>
              <w:left w:val="single" w:sz="8" w:space="0" w:color="ED7D31"/>
              <w:bottom w:val="single" w:sz="8" w:space="0" w:color="ED7D31"/>
              <w:right w:val="single" w:sz="8" w:space="0" w:color="ED7D31"/>
            </w:tcBorders>
            <w:shd w:val="clear" w:color="auto" w:fill="auto"/>
            <w:vAlign w:val="center"/>
            <w:hideMark/>
          </w:tcPr>
          <w:p w14:paraId="2CB7E9F3" w14:textId="642E7E41"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 xml:space="preserve">Czas niezbędny do realizacji </w:t>
            </w:r>
            <w:r w:rsidR="00152D3B">
              <w:rPr>
                <w:rFonts w:eastAsia="Times New Roman" w:cstheme="minorHAnsi"/>
                <w:sz w:val="18"/>
                <w:szCs w:val="18"/>
                <w:lang w:eastAsia="pl-PL"/>
              </w:rPr>
              <w:t>P</w:t>
            </w:r>
            <w:r w:rsidRPr="00375B2E">
              <w:rPr>
                <w:rFonts w:eastAsia="Times New Roman" w:cstheme="minorHAnsi"/>
                <w:sz w:val="18"/>
                <w:szCs w:val="18"/>
                <w:lang w:eastAsia="pl-PL"/>
              </w:rPr>
              <w:t>rojektu</w:t>
            </w:r>
          </w:p>
        </w:tc>
        <w:tc>
          <w:tcPr>
            <w:tcW w:w="4129" w:type="dxa"/>
            <w:tcBorders>
              <w:top w:val="nil"/>
              <w:left w:val="nil"/>
              <w:bottom w:val="single" w:sz="8" w:space="0" w:color="ED7D31"/>
              <w:right w:val="single" w:sz="8" w:space="0" w:color="ED7D31"/>
            </w:tcBorders>
            <w:shd w:val="clear" w:color="auto" w:fill="auto"/>
            <w:vAlign w:val="center"/>
            <w:hideMark/>
          </w:tcPr>
          <w:p w14:paraId="2696EBE4"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Wcześniejsze oddanie infrastruktury publicznej do użytkowania</w:t>
            </w:r>
          </w:p>
        </w:tc>
        <w:tc>
          <w:tcPr>
            <w:tcW w:w="1419" w:type="dxa"/>
            <w:tcBorders>
              <w:top w:val="nil"/>
              <w:left w:val="nil"/>
              <w:bottom w:val="single" w:sz="8" w:space="0" w:color="ED7D31"/>
              <w:right w:val="single" w:sz="8" w:space="0" w:color="ED7D31"/>
            </w:tcBorders>
            <w:shd w:val="clear" w:color="auto" w:fill="auto"/>
            <w:vAlign w:val="center"/>
            <w:hideMark/>
          </w:tcPr>
          <w:p w14:paraId="06E450CA"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13%</w:t>
            </w:r>
          </w:p>
        </w:tc>
        <w:tc>
          <w:tcPr>
            <w:tcW w:w="1700" w:type="dxa"/>
            <w:tcBorders>
              <w:top w:val="nil"/>
              <w:left w:val="nil"/>
              <w:bottom w:val="single" w:sz="8" w:space="0" w:color="ED7D31"/>
              <w:right w:val="single" w:sz="8" w:space="0" w:color="ED7D31"/>
            </w:tcBorders>
            <w:shd w:val="clear" w:color="auto" w:fill="auto"/>
            <w:vAlign w:val="center"/>
            <w:hideMark/>
          </w:tcPr>
          <w:p w14:paraId="7FFC0961"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7</w:t>
            </w:r>
          </w:p>
        </w:tc>
        <w:tc>
          <w:tcPr>
            <w:tcW w:w="1702" w:type="dxa"/>
            <w:tcBorders>
              <w:top w:val="nil"/>
              <w:left w:val="nil"/>
              <w:bottom w:val="single" w:sz="8" w:space="0" w:color="ED7D31"/>
              <w:right w:val="single" w:sz="8" w:space="0" w:color="ED7D31"/>
            </w:tcBorders>
            <w:shd w:val="clear" w:color="auto" w:fill="auto"/>
            <w:vAlign w:val="center"/>
            <w:hideMark/>
          </w:tcPr>
          <w:p w14:paraId="0300D0B1"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0,91</w:t>
            </w:r>
          </w:p>
        </w:tc>
        <w:tc>
          <w:tcPr>
            <w:tcW w:w="1701" w:type="dxa"/>
            <w:tcBorders>
              <w:top w:val="nil"/>
              <w:left w:val="nil"/>
              <w:bottom w:val="single" w:sz="8" w:space="0" w:color="ED7D31"/>
              <w:right w:val="single" w:sz="8" w:space="0" w:color="ED7D31"/>
            </w:tcBorders>
            <w:shd w:val="clear" w:color="auto" w:fill="auto"/>
            <w:vAlign w:val="center"/>
            <w:hideMark/>
          </w:tcPr>
          <w:p w14:paraId="5152D2EB"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7</w:t>
            </w:r>
          </w:p>
        </w:tc>
        <w:tc>
          <w:tcPr>
            <w:tcW w:w="1559" w:type="dxa"/>
            <w:tcBorders>
              <w:top w:val="nil"/>
              <w:left w:val="nil"/>
              <w:bottom w:val="single" w:sz="8" w:space="0" w:color="ED7D31"/>
              <w:right w:val="single" w:sz="8" w:space="0" w:color="ED7D31"/>
            </w:tcBorders>
            <w:shd w:val="clear" w:color="auto" w:fill="auto"/>
            <w:vAlign w:val="center"/>
            <w:hideMark/>
          </w:tcPr>
          <w:p w14:paraId="71725930"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0,91</w:t>
            </w:r>
          </w:p>
        </w:tc>
      </w:tr>
      <w:tr w:rsidR="00375B2E" w:rsidRPr="00375B2E" w14:paraId="6234728E" w14:textId="77777777" w:rsidTr="00F95BEC">
        <w:trPr>
          <w:trHeight w:val="284"/>
        </w:trPr>
        <w:tc>
          <w:tcPr>
            <w:tcW w:w="1540" w:type="dxa"/>
            <w:vMerge/>
            <w:tcBorders>
              <w:top w:val="nil"/>
              <w:left w:val="single" w:sz="8" w:space="0" w:color="ED7D31"/>
              <w:bottom w:val="single" w:sz="8" w:space="0" w:color="ED7D31"/>
              <w:right w:val="single" w:sz="8" w:space="0" w:color="ED7D31"/>
            </w:tcBorders>
            <w:vAlign w:val="center"/>
            <w:hideMark/>
          </w:tcPr>
          <w:p w14:paraId="534455AC" w14:textId="77777777" w:rsidR="00375B2E" w:rsidRPr="00375B2E" w:rsidRDefault="00375B2E" w:rsidP="00375B2E">
            <w:pPr>
              <w:spacing w:after="0" w:line="276" w:lineRule="auto"/>
              <w:jc w:val="both"/>
              <w:rPr>
                <w:rFonts w:eastAsia="Times New Roman" w:cstheme="minorHAnsi"/>
                <w:sz w:val="18"/>
                <w:szCs w:val="18"/>
                <w:lang w:eastAsia="pl-PL"/>
              </w:rPr>
            </w:pPr>
          </w:p>
        </w:tc>
        <w:tc>
          <w:tcPr>
            <w:tcW w:w="4129" w:type="dxa"/>
            <w:tcBorders>
              <w:top w:val="nil"/>
              <w:left w:val="nil"/>
              <w:bottom w:val="single" w:sz="8" w:space="0" w:color="ED7D31"/>
              <w:right w:val="single" w:sz="8" w:space="0" w:color="ED7D31"/>
            </w:tcBorders>
            <w:shd w:val="clear" w:color="auto" w:fill="auto"/>
            <w:vAlign w:val="center"/>
            <w:hideMark/>
          </w:tcPr>
          <w:p w14:paraId="7F977A5A"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Terminowość ukończenia inwestycji</w:t>
            </w:r>
          </w:p>
        </w:tc>
        <w:tc>
          <w:tcPr>
            <w:tcW w:w="1419" w:type="dxa"/>
            <w:tcBorders>
              <w:top w:val="nil"/>
              <w:left w:val="nil"/>
              <w:bottom w:val="single" w:sz="8" w:space="0" w:color="ED7D31"/>
              <w:right w:val="single" w:sz="8" w:space="0" w:color="ED7D31"/>
            </w:tcBorders>
            <w:shd w:val="clear" w:color="auto" w:fill="auto"/>
            <w:vAlign w:val="center"/>
            <w:hideMark/>
          </w:tcPr>
          <w:p w14:paraId="713DCAD9"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8%</w:t>
            </w:r>
          </w:p>
        </w:tc>
        <w:tc>
          <w:tcPr>
            <w:tcW w:w="1700" w:type="dxa"/>
            <w:tcBorders>
              <w:top w:val="nil"/>
              <w:left w:val="nil"/>
              <w:bottom w:val="single" w:sz="8" w:space="0" w:color="ED7D31"/>
              <w:right w:val="single" w:sz="8" w:space="0" w:color="ED7D31"/>
            </w:tcBorders>
            <w:shd w:val="clear" w:color="auto" w:fill="auto"/>
            <w:vAlign w:val="center"/>
            <w:hideMark/>
          </w:tcPr>
          <w:p w14:paraId="6A9BE648"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6</w:t>
            </w:r>
          </w:p>
        </w:tc>
        <w:tc>
          <w:tcPr>
            <w:tcW w:w="1702" w:type="dxa"/>
            <w:tcBorders>
              <w:top w:val="nil"/>
              <w:left w:val="nil"/>
              <w:bottom w:val="single" w:sz="8" w:space="0" w:color="ED7D31"/>
              <w:right w:val="single" w:sz="8" w:space="0" w:color="ED7D31"/>
            </w:tcBorders>
            <w:shd w:val="clear" w:color="auto" w:fill="auto"/>
            <w:vAlign w:val="center"/>
            <w:hideMark/>
          </w:tcPr>
          <w:p w14:paraId="79DE574E"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0,48</w:t>
            </w:r>
          </w:p>
        </w:tc>
        <w:tc>
          <w:tcPr>
            <w:tcW w:w="1701" w:type="dxa"/>
            <w:tcBorders>
              <w:top w:val="nil"/>
              <w:left w:val="nil"/>
              <w:bottom w:val="single" w:sz="8" w:space="0" w:color="ED7D31"/>
              <w:right w:val="single" w:sz="8" w:space="0" w:color="ED7D31"/>
            </w:tcBorders>
            <w:shd w:val="clear" w:color="auto" w:fill="auto"/>
            <w:vAlign w:val="center"/>
            <w:hideMark/>
          </w:tcPr>
          <w:p w14:paraId="61C854E7"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7</w:t>
            </w:r>
          </w:p>
        </w:tc>
        <w:tc>
          <w:tcPr>
            <w:tcW w:w="1559" w:type="dxa"/>
            <w:tcBorders>
              <w:top w:val="nil"/>
              <w:left w:val="nil"/>
              <w:bottom w:val="single" w:sz="8" w:space="0" w:color="ED7D31"/>
              <w:right w:val="single" w:sz="8" w:space="0" w:color="ED7D31"/>
            </w:tcBorders>
            <w:shd w:val="clear" w:color="auto" w:fill="auto"/>
            <w:vAlign w:val="center"/>
            <w:hideMark/>
          </w:tcPr>
          <w:p w14:paraId="5D6E0EA3"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0,56</w:t>
            </w:r>
          </w:p>
        </w:tc>
      </w:tr>
      <w:tr w:rsidR="00375B2E" w:rsidRPr="00375B2E" w14:paraId="42219193" w14:textId="77777777" w:rsidTr="00F95BEC">
        <w:trPr>
          <w:trHeight w:val="284"/>
        </w:trPr>
        <w:tc>
          <w:tcPr>
            <w:tcW w:w="1540" w:type="dxa"/>
            <w:vMerge w:val="restart"/>
            <w:tcBorders>
              <w:top w:val="nil"/>
              <w:left w:val="single" w:sz="8" w:space="0" w:color="ED7D31"/>
              <w:bottom w:val="single" w:sz="8" w:space="0" w:color="ED7D31"/>
              <w:right w:val="single" w:sz="8" w:space="0" w:color="ED7D31"/>
            </w:tcBorders>
            <w:shd w:val="clear" w:color="auto" w:fill="auto"/>
            <w:vAlign w:val="center"/>
            <w:hideMark/>
          </w:tcPr>
          <w:p w14:paraId="111BAEA5"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Podział zadań</w:t>
            </w:r>
          </w:p>
        </w:tc>
        <w:tc>
          <w:tcPr>
            <w:tcW w:w="4129" w:type="dxa"/>
            <w:tcBorders>
              <w:top w:val="nil"/>
              <w:left w:val="nil"/>
              <w:bottom w:val="single" w:sz="8" w:space="0" w:color="ED7D31"/>
              <w:right w:val="single" w:sz="8" w:space="0" w:color="ED7D31"/>
            </w:tcBorders>
            <w:shd w:val="clear" w:color="auto" w:fill="auto"/>
            <w:vAlign w:val="center"/>
            <w:hideMark/>
          </w:tcPr>
          <w:p w14:paraId="6E07A97C"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Gwarantowany poziom oszczędności</w:t>
            </w:r>
          </w:p>
        </w:tc>
        <w:tc>
          <w:tcPr>
            <w:tcW w:w="1419" w:type="dxa"/>
            <w:tcBorders>
              <w:top w:val="nil"/>
              <w:left w:val="nil"/>
              <w:bottom w:val="single" w:sz="8" w:space="0" w:color="ED7D31"/>
              <w:right w:val="single" w:sz="8" w:space="0" w:color="ED7D31"/>
            </w:tcBorders>
            <w:shd w:val="clear" w:color="auto" w:fill="auto"/>
            <w:vAlign w:val="center"/>
            <w:hideMark/>
          </w:tcPr>
          <w:p w14:paraId="36FDE712"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12%</w:t>
            </w:r>
          </w:p>
        </w:tc>
        <w:tc>
          <w:tcPr>
            <w:tcW w:w="1700" w:type="dxa"/>
            <w:tcBorders>
              <w:top w:val="nil"/>
              <w:left w:val="nil"/>
              <w:bottom w:val="single" w:sz="8" w:space="0" w:color="ED7D31"/>
              <w:right w:val="single" w:sz="8" w:space="0" w:color="ED7D31"/>
            </w:tcBorders>
            <w:shd w:val="clear" w:color="auto" w:fill="auto"/>
            <w:vAlign w:val="center"/>
            <w:hideMark/>
          </w:tcPr>
          <w:p w14:paraId="45965C1B"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5</w:t>
            </w:r>
          </w:p>
        </w:tc>
        <w:tc>
          <w:tcPr>
            <w:tcW w:w="1702" w:type="dxa"/>
            <w:tcBorders>
              <w:top w:val="nil"/>
              <w:left w:val="nil"/>
              <w:bottom w:val="single" w:sz="8" w:space="0" w:color="ED7D31"/>
              <w:right w:val="single" w:sz="8" w:space="0" w:color="ED7D31"/>
            </w:tcBorders>
            <w:shd w:val="clear" w:color="auto" w:fill="auto"/>
            <w:vAlign w:val="center"/>
            <w:hideMark/>
          </w:tcPr>
          <w:p w14:paraId="345844FC"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0,6</w:t>
            </w:r>
          </w:p>
        </w:tc>
        <w:tc>
          <w:tcPr>
            <w:tcW w:w="1701" w:type="dxa"/>
            <w:tcBorders>
              <w:top w:val="nil"/>
              <w:left w:val="nil"/>
              <w:bottom w:val="single" w:sz="8" w:space="0" w:color="ED7D31"/>
              <w:right w:val="single" w:sz="8" w:space="0" w:color="ED7D31"/>
            </w:tcBorders>
            <w:shd w:val="clear" w:color="auto" w:fill="auto"/>
            <w:vAlign w:val="center"/>
            <w:hideMark/>
          </w:tcPr>
          <w:p w14:paraId="395B54D5"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8</w:t>
            </w:r>
          </w:p>
        </w:tc>
        <w:tc>
          <w:tcPr>
            <w:tcW w:w="1559" w:type="dxa"/>
            <w:tcBorders>
              <w:top w:val="nil"/>
              <w:left w:val="nil"/>
              <w:bottom w:val="single" w:sz="8" w:space="0" w:color="ED7D31"/>
              <w:right w:val="single" w:sz="8" w:space="0" w:color="ED7D31"/>
            </w:tcBorders>
            <w:shd w:val="clear" w:color="auto" w:fill="auto"/>
            <w:vAlign w:val="center"/>
            <w:hideMark/>
          </w:tcPr>
          <w:p w14:paraId="7FD24EAF"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0,96</w:t>
            </w:r>
          </w:p>
        </w:tc>
      </w:tr>
      <w:tr w:rsidR="00375B2E" w:rsidRPr="00375B2E" w14:paraId="7F6A50B8" w14:textId="77777777" w:rsidTr="00F95BEC">
        <w:trPr>
          <w:trHeight w:val="284"/>
        </w:trPr>
        <w:tc>
          <w:tcPr>
            <w:tcW w:w="1540" w:type="dxa"/>
            <w:vMerge/>
            <w:tcBorders>
              <w:top w:val="nil"/>
              <w:left w:val="single" w:sz="8" w:space="0" w:color="ED7D31"/>
              <w:bottom w:val="single" w:sz="8" w:space="0" w:color="ED7D31"/>
              <w:right w:val="single" w:sz="8" w:space="0" w:color="ED7D31"/>
            </w:tcBorders>
            <w:vAlign w:val="center"/>
            <w:hideMark/>
          </w:tcPr>
          <w:p w14:paraId="1CDA93F0" w14:textId="77777777" w:rsidR="00375B2E" w:rsidRPr="00375B2E" w:rsidRDefault="00375B2E" w:rsidP="00375B2E">
            <w:pPr>
              <w:spacing w:after="0" w:line="276" w:lineRule="auto"/>
              <w:jc w:val="both"/>
              <w:rPr>
                <w:rFonts w:eastAsia="Times New Roman" w:cstheme="minorHAnsi"/>
                <w:sz w:val="18"/>
                <w:szCs w:val="18"/>
                <w:lang w:eastAsia="pl-PL"/>
              </w:rPr>
            </w:pPr>
          </w:p>
        </w:tc>
        <w:tc>
          <w:tcPr>
            <w:tcW w:w="4129" w:type="dxa"/>
            <w:tcBorders>
              <w:top w:val="nil"/>
              <w:left w:val="nil"/>
              <w:bottom w:val="single" w:sz="8" w:space="0" w:color="ED7D31"/>
              <w:right w:val="single" w:sz="8" w:space="0" w:color="ED7D31"/>
            </w:tcBorders>
            <w:shd w:val="clear" w:color="auto" w:fill="auto"/>
            <w:vAlign w:val="center"/>
            <w:hideMark/>
          </w:tcPr>
          <w:p w14:paraId="086A285F"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Wzrost jakości usług</w:t>
            </w:r>
          </w:p>
        </w:tc>
        <w:tc>
          <w:tcPr>
            <w:tcW w:w="1419" w:type="dxa"/>
            <w:tcBorders>
              <w:top w:val="nil"/>
              <w:left w:val="nil"/>
              <w:bottom w:val="single" w:sz="8" w:space="0" w:color="ED7D31"/>
              <w:right w:val="single" w:sz="8" w:space="0" w:color="ED7D31"/>
            </w:tcBorders>
            <w:shd w:val="clear" w:color="auto" w:fill="auto"/>
            <w:vAlign w:val="center"/>
            <w:hideMark/>
          </w:tcPr>
          <w:p w14:paraId="6B9B713E"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7%</w:t>
            </w:r>
          </w:p>
        </w:tc>
        <w:tc>
          <w:tcPr>
            <w:tcW w:w="1700" w:type="dxa"/>
            <w:tcBorders>
              <w:top w:val="nil"/>
              <w:left w:val="nil"/>
              <w:bottom w:val="single" w:sz="8" w:space="0" w:color="ED7D31"/>
              <w:right w:val="single" w:sz="8" w:space="0" w:color="ED7D31"/>
            </w:tcBorders>
            <w:shd w:val="clear" w:color="auto" w:fill="auto"/>
            <w:vAlign w:val="center"/>
            <w:hideMark/>
          </w:tcPr>
          <w:p w14:paraId="45544239"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4</w:t>
            </w:r>
          </w:p>
        </w:tc>
        <w:tc>
          <w:tcPr>
            <w:tcW w:w="1702" w:type="dxa"/>
            <w:tcBorders>
              <w:top w:val="nil"/>
              <w:left w:val="nil"/>
              <w:bottom w:val="single" w:sz="8" w:space="0" w:color="ED7D31"/>
              <w:right w:val="single" w:sz="8" w:space="0" w:color="ED7D31"/>
            </w:tcBorders>
            <w:shd w:val="clear" w:color="auto" w:fill="auto"/>
            <w:vAlign w:val="center"/>
            <w:hideMark/>
          </w:tcPr>
          <w:p w14:paraId="4C7D515C"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0,28</w:t>
            </w:r>
          </w:p>
        </w:tc>
        <w:tc>
          <w:tcPr>
            <w:tcW w:w="1701" w:type="dxa"/>
            <w:tcBorders>
              <w:top w:val="nil"/>
              <w:left w:val="nil"/>
              <w:bottom w:val="single" w:sz="8" w:space="0" w:color="ED7D31"/>
              <w:right w:val="single" w:sz="8" w:space="0" w:color="ED7D31"/>
            </w:tcBorders>
            <w:shd w:val="clear" w:color="auto" w:fill="auto"/>
            <w:vAlign w:val="center"/>
            <w:hideMark/>
          </w:tcPr>
          <w:p w14:paraId="7EA7094A"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9</w:t>
            </w:r>
          </w:p>
        </w:tc>
        <w:tc>
          <w:tcPr>
            <w:tcW w:w="1559" w:type="dxa"/>
            <w:tcBorders>
              <w:top w:val="nil"/>
              <w:left w:val="nil"/>
              <w:bottom w:val="single" w:sz="8" w:space="0" w:color="ED7D31"/>
              <w:right w:val="single" w:sz="8" w:space="0" w:color="ED7D31"/>
            </w:tcBorders>
            <w:shd w:val="clear" w:color="auto" w:fill="auto"/>
            <w:vAlign w:val="center"/>
            <w:hideMark/>
          </w:tcPr>
          <w:p w14:paraId="691C5809"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0,63</w:t>
            </w:r>
          </w:p>
        </w:tc>
      </w:tr>
      <w:tr w:rsidR="00375B2E" w:rsidRPr="00375B2E" w14:paraId="4B161FB1" w14:textId="77777777" w:rsidTr="00F95BEC">
        <w:trPr>
          <w:trHeight w:val="284"/>
        </w:trPr>
        <w:tc>
          <w:tcPr>
            <w:tcW w:w="1540" w:type="dxa"/>
            <w:vMerge w:val="restart"/>
            <w:tcBorders>
              <w:top w:val="nil"/>
              <w:left w:val="single" w:sz="8" w:space="0" w:color="ED7D31"/>
              <w:bottom w:val="single" w:sz="8" w:space="0" w:color="ED7D31"/>
              <w:right w:val="single" w:sz="8" w:space="0" w:color="ED7D31"/>
            </w:tcBorders>
            <w:shd w:val="clear" w:color="auto" w:fill="auto"/>
            <w:vAlign w:val="center"/>
            <w:hideMark/>
          </w:tcPr>
          <w:p w14:paraId="2CA7A1EC"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Podział ryzyka</w:t>
            </w:r>
          </w:p>
        </w:tc>
        <w:tc>
          <w:tcPr>
            <w:tcW w:w="4129" w:type="dxa"/>
            <w:tcBorders>
              <w:top w:val="nil"/>
              <w:left w:val="nil"/>
              <w:bottom w:val="single" w:sz="8" w:space="0" w:color="ED7D31"/>
              <w:right w:val="single" w:sz="8" w:space="0" w:color="ED7D31"/>
            </w:tcBorders>
            <w:shd w:val="clear" w:color="auto" w:fill="auto"/>
            <w:vAlign w:val="center"/>
            <w:hideMark/>
          </w:tcPr>
          <w:p w14:paraId="35FBB6F9"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Transfer ryzyka</w:t>
            </w:r>
          </w:p>
        </w:tc>
        <w:tc>
          <w:tcPr>
            <w:tcW w:w="1419" w:type="dxa"/>
            <w:tcBorders>
              <w:top w:val="nil"/>
              <w:left w:val="nil"/>
              <w:bottom w:val="single" w:sz="8" w:space="0" w:color="ED7D31"/>
              <w:right w:val="single" w:sz="8" w:space="0" w:color="ED7D31"/>
            </w:tcBorders>
            <w:shd w:val="clear" w:color="auto" w:fill="auto"/>
            <w:vAlign w:val="center"/>
            <w:hideMark/>
          </w:tcPr>
          <w:p w14:paraId="14A738F0"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7%</w:t>
            </w:r>
          </w:p>
        </w:tc>
        <w:tc>
          <w:tcPr>
            <w:tcW w:w="1700" w:type="dxa"/>
            <w:tcBorders>
              <w:top w:val="nil"/>
              <w:left w:val="nil"/>
              <w:bottom w:val="single" w:sz="8" w:space="0" w:color="ED7D31"/>
              <w:right w:val="single" w:sz="8" w:space="0" w:color="ED7D31"/>
            </w:tcBorders>
            <w:shd w:val="clear" w:color="auto" w:fill="auto"/>
            <w:vAlign w:val="center"/>
            <w:hideMark/>
          </w:tcPr>
          <w:p w14:paraId="6E4017CA"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4</w:t>
            </w:r>
          </w:p>
        </w:tc>
        <w:tc>
          <w:tcPr>
            <w:tcW w:w="1702" w:type="dxa"/>
            <w:tcBorders>
              <w:top w:val="nil"/>
              <w:left w:val="nil"/>
              <w:bottom w:val="single" w:sz="8" w:space="0" w:color="ED7D31"/>
              <w:right w:val="single" w:sz="8" w:space="0" w:color="ED7D31"/>
            </w:tcBorders>
            <w:shd w:val="clear" w:color="auto" w:fill="auto"/>
            <w:vAlign w:val="center"/>
            <w:hideMark/>
          </w:tcPr>
          <w:p w14:paraId="2BDDA0F6"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0,28</w:t>
            </w:r>
          </w:p>
        </w:tc>
        <w:tc>
          <w:tcPr>
            <w:tcW w:w="1701" w:type="dxa"/>
            <w:tcBorders>
              <w:top w:val="nil"/>
              <w:left w:val="nil"/>
              <w:bottom w:val="single" w:sz="8" w:space="0" w:color="ED7D31"/>
              <w:right w:val="single" w:sz="8" w:space="0" w:color="ED7D31"/>
            </w:tcBorders>
            <w:shd w:val="clear" w:color="auto" w:fill="auto"/>
            <w:vAlign w:val="center"/>
            <w:hideMark/>
          </w:tcPr>
          <w:p w14:paraId="7074CB84"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9</w:t>
            </w:r>
          </w:p>
        </w:tc>
        <w:tc>
          <w:tcPr>
            <w:tcW w:w="1559" w:type="dxa"/>
            <w:tcBorders>
              <w:top w:val="nil"/>
              <w:left w:val="nil"/>
              <w:bottom w:val="single" w:sz="8" w:space="0" w:color="ED7D31"/>
              <w:right w:val="single" w:sz="8" w:space="0" w:color="ED7D31"/>
            </w:tcBorders>
            <w:shd w:val="clear" w:color="auto" w:fill="auto"/>
            <w:vAlign w:val="center"/>
            <w:hideMark/>
          </w:tcPr>
          <w:p w14:paraId="4BB0721A"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0,63</w:t>
            </w:r>
          </w:p>
        </w:tc>
      </w:tr>
      <w:tr w:rsidR="00375B2E" w:rsidRPr="00375B2E" w14:paraId="600ABD6A" w14:textId="77777777" w:rsidTr="00F95BEC">
        <w:trPr>
          <w:trHeight w:val="284"/>
        </w:trPr>
        <w:tc>
          <w:tcPr>
            <w:tcW w:w="1540" w:type="dxa"/>
            <w:vMerge/>
            <w:tcBorders>
              <w:top w:val="nil"/>
              <w:left w:val="single" w:sz="8" w:space="0" w:color="ED7D31"/>
              <w:bottom w:val="single" w:sz="8" w:space="0" w:color="ED7D31"/>
              <w:right w:val="single" w:sz="8" w:space="0" w:color="ED7D31"/>
            </w:tcBorders>
            <w:vAlign w:val="center"/>
            <w:hideMark/>
          </w:tcPr>
          <w:p w14:paraId="2ACAB7BF" w14:textId="77777777" w:rsidR="00375B2E" w:rsidRPr="00375B2E" w:rsidRDefault="00375B2E" w:rsidP="00375B2E">
            <w:pPr>
              <w:spacing w:after="0" w:line="276" w:lineRule="auto"/>
              <w:jc w:val="both"/>
              <w:rPr>
                <w:rFonts w:eastAsia="Times New Roman" w:cstheme="minorHAnsi"/>
                <w:sz w:val="18"/>
                <w:szCs w:val="18"/>
                <w:lang w:eastAsia="pl-PL"/>
              </w:rPr>
            </w:pPr>
          </w:p>
        </w:tc>
        <w:tc>
          <w:tcPr>
            <w:tcW w:w="4129" w:type="dxa"/>
            <w:tcBorders>
              <w:top w:val="nil"/>
              <w:left w:val="nil"/>
              <w:bottom w:val="single" w:sz="8" w:space="0" w:color="ED7D31"/>
              <w:right w:val="single" w:sz="8" w:space="0" w:color="ED7D31"/>
            </w:tcBorders>
            <w:shd w:val="clear" w:color="auto" w:fill="auto"/>
            <w:vAlign w:val="center"/>
            <w:hideMark/>
          </w:tcPr>
          <w:p w14:paraId="3DF7EA30"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Lepsze zarządzanie przekazanym ryzykiem</w:t>
            </w:r>
          </w:p>
        </w:tc>
        <w:tc>
          <w:tcPr>
            <w:tcW w:w="1419" w:type="dxa"/>
            <w:tcBorders>
              <w:top w:val="nil"/>
              <w:left w:val="nil"/>
              <w:bottom w:val="single" w:sz="8" w:space="0" w:color="ED7D31"/>
              <w:right w:val="single" w:sz="8" w:space="0" w:color="ED7D31"/>
            </w:tcBorders>
            <w:shd w:val="clear" w:color="auto" w:fill="auto"/>
            <w:vAlign w:val="center"/>
            <w:hideMark/>
          </w:tcPr>
          <w:p w14:paraId="6ADFF812"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11%</w:t>
            </w:r>
          </w:p>
        </w:tc>
        <w:tc>
          <w:tcPr>
            <w:tcW w:w="1700" w:type="dxa"/>
            <w:tcBorders>
              <w:top w:val="nil"/>
              <w:left w:val="nil"/>
              <w:bottom w:val="single" w:sz="8" w:space="0" w:color="ED7D31"/>
              <w:right w:val="single" w:sz="8" w:space="0" w:color="ED7D31"/>
            </w:tcBorders>
            <w:shd w:val="clear" w:color="auto" w:fill="auto"/>
            <w:vAlign w:val="center"/>
            <w:hideMark/>
          </w:tcPr>
          <w:p w14:paraId="2D3CB311"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6</w:t>
            </w:r>
          </w:p>
        </w:tc>
        <w:tc>
          <w:tcPr>
            <w:tcW w:w="1702" w:type="dxa"/>
            <w:tcBorders>
              <w:top w:val="nil"/>
              <w:left w:val="nil"/>
              <w:bottom w:val="single" w:sz="8" w:space="0" w:color="ED7D31"/>
              <w:right w:val="single" w:sz="8" w:space="0" w:color="ED7D31"/>
            </w:tcBorders>
            <w:shd w:val="clear" w:color="auto" w:fill="auto"/>
            <w:vAlign w:val="center"/>
            <w:hideMark/>
          </w:tcPr>
          <w:p w14:paraId="0CAE55A4"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0,66</w:t>
            </w:r>
          </w:p>
        </w:tc>
        <w:tc>
          <w:tcPr>
            <w:tcW w:w="1701" w:type="dxa"/>
            <w:tcBorders>
              <w:top w:val="nil"/>
              <w:left w:val="nil"/>
              <w:bottom w:val="single" w:sz="8" w:space="0" w:color="ED7D31"/>
              <w:right w:val="single" w:sz="8" w:space="0" w:color="ED7D31"/>
            </w:tcBorders>
            <w:shd w:val="clear" w:color="auto" w:fill="auto"/>
            <w:vAlign w:val="center"/>
            <w:hideMark/>
          </w:tcPr>
          <w:p w14:paraId="17182C7A"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8</w:t>
            </w:r>
          </w:p>
        </w:tc>
        <w:tc>
          <w:tcPr>
            <w:tcW w:w="1559" w:type="dxa"/>
            <w:tcBorders>
              <w:top w:val="nil"/>
              <w:left w:val="nil"/>
              <w:bottom w:val="single" w:sz="8" w:space="0" w:color="ED7D31"/>
              <w:right w:val="single" w:sz="8" w:space="0" w:color="ED7D31"/>
            </w:tcBorders>
            <w:shd w:val="clear" w:color="auto" w:fill="auto"/>
            <w:vAlign w:val="center"/>
            <w:hideMark/>
          </w:tcPr>
          <w:p w14:paraId="156F0B21"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0,88</w:t>
            </w:r>
          </w:p>
        </w:tc>
      </w:tr>
      <w:tr w:rsidR="00375B2E" w:rsidRPr="00375B2E" w14:paraId="16B685F2" w14:textId="77777777" w:rsidTr="00F95BEC">
        <w:trPr>
          <w:trHeight w:val="284"/>
        </w:trPr>
        <w:tc>
          <w:tcPr>
            <w:tcW w:w="1540" w:type="dxa"/>
            <w:vMerge w:val="restart"/>
            <w:tcBorders>
              <w:top w:val="nil"/>
              <w:left w:val="single" w:sz="8" w:space="0" w:color="ED7D31"/>
              <w:bottom w:val="single" w:sz="8" w:space="0" w:color="ED7D31"/>
              <w:right w:val="single" w:sz="8" w:space="0" w:color="ED7D31"/>
            </w:tcBorders>
            <w:shd w:val="clear" w:color="auto" w:fill="auto"/>
            <w:vAlign w:val="center"/>
            <w:hideMark/>
          </w:tcPr>
          <w:p w14:paraId="17116FD7"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Szacowane koszty cyklu życia</w:t>
            </w:r>
          </w:p>
        </w:tc>
        <w:tc>
          <w:tcPr>
            <w:tcW w:w="4129" w:type="dxa"/>
            <w:tcBorders>
              <w:top w:val="nil"/>
              <w:left w:val="nil"/>
              <w:bottom w:val="single" w:sz="8" w:space="0" w:color="ED7D31"/>
              <w:right w:val="single" w:sz="8" w:space="0" w:color="ED7D31"/>
            </w:tcBorders>
            <w:shd w:val="clear" w:color="auto" w:fill="auto"/>
            <w:vAlign w:val="center"/>
            <w:hideMark/>
          </w:tcPr>
          <w:p w14:paraId="12FC46E7"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Optymalizacja kosztów poprzez zarządzanie kosztami w całym cyklu życia aktywa</w:t>
            </w:r>
          </w:p>
        </w:tc>
        <w:tc>
          <w:tcPr>
            <w:tcW w:w="1419" w:type="dxa"/>
            <w:tcBorders>
              <w:top w:val="nil"/>
              <w:left w:val="nil"/>
              <w:bottom w:val="single" w:sz="8" w:space="0" w:color="ED7D31"/>
              <w:right w:val="single" w:sz="8" w:space="0" w:color="ED7D31"/>
            </w:tcBorders>
            <w:shd w:val="clear" w:color="auto" w:fill="auto"/>
            <w:vAlign w:val="center"/>
            <w:hideMark/>
          </w:tcPr>
          <w:p w14:paraId="7338BD71"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13%</w:t>
            </w:r>
          </w:p>
        </w:tc>
        <w:tc>
          <w:tcPr>
            <w:tcW w:w="1700" w:type="dxa"/>
            <w:tcBorders>
              <w:top w:val="nil"/>
              <w:left w:val="nil"/>
              <w:bottom w:val="single" w:sz="8" w:space="0" w:color="ED7D31"/>
              <w:right w:val="single" w:sz="8" w:space="0" w:color="ED7D31"/>
            </w:tcBorders>
            <w:shd w:val="clear" w:color="auto" w:fill="auto"/>
            <w:vAlign w:val="center"/>
            <w:hideMark/>
          </w:tcPr>
          <w:p w14:paraId="62C89AB9"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4</w:t>
            </w:r>
          </w:p>
        </w:tc>
        <w:tc>
          <w:tcPr>
            <w:tcW w:w="1702" w:type="dxa"/>
            <w:tcBorders>
              <w:top w:val="nil"/>
              <w:left w:val="nil"/>
              <w:bottom w:val="single" w:sz="8" w:space="0" w:color="ED7D31"/>
              <w:right w:val="single" w:sz="8" w:space="0" w:color="ED7D31"/>
            </w:tcBorders>
            <w:shd w:val="clear" w:color="auto" w:fill="auto"/>
            <w:vAlign w:val="center"/>
            <w:hideMark/>
          </w:tcPr>
          <w:p w14:paraId="44E4A304"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0,52</w:t>
            </w:r>
          </w:p>
        </w:tc>
        <w:tc>
          <w:tcPr>
            <w:tcW w:w="1701" w:type="dxa"/>
            <w:tcBorders>
              <w:top w:val="nil"/>
              <w:left w:val="nil"/>
              <w:bottom w:val="single" w:sz="8" w:space="0" w:color="ED7D31"/>
              <w:right w:val="single" w:sz="8" w:space="0" w:color="ED7D31"/>
            </w:tcBorders>
            <w:shd w:val="clear" w:color="auto" w:fill="auto"/>
            <w:vAlign w:val="center"/>
            <w:hideMark/>
          </w:tcPr>
          <w:p w14:paraId="124EBB4E"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8</w:t>
            </w:r>
          </w:p>
        </w:tc>
        <w:tc>
          <w:tcPr>
            <w:tcW w:w="1559" w:type="dxa"/>
            <w:tcBorders>
              <w:top w:val="nil"/>
              <w:left w:val="nil"/>
              <w:bottom w:val="single" w:sz="8" w:space="0" w:color="ED7D31"/>
              <w:right w:val="single" w:sz="8" w:space="0" w:color="ED7D31"/>
            </w:tcBorders>
            <w:shd w:val="clear" w:color="auto" w:fill="auto"/>
            <w:vAlign w:val="center"/>
            <w:hideMark/>
          </w:tcPr>
          <w:p w14:paraId="7174538F"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1,04</w:t>
            </w:r>
          </w:p>
        </w:tc>
      </w:tr>
      <w:tr w:rsidR="00375B2E" w:rsidRPr="00375B2E" w14:paraId="1768C6CF" w14:textId="77777777" w:rsidTr="00F95BEC">
        <w:trPr>
          <w:trHeight w:val="284"/>
        </w:trPr>
        <w:tc>
          <w:tcPr>
            <w:tcW w:w="1540" w:type="dxa"/>
            <w:vMerge/>
            <w:tcBorders>
              <w:top w:val="nil"/>
              <w:left w:val="single" w:sz="8" w:space="0" w:color="ED7D31"/>
              <w:bottom w:val="single" w:sz="8" w:space="0" w:color="ED7D31"/>
              <w:right w:val="single" w:sz="8" w:space="0" w:color="ED7D31"/>
            </w:tcBorders>
            <w:vAlign w:val="center"/>
            <w:hideMark/>
          </w:tcPr>
          <w:p w14:paraId="733D4517" w14:textId="77777777" w:rsidR="00375B2E" w:rsidRPr="00375B2E" w:rsidRDefault="00375B2E" w:rsidP="00375B2E">
            <w:pPr>
              <w:spacing w:after="0" w:line="276" w:lineRule="auto"/>
              <w:jc w:val="both"/>
              <w:rPr>
                <w:rFonts w:eastAsia="Times New Roman" w:cstheme="minorHAnsi"/>
                <w:sz w:val="18"/>
                <w:szCs w:val="18"/>
                <w:lang w:eastAsia="pl-PL"/>
              </w:rPr>
            </w:pPr>
          </w:p>
        </w:tc>
        <w:tc>
          <w:tcPr>
            <w:tcW w:w="4129" w:type="dxa"/>
            <w:tcBorders>
              <w:top w:val="nil"/>
              <w:left w:val="nil"/>
              <w:bottom w:val="single" w:sz="8" w:space="0" w:color="ED7D31"/>
              <w:right w:val="single" w:sz="8" w:space="0" w:color="ED7D31"/>
            </w:tcBorders>
            <w:shd w:val="clear" w:color="auto" w:fill="auto"/>
            <w:vAlign w:val="center"/>
            <w:hideMark/>
          </w:tcPr>
          <w:p w14:paraId="10907BB2"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Stabilność kosztów utrzymania</w:t>
            </w:r>
          </w:p>
        </w:tc>
        <w:tc>
          <w:tcPr>
            <w:tcW w:w="1419" w:type="dxa"/>
            <w:tcBorders>
              <w:top w:val="nil"/>
              <w:left w:val="nil"/>
              <w:bottom w:val="single" w:sz="8" w:space="0" w:color="ED7D31"/>
              <w:right w:val="single" w:sz="8" w:space="0" w:color="ED7D31"/>
            </w:tcBorders>
            <w:shd w:val="clear" w:color="auto" w:fill="auto"/>
            <w:vAlign w:val="center"/>
            <w:hideMark/>
          </w:tcPr>
          <w:p w14:paraId="11E6045A"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15%</w:t>
            </w:r>
          </w:p>
        </w:tc>
        <w:tc>
          <w:tcPr>
            <w:tcW w:w="1700" w:type="dxa"/>
            <w:tcBorders>
              <w:top w:val="nil"/>
              <w:left w:val="nil"/>
              <w:bottom w:val="single" w:sz="8" w:space="0" w:color="ED7D31"/>
              <w:right w:val="single" w:sz="8" w:space="0" w:color="ED7D31"/>
            </w:tcBorders>
            <w:shd w:val="clear" w:color="auto" w:fill="auto"/>
            <w:vAlign w:val="center"/>
            <w:hideMark/>
          </w:tcPr>
          <w:p w14:paraId="4041BC60"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2</w:t>
            </w:r>
          </w:p>
        </w:tc>
        <w:tc>
          <w:tcPr>
            <w:tcW w:w="1702" w:type="dxa"/>
            <w:tcBorders>
              <w:top w:val="nil"/>
              <w:left w:val="nil"/>
              <w:bottom w:val="single" w:sz="8" w:space="0" w:color="ED7D31"/>
              <w:right w:val="single" w:sz="8" w:space="0" w:color="ED7D31"/>
            </w:tcBorders>
            <w:shd w:val="clear" w:color="auto" w:fill="auto"/>
            <w:vAlign w:val="center"/>
            <w:hideMark/>
          </w:tcPr>
          <w:p w14:paraId="34E473E3"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0,3</w:t>
            </w:r>
          </w:p>
        </w:tc>
        <w:tc>
          <w:tcPr>
            <w:tcW w:w="1701" w:type="dxa"/>
            <w:tcBorders>
              <w:top w:val="nil"/>
              <w:left w:val="nil"/>
              <w:bottom w:val="single" w:sz="8" w:space="0" w:color="ED7D31"/>
              <w:right w:val="single" w:sz="8" w:space="0" w:color="ED7D31"/>
            </w:tcBorders>
            <w:shd w:val="clear" w:color="auto" w:fill="auto"/>
            <w:vAlign w:val="center"/>
            <w:hideMark/>
          </w:tcPr>
          <w:p w14:paraId="3B3E8A1B"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9</w:t>
            </w:r>
          </w:p>
        </w:tc>
        <w:tc>
          <w:tcPr>
            <w:tcW w:w="1559" w:type="dxa"/>
            <w:tcBorders>
              <w:top w:val="nil"/>
              <w:left w:val="nil"/>
              <w:bottom w:val="single" w:sz="8" w:space="0" w:color="ED7D31"/>
              <w:right w:val="single" w:sz="8" w:space="0" w:color="ED7D31"/>
            </w:tcBorders>
            <w:shd w:val="clear" w:color="auto" w:fill="auto"/>
            <w:vAlign w:val="center"/>
            <w:hideMark/>
          </w:tcPr>
          <w:p w14:paraId="694501F3"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1,35</w:t>
            </w:r>
          </w:p>
        </w:tc>
      </w:tr>
      <w:tr w:rsidR="00375B2E" w:rsidRPr="00375B2E" w14:paraId="795FC3F7" w14:textId="77777777" w:rsidTr="00F95BEC">
        <w:trPr>
          <w:trHeight w:val="284"/>
        </w:trPr>
        <w:tc>
          <w:tcPr>
            <w:tcW w:w="1540" w:type="dxa"/>
            <w:vMerge w:val="restart"/>
            <w:tcBorders>
              <w:top w:val="nil"/>
              <w:left w:val="single" w:sz="8" w:space="0" w:color="ED7D31"/>
              <w:bottom w:val="single" w:sz="8" w:space="0" w:color="ED7D31"/>
              <w:right w:val="single" w:sz="8" w:space="0" w:color="ED7D31"/>
            </w:tcBorders>
            <w:shd w:val="clear" w:color="auto" w:fill="auto"/>
            <w:vAlign w:val="center"/>
            <w:hideMark/>
          </w:tcPr>
          <w:p w14:paraId="299FAC85"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Profil wydatkowania środków publicznych</w:t>
            </w:r>
          </w:p>
        </w:tc>
        <w:tc>
          <w:tcPr>
            <w:tcW w:w="4129" w:type="dxa"/>
            <w:tcBorders>
              <w:top w:val="nil"/>
              <w:left w:val="nil"/>
              <w:bottom w:val="single" w:sz="8" w:space="0" w:color="ED7D31"/>
              <w:right w:val="single" w:sz="8" w:space="0" w:color="ED7D31"/>
            </w:tcBorders>
            <w:shd w:val="clear" w:color="auto" w:fill="auto"/>
            <w:vAlign w:val="center"/>
            <w:hideMark/>
          </w:tcPr>
          <w:p w14:paraId="6DAA426E"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Długoterminowe planowanie finansowe</w:t>
            </w:r>
          </w:p>
        </w:tc>
        <w:tc>
          <w:tcPr>
            <w:tcW w:w="1419" w:type="dxa"/>
            <w:tcBorders>
              <w:top w:val="nil"/>
              <w:left w:val="nil"/>
              <w:bottom w:val="single" w:sz="8" w:space="0" w:color="ED7D31"/>
              <w:right w:val="single" w:sz="8" w:space="0" w:color="ED7D31"/>
            </w:tcBorders>
            <w:shd w:val="clear" w:color="auto" w:fill="auto"/>
            <w:vAlign w:val="center"/>
            <w:hideMark/>
          </w:tcPr>
          <w:p w14:paraId="37C3672E"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5%</w:t>
            </w:r>
          </w:p>
        </w:tc>
        <w:tc>
          <w:tcPr>
            <w:tcW w:w="1700" w:type="dxa"/>
            <w:tcBorders>
              <w:top w:val="nil"/>
              <w:left w:val="nil"/>
              <w:bottom w:val="single" w:sz="8" w:space="0" w:color="ED7D31"/>
              <w:right w:val="single" w:sz="8" w:space="0" w:color="ED7D31"/>
            </w:tcBorders>
            <w:shd w:val="clear" w:color="auto" w:fill="auto"/>
            <w:vAlign w:val="center"/>
            <w:hideMark/>
          </w:tcPr>
          <w:p w14:paraId="5E5A14DE"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5</w:t>
            </w:r>
          </w:p>
        </w:tc>
        <w:tc>
          <w:tcPr>
            <w:tcW w:w="1702" w:type="dxa"/>
            <w:tcBorders>
              <w:top w:val="nil"/>
              <w:left w:val="nil"/>
              <w:bottom w:val="single" w:sz="8" w:space="0" w:color="ED7D31"/>
              <w:right w:val="single" w:sz="8" w:space="0" w:color="ED7D31"/>
            </w:tcBorders>
            <w:shd w:val="clear" w:color="auto" w:fill="auto"/>
            <w:vAlign w:val="center"/>
            <w:hideMark/>
          </w:tcPr>
          <w:p w14:paraId="40DF7B97"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0,25</w:t>
            </w:r>
          </w:p>
        </w:tc>
        <w:tc>
          <w:tcPr>
            <w:tcW w:w="1701" w:type="dxa"/>
            <w:tcBorders>
              <w:top w:val="nil"/>
              <w:left w:val="nil"/>
              <w:bottom w:val="single" w:sz="8" w:space="0" w:color="ED7D31"/>
              <w:right w:val="single" w:sz="8" w:space="0" w:color="ED7D31"/>
            </w:tcBorders>
            <w:shd w:val="clear" w:color="auto" w:fill="auto"/>
            <w:vAlign w:val="center"/>
            <w:hideMark/>
          </w:tcPr>
          <w:p w14:paraId="58951BC2"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7</w:t>
            </w:r>
          </w:p>
        </w:tc>
        <w:tc>
          <w:tcPr>
            <w:tcW w:w="1559" w:type="dxa"/>
            <w:tcBorders>
              <w:top w:val="nil"/>
              <w:left w:val="nil"/>
              <w:bottom w:val="single" w:sz="8" w:space="0" w:color="ED7D31"/>
              <w:right w:val="single" w:sz="8" w:space="0" w:color="ED7D31"/>
            </w:tcBorders>
            <w:shd w:val="clear" w:color="auto" w:fill="auto"/>
            <w:vAlign w:val="center"/>
            <w:hideMark/>
          </w:tcPr>
          <w:p w14:paraId="6B56BB63"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0,35</w:t>
            </w:r>
          </w:p>
        </w:tc>
      </w:tr>
      <w:tr w:rsidR="00375B2E" w:rsidRPr="00375B2E" w14:paraId="12EB2849" w14:textId="77777777" w:rsidTr="00F95BEC">
        <w:trPr>
          <w:trHeight w:val="284"/>
        </w:trPr>
        <w:tc>
          <w:tcPr>
            <w:tcW w:w="1540" w:type="dxa"/>
            <w:vMerge/>
            <w:tcBorders>
              <w:top w:val="nil"/>
              <w:left w:val="single" w:sz="8" w:space="0" w:color="ED7D31"/>
              <w:bottom w:val="single" w:sz="8" w:space="0" w:color="ED7D31"/>
              <w:right w:val="single" w:sz="8" w:space="0" w:color="ED7D31"/>
            </w:tcBorders>
            <w:vAlign w:val="center"/>
            <w:hideMark/>
          </w:tcPr>
          <w:p w14:paraId="69EDD66F" w14:textId="77777777" w:rsidR="00375B2E" w:rsidRPr="00375B2E" w:rsidRDefault="00375B2E" w:rsidP="00375B2E">
            <w:pPr>
              <w:spacing w:after="0" w:line="276" w:lineRule="auto"/>
              <w:jc w:val="both"/>
              <w:rPr>
                <w:rFonts w:eastAsia="Times New Roman" w:cstheme="minorHAnsi"/>
                <w:sz w:val="18"/>
                <w:szCs w:val="18"/>
                <w:lang w:eastAsia="pl-PL"/>
              </w:rPr>
            </w:pPr>
          </w:p>
        </w:tc>
        <w:tc>
          <w:tcPr>
            <w:tcW w:w="4129" w:type="dxa"/>
            <w:tcBorders>
              <w:top w:val="nil"/>
              <w:left w:val="nil"/>
              <w:bottom w:val="single" w:sz="8" w:space="0" w:color="ED7D31"/>
              <w:right w:val="single" w:sz="8" w:space="0" w:color="ED7D31"/>
            </w:tcBorders>
            <w:shd w:val="clear" w:color="auto" w:fill="auto"/>
            <w:vAlign w:val="center"/>
            <w:hideMark/>
          </w:tcPr>
          <w:p w14:paraId="64485C54"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Przewidywalność i gwarancja osiągania oszczędności</w:t>
            </w:r>
          </w:p>
        </w:tc>
        <w:tc>
          <w:tcPr>
            <w:tcW w:w="1419" w:type="dxa"/>
            <w:tcBorders>
              <w:top w:val="nil"/>
              <w:left w:val="nil"/>
              <w:bottom w:val="single" w:sz="8" w:space="0" w:color="ED7D31"/>
              <w:right w:val="single" w:sz="8" w:space="0" w:color="ED7D31"/>
            </w:tcBorders>
            <w:shd w:val="clear" w:color="auto" w:fill="auto"/>
            <w:vAlign w:val="center"/>
            <w:hideMark/>
          </w:tcPr>
          <w:p w14:paraId="470AF3F5"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9%</w:t>
            </w:r>
          </w:p>
        </w:tc>
        <w:tc>
          <w:tcPr>
            <w:tcW w:w="1700" w:type="dxa"/>
            <w:tcBorders>
              <w:top w:val="nil"/>
              <w:left w:val="nil"/>
              <w:bottom w:val="single" w:sz="8" w:space="0" w:color="ED7D31"/>
              <w:right w:val="single" w:sz="8" w:space="0" w:color="ED7D31"/>
            </w:tcBorders>
            <w:shd w:val="clear" w:color="auto" w:fill="auto"/>
            <w:vAlign w:val="center"/>
            <w:hideMark/>
          </w:tcPr>
          <w:p w14:paraId="0A3DD7FF"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3</w:t>
            </w:r>
          </w:p>
        </w:tc>
        <w:tc>
          <w:tcPr>
            <w:tcW w:w="1702" w:type="dxa"/>
            <w:tcBorders>
              <w:top w:val="nil"/>
              <w:left w:val="nil"/>
              <w:bottom w:val="single" w:sz="8" w:space="0" w:color="ED7D31"/>
              <w:right w:val="single" w:sz="8" w:space="0" w:color="ED7D31"/>
            </w:tcBorders>
            <w:shd w:val="clear" w:color="auto" w:fill="auto"/>
            <w:vAlign w:val="center"/>
            <w:hideMark/>
          </w:tcPr>
          <w:p w14:paraId="01940AE3"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0,27</w:t>
            </w:r>
          </w:p>
        </w:tc>
        <w:tc>
          <w:tcPr>
            <w:tcW w:w="1701" w:type="dxa"/>
            <w:tcBorders>
              <w:top w:val="nil"/>
              <w:left w:val="nil"/>
              <w:bottom w:val="single" w:sz="8" w:space="0" w:color="ED7D31"/>
              <w:right w:val="single" w:sz="8" w:space="0" w:color="ED7D31"/>
            </w:tcBorders>
            <w:shd w:val="clear" w:color="auto" w:fill="auto"/>
            <w:vAlign w:val="center"/>
            <w:hideMark/>
          </w:tcPr>
          <w:p w14:paraId="27725140"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8</w:t>
            </w:r>
          </w:p>
        </w:tc>
        <w:tc>
          <w:tcPr>
            <w:tcW w:w="1559" w:type="dxa"/>
            <w:tcBorders>
              <w:top w:val="nil"/>
              <w:left w:val="nil"/>
              <w:bottom w:val="single" w:sz="8" w:space="0" w:color="ED7D31"/>
              <w:right w:val="single" w:sz="8" w:space="0" w:color="ED7D31"/>
            </w:tcBorders>
            <w:shd w:val="clear" w:color="auto" w:fill="auto"/>
            <w:vAlign w:val="center"/>
            <w:hideMark/>
          </w:tcPr>
          <w:p w14:paraId="67A3D339" w14:textId="77777777" w:rsidR="00375B2E" w:rsidRPr="00375B2E" w:rsidRDefault="00375B2E" w:rsidP="00375B2E">
            <w:pPr>
              <w:spacing w:after="0" w:line="276" w:lineRule="auto"/>
              <w:jc w:val="both"/>
              <w:rPr>
                <w:rFonts w:eastAsia="Times New Roman" w:cstheme="minorHAnsi"/>
                <w:sz w:val="18"/>
                <w:szCs w:val="18"/>
                <w:lang w:eastAsia="pl-PL"/>
              </w:rPr>
            </w:pPr>
            <w:r w:rsidRPr="00375B2E">
              <w:rPr>
                <w:rFonts w:eastAsia="Times New Roman" w:cstheme="minorHAnsi"/>
                <w:sz w:val="18"/>
                <w:szCs w:val="18"/>
                <w:lang w:eastAsia="pl-PL"/>
              </w:rPr>
              <w:t>0,72</w:t>
            </w:r>
          </w:p>
        </w:tc>
      </w:tr>
      <w:tr w:rsidR="00375B2E" w:rsidRPr="00375B2E" w14:paraId="114E3FFB" w14:textId="77777777" w:rsidTr="00F95BEC">
        <w:trPr>
          <w:trHeight w:val="284"/>
        </w:trPr>
        <w:tc>
          <w:tcPr>
            <w:tcW w:w="5669" w:type="dxa"/>
            <w:gridSpan w:val="2"/>
            <w:tcBorders>
              <w:top w:val="nil"/>
              <w:left w:val="single" w:sz="8" w:space="0" w:color="ED7D31"/>
              <w:bottom w:val="single" w:sz="8" w:space="0" w:color="ED7D31"/>
              <w:right w:val="single" w:sz="8" w:space="0" w:color="ED7D31"/>
            </w:tcBorders>
            <w:shd w:val="clear" w:color="auto" w:fill="C45911" w:themeFill="accent2" w:themeFillShade="BF"/>
            <w:vAlign w:val="center"/>
            <w:hideMark/>
          </w:tcPr>
          <w:p w14:paraId="627529F8"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szCs w:val="18"/>
                <w:lang w:eastAsia="pl-PL"/>
              </w:rPr>
              <w:t> Suma</w:t>
            </w:r>
          </w:p>
        </w:tc>
        <w:tc>
          <w:tcPr>
            <w:tcW w:w="1419" w:type="dxa"/>
            <w:tcBorders>
              <w:top w:val="nil"/>
              <w:left w:val="nil"/>
              <w:bottom w:val="single" w:sz="8" w:space="0" w:color="ED7D31"/>
              <w:right w:val="single" w:sz="8" w:space="0" w:color="ED7D31"/>
            </w:tcBorders>
            <w:shd w:val="clear" w:color="auto" w:fill="C45911" w:themeFill="accent2" w:themeFillShade="BF"/>
            <w:vAlign w:val="center"/>
            <w:hideMark/>
          </w:tcPr>
          <w:p w14:paraId="43D80ACD"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szCs w:val="18"/>
                <w:lang w:eastAsia="pl-PL"/>
              </w:rPr>
              <w:t>100%</w:t>
            </w:r>
          </w:p>
        </w:tc>
        <w:tc>
          <w:tcPr>
            <w:tcW w:w="1700" w:type="dxa"/>
            <w:tcBorders>
              <w:top w:val="nil"/>
              <w:left w:val="nil"/>
              <w:bottom w:val="single" w:sz="8" w:space="0" w:color="ED7D31"/>
              <w:right w:val="single" w:sz="8" w:space="0" w:color="ED7D31"/>
            </w:tcBorders>
            <w:shd w:val="clear" w:color="auto" w:fill="C45911" w:themeFill="accent2" w:themeFillShade="BF"/>
            <w:vAlign w:val="center"/>
            <w:hideMark/>
          </w:tcPr>
          <w:p w14:paraId="5223300A"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szCs w:val="18"/>
                <w:lang w:eastAsia="pl-PL"/>
              </w:rPr>
              <w:t>46</w:t>
            </w:r>
          </w:p>
        </w:tc>
        <w:tc>
          <w:tcPr>
            <w:tcW w:w="1702" w:type="dxa"/>
            <w:tcBorders>
              <w:top w:val="nil"/>
              <w:left w:val="nil"/>
              <w:bottom w:val="single" w:sz="8" w:space="0" w:color="ED7D31"/>
              <w:right w:val="single" w:sz="8" w:space="0" w:color="ED7D31"/>
            </w:tcBorders>
            <w:shd w:val="clear" w:color="auto" w:fill="C45911" w:themeFill="accent2" w:themeFillShade="BF"/>
            <w:vAlign w:val="center"/>
            <w:hideMark/>
          </w:tcPr>
          <w:p w14:paraId="2AF6DA1C"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color w:val="FFFFFF" w:themeColor="background1"/>
                <w:sz w:val="18"/>
                <w:szCs w:val="18"/>
                <w:lang w:eastAsia="pl-PL"/>
              </w:rPr>
              <w:t> </w:t>
            </w:r>
            <w:r w:rsidRPr="00375B2E">
              <w:rPr>
                <w:rFonts w:eastAsia="Times New Roman" w:cstheme="minorHAnsi"/>
                <w:b/>
                <w:bCs/>
                <w:color w:val="FFFFFF" w:themeColor="background1"/>
                <w:sz w:val="18"/>
                <w:szCs w:val="18"/>
                <w:lang w:eastAsia="pl-PL"/>
              </w:rPr>
              <w:t>4,55</w:t>
            </w:r>
          </w:p>
        </w:tc>
        <w:tc>
          <w:tcPr>
            <w:tcW w:w="1701" w:type="dxa"/>
            <w:tcBorders>
              <w:top w:val="nil"/>
              <w:left w:val="nil"/>
              <w:bottom w:val="single" w:sz="8" w:space="0" w:color="ED7D31"/>
              <w:right w:val="single" w:sz="8" w:space="0" w:color="ED7D31"/>
            </w:tcBorders>
            <w:shd w:val="clear" w:color="auto" w:fill="C45911" w:themeFill="accent2" w:themeFillShade="BF"/>
            <w:vAlign w:val="center"/>
            <w:hideMark/>
          </w:tcPr>
          <w:p w14:paraId="5B1A1BEB" w14:textId="77777777" w:rsidR="00375B2E" w:rsidRPr="00375B2E" w:rsidRDefault="00375B2E" w:rsidP="00375B2E">
            <w:pPr>
              <w:spacing w:after="0" w:line="276" w:lineRule="auto"/>
              <w:jc w:val="both"/>
              <w:rPr>
                <w:rFonts w:eastAsia="Times New Roman" w:cstheme="minorHAnsi"/>
                <w:b/>
                <w:color w:val="FFFFFF" w:themeColor="background1"/>
                <w:sz w:val="18"/>
                <w:szCs w:val="18"/>
                <w:lang w:eastAsia="pl-PL"/>
              </w:rPr>
            </w:pPr>
            <w:r w:rsidRPr="00375B2E">
              <w:rPr>
                <w:rFonts w:eastAsia="Times New Roman" w:cstheme="minorHAnsi"/>
                <w:b/>
                <w:color w:val="FFFFFF" w:themeColor="background1"/>
                <w:sz w:val="18"/>
                <w:szCs w:val="18"/>
                <w:lang w:eastAsia="pl-PL"/>
              </w:rPr>
              <w:t>80</w:t>
            </w:r>
          </w:p>
        </w:tc>
        <w:tc>
          <w:tcPr>
            <w:tcW w:w="1559" w:type="dxa"/>
            <w:tcBorders>
              <w:top w:val="nil"/>
              <w:left w:val="nil"/>
              <w:bottom w:val="single" w:sz="8" w:space="0" w:color="ED7D31"/>
              <w:right w:val="single" w:sz="8" w:space="0" w:color="ED7D31"/>
            </w:tcBorders>
            <w:shd w:val="clear" w:color="auto" w:fill="C45911" w:themeFill="accent2" w:themeFillShade="BF"/>
            <w:vAlign w:val="center"/>
            <w:hideMark/>
          </w:tcPr>
          <w:p w14:paraId="13ADE59C" w14:textId="77777777" w:rsidR="00375B2E" w:rsidRPr="00375B2E" w:rsidRDefault="00375B2E" w:rsidP="00375B2E">
            <w:pPr>
              <w:spacing w:after="0" w:line="276" w:lineRule="auto"/>
              <w:jc w:val="both"/>
              <w:rPr>
                <w:rFonts w:eastAsia="Times New Roman" w:cstheme="minorHAnsi"/>
                <w:b/>
                <w:bCs/>
                <w:color w:val="FFFFFF" w:themeColor="background1"/>
                <w:sz w:val="18"/>
                <w:szCs w:val="18"/>
                <w:lang w:eastAsia="pl-PL"/>
              </w:rPr>
            </w:pPr>
            <w:r w:rsidRPr="00375B2E">
              <w:rPr>
                <w:rFonts w:eastAsia="Times New Roman" w:cstheme="minorHAnsi"/>
                <w:b/>
                <w:bCs/>
                <w:color w:val="FFFFFF" w:themeColor="background1"/>
                <w:sz w:val="18"/>
                <w:szCs w:val="18"/>
                <w:lang w:eastAsia="pl-PL"/>
              </w:rPr>
              <w:t>8,03</w:t>
            </w:r>
          </w:p>
        </w:tc>
      </w:tr>
    </w:tbl>
    <w:p w14:paraId="01F93D67" w14:textId="77777777" w:rsidR="00375B2E" w:rsidRPr="00375B2E" w:rsidRDefault="00375B2E" w:rsidP="00375B2E">
      <w:pPr>
        <w:spacing w:after="200" w:line="276" w:lineRule="auto"/>
        <w:jc w:val="both"/>
      </w:pPr>
      <w:bookmarkStart w:id="165" w:name="_Toc37775854"/>
      <w:bookmarkStart w:id="166" w:name="_Toc37775855"/>
      <w:bookmarkStart w:id="167" w:name="_Toc37775856"/>
      <w:bookmarkStart w:id="168" w:name="_Toc37775857"/>
      <w:bookmarkStart w:id="169" w:name="_Toc37775858"/>
      <w:bookmarkStart w:id="170" w:name="_Toc37775859"/>
      <w:bookmarkStart w:id="171" w:name="_Toc37775860"/>
      <w:bookmarkStart w:id="172" w:name="_Toc37775862"/>
      <w:bookmarkStart w:id="173" w:name="_Toc37775863"/>
      <w:bookmarkStart w:id="174" w:name="_Toc37775864"/>
      <w:bookmarkStart w:id="175" w:name="_Toc37775865"/>
      <w:bookmarkStart w:id="176" w:name="_Toc37775866"/>
      <w:bookmarkStart w:id="177" w:name="_Toc37775867"/>
      <w:bookmarkStart w:id="178" w:name="_Toc37775868"/>
      <w:bookmarkStart w:id="179" w:name="_Toc37775870"/>
      <w:bookmarkStart w:id="180" w:name="_Toc37775871"/>
      <w:bookmarkStart w:id="181" w:name="_Toc37775872"/>
      <w:bookmarkStart w:id="182" w:name="_Toc37775873"/>
      <w:bookmarkStart w:id="183" w:name="_Toc37775874"/>
      <w:bookmarkStart w:id="184" w:name="_Toc37775875"/>
      <w:bookmarkStart w:id="185" w:name="_Toc37775876"/>
      <w:bookmarkStart w:id="186" w:name="_Toc37775878"/>
      <w:bookmarkStart w:id="187" w:name="_Toc37775879"/>
      <w:bookmarkStart w:id="188" w:name="_Toc37775880"/>
      <w:bookmarkStart w:id="189" w:name="_Toc37775881"/>
      <w:bookmarkStart w:id="190" w:name="_Toc37775882"/>
      <w:bookmarkStart w:id="191" w:name="_Toc37775883"/>
      <w:bookmarkStart w:id="192" w:name="_Toc37775884"/>
      <w:bookmarkStart w:id="193" w:name="_Toc37775886"/>
      <w:bookmarkStart w:id="194" w:name="_Toc37775887"/>
      <w:bookmarkStart w:id="195" w:name="_Toc37775888"/>
      <w:bookmarkStart w:id="196" w:name="_Toc37775889"/>
      <w:bookmarkStart w:id="197" w:name="_Toc37775890"/>
      <w:bookmarkStart w:id="198" w:name="_Toc37775891"/>
      <w:bookmarkStart w:id="199" w:name="_Toc37775892"/>
      <w:bookmarkStart w:id="200" w:name="_Toc37775894"/>
      <w:bookmarkStart w:id="201" w:name="_Toc37775895"/>
      <w:bookmarkStart w:id="202" w:name="_Toc37775896"/>
      <w:bookmarkStart w:id="203" w:name="_Toc37775897"/>
      <w:bookmarkStart w:id="204" w:name="_Toc37775898"/>
      <w:bookmarkStart w:id="205" w:name="_Toc37775899"/>
      <w:bookmarkStart w:id="206" w:name="_Toc37775900"/>
      <w:bookmarkStart w:id="207" w:name="_Toc37775902"/>
      <w:bookmarkStart w:id="208" w:name="_Toc37775903"/>
      <w:bookmarkStart w:id="209" w:name="_Toc37775904"/>
      <w:bookmarkStart w:id="210" w:name="_Toc37775905"/>
      <w:bookmarkStart w:id="211" w:name="_Toc37775906"/>
      <w:bookmarkStart w:id="212" w:name="_Toc37775907"/>
      <w:bookmarkStart w:id="213" w:name="_Toc37775908"/>
      <w:bookmarkStart w:id="214" w:name="_Toc37775910"/>
      <w:bookmarkStart w:id="215" w:name="_Toc37775911"/>
      <w:bookmarkStart w:id="216" w:name="_Toc37775912"/>
      <w:bookmarkStart w:id="217" w:name="_Toc37775913"/>
      <w:bookmarkStart w:id="218" w:name="_Toc37775914"/>
      <w:bookmarkStart w:id="219" w:name="_Toc37775915"/>
      <w:bookmarkStart w:id="220" w:name="_Toc37775916"/>
      <w:bookmarkStart w:id="221" w:name="_Toc37775918"/>
      <w:bookmarkStart w:id="222" w:name="_Toc37775919"/>
      <w:bookmarkStart w:id="223" w:name="_Toc37775920"/>
      <w:bookmarkStart w:id="224" w:name="_Toc37775921"/>
      <w:bookmarkStart w:id="225" w:name="_Toc37775922"/>
      <w:bookmarkStart w:id="226" w:name="_Toc37775923"/>
      <w:bookmarkStart w:id="227" w:name="_Toc37775924"/>
      <w:bookmarkStart w:id="228" w:name="_Toc37775926"/>
      <w:bookmarkStart w:id="229" w:name="_Toc37775927"/>
      <w:bookmarkStart w:id="230" w:name="_Toc37775928"/>
      <w:bookmarkStart w:id="231" w:name="_Toc37775929"/>
      <w:bookmarkStart w:id="232" w:name="_Toc37775930"/>
      <w:bookmarkStart w:id="233" w:name="_Toc37775931"/>
      <w:bookmarkStart w:id="234" w:name="_Toc37775932"/>
      <w:bookmarkStart w:id="235" w:name="_Toc37775934"/>
      <w:bookmarkStart w:id="236" w:name="_Toc37775935"/>
      <w:bookmarkStart w:id="237" w:name="_Toc37775936"/>
      <w:bookmarkStart w:id="238" w:name="_Toc37775937"/>
      <w:bookmarkStart w:id="239" w:name="_Toc37775938"/>
      <w:bookmarkStart w:id="240" w:name="_Toc37775939"/>
      <w:bookmarkStart w:id="241" w:name="_Toc37775940"/>
      <w:bookmarkStart w:id="242" w:name="_Toc37775942"/>
      <w:bookmarkStart w:id="243" w:name="_Toc37775943"/>
      <w:bookmarkStart w:id="244" w:name="_Toc37775944"/>
      <w:bookmarkStart w:id="245" w:name="_Toc37775945"/>
      <w:bookmarkStart w:id="246" w:name="_Toc37775946"/>
      <w:bookmarkStart w:id="247" w:name="_Toc37775947"/>
      <w:bookmarkStart w:id="248" w:name="_Toc37775948"/>
      <w:bookmarkStart w:id="249" w:name="_Toc37775950"/>
      <w:bookmarkStart w:id="250" w:name="_Toc37775951"/>
      <w:bookmarkStart w:id="251" w:name="_Toc37775952"/>
      <w:bookmarkStart w:id="252" w:name="_Toc37775953"/>
      <w:bookmarkStart w:id="253" w:name="_Toc37775954"/>
      <w:bookmarkStart w:id="254" w:name="_Toc37775955"/>
      <w:bookmarkStart w:id="255" w:name="_Toc37775956"/>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r w:rsidRPr="00375B2E">
        <w:rPr>
          <w:rFonts w:cstheme="minorHAnsi"/>
          <w:i/>
          <w:sz w:val="20"/>
          <w:szCs w:val="24"/>
        </w:rPr>
        <w:t>Źródło: opracowanie własne.</w:t>
      </w:r>
      <w:bookmarkStart w:id="256" w:name="_Toc37775958"/>
      <w:bookmarkEnd w:id="256"/>
    </w:p>
    <w:p w14:paraId="51B55B41" w14:textId="77777777" w:rsidR="00375B2E" w:rsidRPr="00375B2E" w:rsidRDefault="00375B2E" w:rsidP="00375B2E">
      <w:pPr>
        <w:spacing w:after="200" w:line="276" w:lineRule="auto"/>
        <w:jc w:val="both"/>
        <w:rPr>
          <w:rFonts w:eastAsia="Times New Roman" w:cstheme="minorHAnsi"/>
          <w:b/>
          <w:sz w:val="20"/>
          <w:szCs w:val="14"/>
        </w:rPr>
      </w:pPr>
    </w:p>
    <w:p w14:paraId="357AA75B" w14:textId="77777777" w:rsidR="00375B2E" w:rsidRPr="00375B2E" w:rsidRDefault="00375B2E" w:rsidP="00375B2E">
      <w:pPr>
        <w:spacing w:after="200" w:line="276" w:lineRule="auto"/>
        <w:jc w:val="both"/>
        <w:rPr>
          <w:rFonts w:cstheme="minorHAnsi"/>
        </w:rPr>
      </w:pPr>
      <w:r w:rsidRPr="00375B2E">
        <w:rPr>
          <w:rFonts w:cstheme="minorHAnsi"/>
        </w:rPr>
        <w:t xml:space="preserve">W wyniku przeprowadzonej analizy jakościowej wykazano potencjał dla efektywności realizacji inwestycji w formule PPP, w związku z tym w kolejnym punkcie została przeprowadzona ilościowa analiza VfM. </w:t>
      </w:r>
    </w:p>
    <w:p w14:paraId="3D731744" w14:textId="77777777" w:rsidR="00375B2E" w:rsidRPr="00860854" w:rsidRDefault="00375B2E" w:rsidP="00375B2E">
      <w:pPr>
        <w:spacing w:after="200" w:line="276" w:lineRule="auto"/>
        <w:jc w:val="both"/>
        <w:rPr>
          <w:rFonts w:ascii="Calibri" w:eastAsia="Calibri" w:hAnsi="Calibri" w:cs="Times New Roman"/>
          <w:b/>
          <w:bCs/>
          <w:color w:val="404040" w:themeColor="text1" w:themeTint="BF"/>
          <w:sz w:val="20"/>
          <w:szCs w:val="18"/>
        </w:rPr>
      </w:pPr>
      <w:bookmarkStart w:id="257" w:name="_Toc44325502"/>
    </w:p>
    <w:p w14:paraId="035050F1" w14:textId="77777777" w:rsidR="00375B2E" w:rsidRPr="00860854" w:rsidRDefault="00375B2E" w:rsidP="00375B2E">
      <w:pPr>
        <w:spacing w:after="200" w:line="276" w:lineRule="auto"/>
        <w:jc w:val="both"/>
        <w:rPr>
          <w:rFonts w:ascii="Calibri" w:eastAsia="Calibri" w:hAnsi="Calibri" w:cs="Times New Roman"/>
          <w:b/>
          <w:bCs/>
          <w:color w:val="404040" w:themeColor="text1" w:themeTint="BF"/>
          <w:sz w:val="20"/>
          <w:szCs w:val="18"/>
        </w:rPr>
      </w:pPr>
    </w:p>
    <w:p w14:paraId="3B3DDABC" w14:textId="77777777" w:rsidR="00375B2E" w:rsidRPr="00860854" w:rsidRDefault="00375B2E" w:rsidP="00375B2E">
      <w:pPr>
        <w:spacing w:after="200" w:line="276" w:lineRule="auto"/>
        <w:jc w:val="both"/>
        <w:rPr>
          <w:rFonts w:ascii="Calibri" w:eastAsia="Calibri" w:hAnsi="Calibri" w:cs="Times New Roman"/>
          <w:b/>
          <w:bCs/>
          <w:color w:val="404040" w:themeColor="text1" w:themeTint="BF"/>
          <w:sz w:val="20"/>
          <w:szCs w:val="18"/>
        </w:rPr>
      </w:pPr>
    </w:p>
    <w:p w14:paraId="4EFD2614" w14:textId="77777777" w:rsidR="00375B2E" w:rsidRPr="00860854" w:rsidRDefault="00375B2E" w:rsidP="00375B2E">
      <w:pPr>
        <w:spacing w:after="200" w:line="276" w:lineRule="auto"/>
        <w:jc w:val="both"/>
        <w:rPr>
          <w:rFonts w:ascii="Calibri" w:eastAsia="Calibri" w:hAnsi="Calibri" w:cs="Times New Roman"/>
          <w:b/>
          <w:bCs/>
          <w:color w:val="404040" w:themeColor="text1" w:themeTint="BF"/>
          <w:sz w:val="20"/>
          <w:szCs w:val="18"/>
        </w:rPr>
      </w:pPr>
    </w:p>
    <w:p w14:paraId="60AABE8E" w14:textId="3490EAF5" w:rsidR="00375B2E" w:rsidRPr="00755F08" w:rsidRDefault="00375B2E" w:rsidP="004F05A0">
      <w:pPr>
        <w:pStyle w:val="Nagwek1"/>
        <w:pageBreakBefore w:val="0"/>
        <w:numPr>
          <w:ilvl w:val="1"/>
          <w:numId w:val="19"/>
        </w:numPr>
        <w:ind w:left="578" w:hanging="578"/>
        <w:rPr>
          <w:rFonts w:asciiTheme="minorHAnsi" w:hAnsiTheme="minorHAnsi" w:cstheme="minorHAnsi"/>
          <w:sz w:val="24"/>
          <w:szCs w:val="24"/>
        </w:rPr>
      </w:pPr>
      <w:bookmarkStart w:id="258" w:name="_Toc90387712"/>
      <w:bookmarkStart w:id="259" w:name="_Toc156459514"/>
      <w:bookmarkEnd w:id="257"/>
      <w:r w:rsidRPr="00755F08">
        <w:rPr>
          <w:rFonts w:asciiTheme="minorHAnsi" w:hAnsiTheme="minorHAnsi" w:cstheme="minorHAnsi"/>
          <w:sz w:val="24"/>
          <w:szCs w:val="24"/>
        </w:rPr>
        <w:lastRenderedPageBreak/>
        <w:t>Analiza VfM w ujęciu ilościowym</w:t>
      </w:r>
      <w:bookmarkEnd w:id="258"/>
      <w:bookmarkEnd w:id="259"/>
    </w:p>
    <w:p w14:paraId="115D4001" w14:textId="22E04B08" w:rsidR="00375B2E" w:rsidRPr="00375B2E" w:rsidRDefault="00375B2E" w:rsidP="00375B2E">
      <w:pPr>
        <w:spacing w:after="200" w:line="276" w:lineRule="auto"/>
        <w:jc w:val="both"/>
        <w:rPr>
          <w:rFonts w:cstheme="minorHAnsi"/>
        </w:rPr>
      </w:pPr>
      <w:r w:rsidRPr="00375B2E">
        <w:rPr>
          <w:rFonts w:cstheme="minorHAnsi"/>
        </w:rPr>
        <w:t xml:space="preserve">Zgodnie z Wytycznymi PPP, Tom 1 w przypadku tzw. Małych Projektów (o wartości nakładów inwestycyjnych poniżej 40 mln zł brutto) ilościowa analiza VfM nie jest obowiązkowa. Pomimo tego w ramach niniejszej </w:t>
      </w:r>
      <w:r w:rsidR="00A233AC">
        <w:rPr>
          <w:rFonts w:cstheme="minorHAnsi"/>
        </w:rPr>
        <w:t xml:space="preserve"> APiW</w:t>
      </w:r>
      <w:r w:rsidRPr="00375B2E">
        <w:rPr>
          <w:rFonts w:cstheme="minorHAnsi"/>
        </w:rPr>
        <w:t xml:space="preserve"> analiza ta została przeprowadzona w oparciu o Komparator Sektora Publicznego (dalej: PSC), zgodnie z metodyką przedstawioną w Wytycznych Tom 1, tak by możliwe było porównanie modeli z punktu widzenia finansów Podmiotu Publicznego.</w:t>
      </w:r>
    </w:p>
    <w:p w14:paraId="416D27DA" w14:textId="77777777" w:rsidR="00375B2E" w:rsidRPr="00375B2E" w:rsidRDefault="00375B2E" w:rsidP="00375B2E">
      <w:pPr>
        <w:spacing w:after="200" w:line="276" w:lineRule="auto"/>
        <w:jc w:val="both"/>
        <w:rPr>
          <w:rFonts w:cstheme="minorHAnsi"/>
        </w:rPr>
      </w:pPr>
      <w:r w:rsidRPr="00375B2E">
        <w:rPr>
          <w:rFonts w:cstheme="minorHAnsi"/>
        </w:rPr>
        <w:t>W tym celu zostały wykonane następujące zadania:</w:t>
      </w:r>
    </w:p>
    <w:p w14:paraId="139EA699" w14:textId="4EB64999" w:rsidR="00375B2E" w:rsidRPr="00375B2E" w:rsidRDefault="00375B2E" w:rsidP="004F05A0">
      <w:pPr>
        <w:numPr>
          <w:ilvl w:val="0"/>
          <w:numId w:val="58"/>
        </w:numPr>
        <w:spacing w:after="200" w:line="276" w:lineRule="auto"/>
        <w:contextualSpacing/>
        <w:jc w:val="both"/>
        <w:rPr>
          <w:rFonts w:cstheme="minorHAnsi"/>
        </w:rPr>
      </w:pPr>
      <w:r w:rsidRPr="00375B2E">
        <w:rPr>
          <w:rFonts w:cstheme="minorHAnsi"/>
        </w:rPr>
        <w:t xml:space="preserve">Identyfikacja kosztów i przychodów oraz prognoza przepływów pieniężnych dla realizacji </w:t>
      </w:r>
      <w:r w:rsidR="00152D3B">
        <w:rPr>
          <w:rFonts w:cstheme="minorHAnsi"/>
        </w:rPr>
        <w:t>P</w:t>
      </w:r>
      <w:r w:rsidRPr="00375B2E">
        <w:rPr>
          <w:rFonts w:cstheme="minorHAnsi"/>
        </w:rPr>
        <w:t xml:space="preserve">rojektu Metodą Tradycyjną </w:t>
      </w:r>
    </w:p>
    <w:p w14:paraId="4869EB3C" w14:textId="77777777" w:rsidR="00375B2E" w:rsidRPr="00375B2E" w:rsidRDefault="00375B2E" w:rsidP="004F05A0">
      <w:pPr>
        <w:numPr>
          <w:ilvl w:val="0"/>
          <w:numId w:val="58"/>
        </w:numPr>
        <w:spacing w:after="200" w:line="276" w:lineRule="auto"/>
        <w:contextualSpacing/>
        <w:jc w:val="both"/>
        <w:rPr>
          <w:rFonts w:cstheme="minorHAnsi"/>
        </w:rPr>
      </w:pPr>
      <w:r w:rsidRPr="00375B2E">
        <w:rPr>
          <w:rFonts w:cstheme="minorHAnsi"/>
        </w:rPr>
        <w:t xml:space="preserve">Oszacowanie kosztu ryzyka transferowanego na Partnera Prywatnego </w:t>
      </w:r>
    </w:p>
    <w:p w14:paraId="22724AB8" w14:textId="77777777" w:rsidR="00375B2E" w:rsidRPr="00375B2E" w:rsidRDefault="00375B2E" w:rsidP="004F05A0">
      <w:pPr>
        <w:numPr>
          <w:ilvl w:val="0"/>
          <w:numId w:val="58"/>
        </w:numPr>
        <w:spacing w:after="200" w:line="276" w:lineRule="auto"/>
        <w:contextualSpacing/>
        <w:jc w:val="both"/>
        <w:rPr>
          <w:rFonts w:cstheme="minorHAnsi"/>
        </w:rPr>
      </w:pPr>
      <w:r w:rsidRPr="00375B2E">
        <w:rPr>
          <w:rFonts w:cstheme="minorHAnsi"/>
        </w:rPr>
        <w:t xml:space="preserve">Uwzględnienie neutralności fiskalnej w PSC </w:t>
      </w:r>
    </w:p>
    <w:p w14:paraId="15A93A3B" w14:textId="77777777" w:rsidR="00375B2E" w:rsidRPr="00375B2E" w:rsidRDefault="00375B2E" w:rsidP="004F05A0">
      <w:pPr>
        <w:numPr>
          <w:ilvl w:val="0"/>
          <w:numId w:val="58"/>
        </w:numPr>
        <w:spacing w:after="200" w:line="276" w:lineRule="auto"/>
        <w:contextualSpacing/>
        <w:jc w:val="both"/>
        <w:rPr>
          <w:rFonts w:cstheme="minorHAnsi"/>
        </w:rPr>
      </w:pPr>
      <w:r w:rsidRPr="00375B2E">
        <w:rPr>
          <w:rFonts w:cstheme="minorHAnsi"/>
        </w:rPr>
        <w:t xml:space="preserve">Wyznaczenie wartości bieżącej (zdyskontowanej) dla PSC. </w:t>
      </w:r>
    </w:p>
    <w:p w14:paraId="182BA48E" w14:textId="213FBF2A" w:rsidR="00375B2E" w:rsidRPr="00375B2E" w:rsidRDefault="00375B2E" w:rsidP="00375B2E">
      <w:pPr>
        <w:spacing w:after="200" w:line="276" w:lineRule="auto"/>
        <w:jc w:val="both"/>
        <w:rPr>
          <w:rFonts w:cstheme="minorHAnsi"/>
        </w:rPr>
      </w:pPr>
      <w:r w:rsidRPr="00375B2E">
        <w:rPr>
          <w:rFonts w:cstheme="minorHAnsi"/>
        </w:rPr>
        <w:t xml:space="preserve">Po wykonaniu analizy realizacji </w:t>
      </w:r>
      <w:r w:rsidR="00152D3B">
        <w:rPr>
          <w:rFonts w:cstheme="minorHAnsi"/>
        </w:rPr>
        <w:t>P</w:t>
      </w:r>
      <w:r w:rsidRPr="00375B2E">
        <w:rPr>
          <w:rFonts w:cstheme="minorHAnsi"/>
        </w:rPr>
        <w:t xml:space="preserve">rojektu w formule tradycyjnej, jej wyniki zostały porównane z wariantem realizacji inwestycji w formule PPP (wskaźnik Value for Money). </w:t>
      </w:r>
    </w:p>
    <w:p w14:paraId="5D549B20" w14:textId="77777777" w:rsidR="00375B2E" w:rsidRPr="00375B2E" w:rsidRDefault="00375B2E" w:rsidP="00375B2E">
      <w:pPr>
        <w:keepNext/>
        <w:spacing w:after="200" w:line="276" w:lineRule="auto"/>
        <w:jc w:val="both"/>
        <w:outlineLvl w:val="4"/>
        <w:rPr>
          <w:rFonts w:eastAsia="Times New Roman" w:cstheme="minorHAnsi"/>
          <w:b/>
          <w:szCs w:val="23"/>
        </w:rPr>
      </w:pPr>
      <w:r w:rsidRPr="00375B2E">
        <w:rPr>
          <w:rFonts w:eastAsia="Times New Roman" w:cs="Arial"/>
          <w:b/>
          <w:color w:val="C45911" w:themeColor="accent2" w:themeShade="BF"/>
          <w:szCs w:val="23"/>
        </w:rPr>
        <w:t>Założenia</w:t>
      </w:r>
      <w:r w:rsidRPr="00375B2E">
        <w:rPr>
          <w:rFonts w:eastAsia="Times New Roman" w:cstheme="minorHAnsi"/>
          <w:b/>
          <w:szCs w:val="23"/>
        </w:rPr>
        <w:t xml:space="preserve"> </w:t>
      </w:r>
    </w:p>
    <w:p w14:paraId="11CFF5AB" w14:textId="18A78264" w:rsidR="00375B2E" w:rsidRPr="00375B2E" w:rsidRDefault="00375B2E" w:rsidP="00375B2E">
      <w:pPr>
        <w:spacing w:after="200" w:line="276" w:lineRule="auto"/>
        <w:jc w:val="both"/>
        <w:rPr>
          <w:rFonts w:eastAsia="Calibri" w:cstheme="minorHAnsi"/>
        </w:rPr>
      </w:pPr>
      <w:r w:rsidRPr="00375B2E">
        <w:rPr>
          <w:rFonts w:eastAsia="Calibri" w:cstheme="minorHAnsi"/>
        </w:rPr>
        <w:t>Zgodnie z wytycznymi analizy VfM, ilościowa analiza porównuje wyłącznie modele realizacji inwestycji, w związku z czym zakres, standard aktywa oraz jakość świadczonych usług są identyczne niezależnie od analizowanego modelu.</w:t>
      </w:r>
      <w:r w:rsidR="00AD7A3E">
        <w:rPr>
          <w:rFonts w:eastAsia="Calibri" w:cstheme="minorHAnsi"/>
        </w:rPr>
        <w:t xml:space="preserve"> </w:t>
      </w:r>
      <w:r w:rsidRPr="00375B2E">
        <w:rPr>
          <w:rFonts w:eastAsia="Calibri" w:cstheme="minorHAnsi"/>
        </w:rPr>
        <w:t>Do kalkulacji PSC przeprowadzonych w modelu finansowym, w znaczącym stopniu przyjęte zostały te same założenia, jak dla kalkulacji formuły PPP, w tym m.in.:</w:t>
      </w:r>
    </w:p>
    <w:p w14:paraId="721048D5" w14:textId="44AB0BBD" w:rsidR="00375B2E" w:rsidRPr="00375B2E" w:rsidRDefault="00375B2E" w:rsidP="004F05A0">
      <w:pPr>
        <w:numPr>
          <w:ilvl w:val="0"/>
          <w:numId w:val="64"/>
        </w:numPr>
        <w:spacing w:after="200" w:line="276" w:lineRule="auto"/>
        <w:jc w:val="both"/>
        <w:rPr>
          <w:rFonts w:eastAsia="Calibri" w:cstheme="minorHAnsi"/>
        </w:rPr>
      </w:pPr>
      <w:r w:rsidRPr="00375B2E">
        <w:rPr>
          <w:rFonts w:eastAsia="Calibri" w:cstheme="minorHAnsi"/>
        </w:rPr>
        <w:t xml:space="preserve">Nakłady inwestycyjne, koszty operacyjne oraz poziom oszczędności – zostały wykorzystane te same dane, jak dla </w:t>
      </w:r>
      <w:r w:rsidR="00BC6DB9">
        <w:rPr>
          <w:rFonts w:eastAsia="Calibri" w:cstheme="minorHAnsi"/>
        </w:rPr>
        <w:t>P</w:t>
      </w:r>
      <w:r w:rsidRPr="00375B2E">
        <w:rPr>
          <w:rFonts w:eastAsia="Calibri" w:cstheme="minorHAnsi"/>
        </w:rPr>
        <w:t xml:space="preserve">rojektu realizowanego w formule PPP. </w:t>
      </w:r>
    </w:p>
    <w:p w14:paraId="75C6F78E" w14:textId="77777777" w:rsidR="00375B2E" w:rsidRPr="00375B2E" w:rsidRDefault="00375B2E" w:rsidP="004F05A0">
      <w:pPr>
        <w:numPr>
          <w:ilvl w:val="0"/>
          <w:numId w:val="64"/>
        </w:numPr>
        <w:spacing w:after="200" w:line="276" w:lineRule="auto"/>
        <w:jc w:val="both"/>
        <w:rPr>
          <w:rFonts w:eastAsia="Calibri" w:cstheme="minorHAnsi"/>
        </w:rPr>
      </w:pPr>
      <w:r w:rsidRPr="00375B2E">
        <w:rPr>
          <w:rFonts w:eastAsia="Calibri" w:cstheme="minorHAnsi"/>
        </w:rPr>
        <w:t xml:space="preserve">Kategorie przepływów pieniężnych wynikających z realizacji Projektu – zostały wykorzystane te same dane, co w przypadku realizacji projektu w formule PPP. </w:t>
      </w:r>
    </w:p>
    <w:p w14:paraId="6D13FD3E" w14:textId="77777777" w:rsidR="00375B2E" w:rsidRPr="00375B2E" w:rsidRDefault="00375B2E" w:rsidP="004F05A0">
      <w:pPr>
        <w:numPr>
          <w:ilvl w:val="0"/>
          <w:numId w:val="64"/>
        </w:numPr>
        <w:spacing w:after="200" w:line="276" w:lineRule="auto"/>
        <w:jc w:val="both"/>
        <w:rPr>
          <w:rFonts w:eastAsia="Calibri" w:cstheme="minorHAnsi"/>
        </w:rPr>
      </w:pPr>
      <w:r w:rsidRPr="00375B2E">
        <w:rPr>
          <w:rFonts w:eastAsia="Calibri" w:cstheme="minorHAnsi"/>
        </w:rPr>
        <w:t xml:space="preserve">Koszty finansowania - wariant tradycyjny zakłada sfinansowanie wkładu własnego Podmiotu Publicznego środkami własnymi. </w:t>
      </w:r>
    </w:p>
    <w:p w14:paraId="32E71AB3" w14:textId="77777777" w:rsidR="00375B2E" w:rsidRDefault="00375B2E" w:rsidP="004F05A0">
      <w:pPr>
        <w:numPr>
          <w:ilvl w:val="0"/>
          <w:numId w:val="64"/>
        </w:numPr>
        <w:spacing w:after="200" w:line="276" w:lineRule="auto"/>
        <w:jc w:val="both"/>
        <w:rPr>
          <w:rFonts w:eastAsia="Calibri" w:cstheme="minorHAnsi"/>
        </w:rPr>
      </w:pPr>
      <w:r w:rsidRPr="00561099">
        <w:rPr>
          <w:rFonts w:eastAsia="Calibri" w:cstheme="minorHAnsi"/>
        </w:rPr>
        <w:t xml:space="preserve">Okres prognozy i realizacja Projektu w obu formułach został przyjęty taki sam, zgodnie z jednakowym harmonogramem. </w:t>
      </w:r>
    </w:p>
    <w:p w14:paraId="4A17573A" w14:textId="417BE0EA" w:rsidR="00561099" w:rsidRPr="00946CE0" w:rsidRDefault="00561099" w:rsidP="00946CE0">
      <w:pPr>
        <w:numPr>
          <w:ilvl w:val="0"/>
          <w:numId w:val="64"/>
        </w:numPr>
        <w:spacing w:after="200" w:line="276" w:lineRule="auto"/>
        <w:contextualSpacing/>
        <w:jc w:val="both"/>
        <w:rPr>
          <w:rFonts w:cstheme="minorHAnsi"/>
        </w:rPr>
      </w:pPr>
      <w:r>
        <w:rPr>
          <w:rFonts w:cstheme="minorHAnsi"/>
        </w:rPr>
        <w:t>Przyjęto do wyliczeń stopę dyskontową w wysokości 7,5%.</w:t>
      </w:r>
    </w:p>
    <w:p w14:paraId="66F82383" w14:textId="14B35583" w:rsidR="00375B2E" w:rsidRPr="00375B2E" w:rsidRDefault="00375B2E" w:rsidP="00375B2E">
      <w:pPr>
        <w:spacing w:after="200" w:line="276" w:lineRule="auto"/>
        <w:jc w:val="both"/>
        <w:rPr>
          <w:rFonts w:cstheme="minorHAnsi"/>
        </w:rPr>
      </w:pPr>
      <w:r w:rsidRPr="00375B2E">
        <w:rPr>
          <w:rFonts w:cstheme="minorHAnsi"/>
        </w:rPr>
        <w:lastRenderedPageBreak/>
        <w:t>W modelu PSC zostały uwzględnione te ryzyka, które w przypadku realizacji Projektu w formule PPP zostałyby przetransferowane na Partnera Prywatnego (tzw. ryzyka transferowalne).</w:t>
      </w:r>
      <w:r w:rsidR="00AD7A3E">
        <w:rPr>
          <w:rFonts w:cstheme="minorHAnsi"/>
        </w:rPr>
        <w:t xml:space="preserve"> </w:t>
      </w:r>
      <w:r w:rsidRPr="00375B2E">
        <w:rPr>
          <w:rFonts w:cstheme="minorHAnsi"/>
        </w:rPr>
        <w:t>Do przeprowadzenia kwantyfikacji posłużono się przeprowadzoną wyceną ryzyk w ramach Modelu Finansowego.</w:t>
      </w:r>
    </w:p>
    <w:p w14:paraId="5877344D"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t xml:space="preserve">Kwantyfikacja i wycena ryzyka </w:t>
      </w:r>
    </w:p>
    <w:p w14:paraId="701E5466" w14:textId="77777777" w:rsidR="00375B2E" w:rsidRPr="00375B2E" w:rsidRDefault="00375B2E" w:rsidP="00375B2E">
      <w:pPr>
        <w:spacing w:after="200" w:line="276" w:lineRule="auto"/>
        <w:jc w:val="both"/>
        <w:rPr>
          <w:rFonts w:cstheme="minorHAnsi"/>
          <w:bCs/>
          <w:iCs/>
          <w:szCs w:val="24"/>
        </w:rPr>
      </w:pPr>
      <w:r w:rsidRPr="00375B2E">
        <w:rPr>
          <w:rFonts w:cstheme="minorHAnsi"/>
        </w:rPr>
        <w:t xml:space="preserve">Zidentyfikowane ryzyka zostały poddane dalszej analizie celem oceny </w:t>
      </w:r>
      <w:r w:rsidRPr="00375B2E">
        <w:rPr>
          <w:rFonts w:cstheme="minorHAnsi"/>
          <w:bCs/>
          <w:iCs/>
          <w:szCs w:val="24"/>
        </w:rPr>
        <w:t>wpływu ryzyk na koszty związane z Projektem. Analiza została wykonana według następujących kroków:</w:t>
      </w:r>
    </w:p>
    <w:p w14:paraId="5698B282" w14:textId="7A61122E" w:rsidR="00375B2E" w:rsidRPr="00375B2E" w:rsidRDefault="00375B2E" w:rsidP="004F05A0">
      <w:pPr>
        <w:numPr>
          <w:ilvl w:val="0"/>
          <w:numId w:val="61"/>
        </w:numPr>
        <w:spacing w:after="200" w:line="276" w:lineRule="auto"/>
        <w:contextualSpacing/>
        <w:jc w:val="both"/>
        <w:rPr>
          <w:rFonts w:cstheme="minorHAnsi"/>
          <w:bCs/>
          <w:iCs/>
        </w:rPr>
      </w:pPr>
      <w:r w:rsidRPr="00375B2E">
        <w:rPr>
          <w:rFonts w:cstheme="minorHAnsi"/>
          <w:bCs/>
          <w:iCs/>
        </w:rPr>
        <w:t xml:space="preserve">Z katalogu zidentyfikowanych ryzyk wyodrębniono ryzyka o największym znaczeniu dla </w:t>
      </w:r>
      <w:r w:rsidR="00BC6DB9">
        <w:rPr>
          <w:rFonts w:cstheme="minorHAnsi"/>
          <w:bCs/>
          <w:iCs/>
        </w:rPr>
        <w:t>P</w:t>
      </w:r>
      <w:r w:rsidRPr="00375B2E">
        <w:rPr>
          <w:rFonts w:cstheme="minorHAnsi"/>
          <w:bCs/>
          <w:iCs/>
        </w:rPr>
        <w:t xml:space="preserve">rojektu, czyli te ryzyka, dla których siła wpływu oraz prawdopodobieństwo wystąpienia zostały ocenione jako </w:t>
      </w:r>
      <w:r w:rsidRPr="00375B2E">
        <w:rPr>
          <w:rFonts w:cstheme="minorHAnsi"/>
          <w:b/>
          <w:iCs/>
        </w:rPr>
        <w:t>wysokie i</w:t>
      </w:r>
      <w:r w:rsidRPr="00375B2E">
        <w:rPr>
          <w:rFonts w:cstheme="minorHAnsi"/>
          <w:bCs/>
          <w:iCs/>
        </w:rPr>
        <w:t xml:space="preserve"> </w:t>
      </w:r>
      <w:r w:rsidRPr="00375B2E">
        <w:rPr>
          <w:rFonts w:cstheme="minorHAnsi"/>
          <w:b/>
          <w:iCs/>
        </w:rPr>
        <w:t xml:space="preserve">średnie, </w:t>
      </w:r>
      <w:r w:rsidRPr="00375B2E">
        <w:rPr>
          <w:rFonts w:cstheme="minorHAnsi"/>
          <w:iCs/>
        </w:rPr>
        <w:t>do dalszej analizy pominięto ryzyka dla których prawdopodobieństwo lub/i siła wpływu określone zostały jako niskie</w:t>
      </w:r>
      <w:r w:rsidRPr="00375B2E">
        <w:rPr>
          <w:rFonts w:cstheme="minorHAnsi"/>
          <w:bCs/>
          <w:iCs/>
        </w:rPr>
        <w:t>;</w:t>
      </w:r>
    </w:p>
    <w:p w14:paraId="3B04FCF8" w14:textId="1280E73E" w:rsidR="00375B2E" w:rsidRPr="00375B2E" w:rsidRDefault="00375B2E" w:rsidP="004F05A0">
      <w:pPr>
        <w:numPr>
          <w:ilvl w:val="0"/>
          <w:numId w:val="61"/>
        </w:numPr>
        <w:spacing w:after="200" w:line="276" w:lineRule="auto"/>
        <w:contextualSpacing/>
        <w:jc w:val="both"/>
        <w:rPr>
          <w:rFonts w:cstheme="minorHAnsi"/>
          <w:bCs/>
          <w:iCs/>
        </w:rPr>
      </w:pPr>
      <w:r w:rsidRPr="00375B2E">
        <w:rPr>
          <w:rFonts w:cstheme="minorHAnsi"/>
          <w:bCs/>
          <w:iCs/>
        </w:rPr>
        <w:t xml:space="preserve">Wśród ryzyk, które zdefiniowano jako istotne wybrano te ryzyka, które (a) występują zarówno w modelu PPP i w modelu tradycyjnym oraz (b) w modelu PPP w całości lub w części zostały przypisane Partnerowi Prywatnemu (ryzyka transferowane). W przypadku realizacji </w:t>
      </w:r>
      <w:r w:rsidR="00BC6DB9">
        <w:rPr>
          <w:rFonts w:cstheme="minorHAnsi"/>
          <w:bCs/>
          <w:iCs/>
        </w:rPr>
        <w:t>P</w:t>
      </w:r>
      <w:r w:rsidRPr="00375B2E">
        <w:rPr>
          <w:rFonts w:cstheme="minorHAnsi"/>
          <w:bCs/>
          <w:iCs/>
        </w:rPr>
        <w:t>rojektu w modelu tradycyjnym ryzyka te są zarządzane przez Podmiot Publiczny. Pominięte zostały natomiast ryzyka, którymi w obu modelach zarządzać ma Podmiot Publiczny, gdyż ich koszt nie ma znaczenia w kontekście porównania opłacalności tych wariantów.</w:t>
      </w:r>
    </w:p>
    <w:p w14:paraId="49698478" w14:textId="153F1D6F" w:rsidR="00375B2E" w:rsidRPr="00375B2E" w:rsidRDefault="00375B2E" w:rsidP="004F05A0">
      <w:pPr>
        <w:numPr>
          <w:ilvl w:val="0"/>
          <w:numId w:val="61"/>
        </w:numPr>
        <w:spacing w:after="200" w:line="276" w:lineRule="auto"/>
        <w:contextualSpacing/>
        <w:jc w:val="both"/>
        <w:rPr>
          <w:rFonts w:cstheme="minorHAnsi"/>
          <w:bCs/>
          <w:iCs/>
        </w:rPr>
      </w:pPr>
      <w:r w:rsidRPr="00375B2E">
        <w:rPr>
          <w:rFonts w:cstheme="minorHAnsi"/>
          <w:bCs/>
          <w:iCs/>
        </w:rPr>
        <w:t xml:space="preserve">Ryzyka transferowane zostały następnie przeanalizowane pod kątem ich wpływu na poszczególne koszty związane z </w:t>
      </w:r>
      <w:r w:rsidR="00BC6DB9">
        <w:rPr>
          <w:rFonts w:cstheme="minorHAnsi"/>
          <w:bCs/>
          <w:iCs/>
        </w:rPr>
        <w:t>P</w:t>
      </w:r>
      <w:r w:rsidRPr="00375B2E">
        <w:rPr>
          <w:rFonts w:cstheme="minorHAnsi"/>
          <w:bCs/>
          <w:iCs/>
        </w:rPr>
        <w:t xml:space="preserve">rojektem – (1) nakłady na budowę i </w:t>
      </w:r>
      <w:r w:rsidR="00BC6DB9">
        <w:rPr>
          <w:rFonts w:cstheme="minorHAnsi"/>
          <w:bCs/>
          <w:iCs/>
        </w:rPr>
        <w:t>p</w:t>
      </w:r>
      <w:r w:rsidRPr="00375B2E">
        <w:rPr>
          <w:rFonts w:cstheme="minorHAnsi"/>
          <w:bCs/>
          <w:iCs/>
        </w:rPr>
        <w:t>rojektowanie, (2) koszty utrzymania, (3) czy też oszczędności energii;</w:t>
      </w:r>
    </w:p>
    <w:p w14:paraId="700BC948" w14:textId="38AA78AE" w:rsidR="00375B2E" w:rsidRPr="00375B2E" w:rsidRDefault="00375B2E" w:rsidP="00375B2E">
      <w:pPr>
        <w:spacing w:after="200" w:line="276" w:lineRule="auto"/>
        <w:jc w:val="both"/>
        <w:rPr>
          <w:rFonts w:cstheme="minorHAnsi"/>
          <w:bCs/>
          <w:iCs/>
        </w:rPr>
      </w:pPr>
      <w:r w:rsidRPr="00375B2E">
        <w:rPr>
          <w:rFonts w:cstheme="minorHAnsi"/>
          <w:bCs/>
          <w:iCs/>
        </w:rPr>
        <w:t xml:space="preserve">W dalszej części zostały zaprezentowane ryzyka uwzględniające etap realizacji </w:t>
      </w:r>
      <w:r w:rsidR="00BC6DB9">
        <w:rPr>
          <w:rFonts w:cstheme="minorHAnsi"/>
          <w:bCs/>
          <w:iCs/>
        </w:rPr>
        <w:t>P</w:t>
      </w:r>
      <w:r w:rsidRPr="00375B2E">
        <w:rPr>
          <w:rFonts w:cstheme="minorHAnsi"/>
          <w:bCs/>
          <w:iCs/>
        </w:rPr>
        <w:t xml:space="preserve">rojektu oraz wpływ na aspekty finansowe realizacji Projektu. </w:t>
      </w:r>
    </w:p>
    <w:p w14:paraId="0F35B942" w14:textId="12E54443" w:rsidR="00375B2E" w:rsidRPr="00375B2E" w:rsidRDefault="00375B2E" w:rsidP="0021391A">
      <w:pPr>
        <w:spacing w:after="120" w:line="276" w:lineRule="auto"/>
        <w:jc w:val="both"/>
        <w:rPr>
          <w:rFonts w:ascii="Calibri" w:eastAsia="Calibri" w:hAnsi="Calibri" w:cs="Times New Roman"/>
          <w:b/>
          <w:bCs/>
          <w:color w:val="404040" w:themeColor="text1" w:themeTint="BF"/>
          <w:sz w:val="20"/>
          <w:szCs w:val="18"/>
        </w:rPr>
      </w:pPr>
      <w:bookmarkStart w:id="260" w:name="_Toc71727215"/>
      <w:bookmarkStart w:id="261" w:name="_Toc156315682"/>
      <w:r w:rsidRPr="00375B2E">
        <w:rPr>
          <w:rFonts w:ascii="Calibri" w:eastAsia="Calibri" w:hAnsi="Calibri" w:cs="Times New Roman"/>
          <w:b/>
          <w:bCs/>
          <w:color w:val="404040" w:themeColor="text1" w:themeTint="BF"/>
          <w:sz w:val="20"/>
          <w:szCs w:val="18"/>
        </w:rPr>
        <w:t xml:space="preserve">Tabela </w:t>
      </w:r>
      <w:r w:rsidRPr="00375B2E">
        <w:rPr>
          <w:rFonts w:ascii="Calibri" w:eastAsia="Calibri" w:hAnsi="Calibri" w:cs="Times New Roman"/>
          <w:b/>
          <w:bCs/>
          <w:color w:val="404040" w:themeColor="text1" w:themeTint="BF"/>
          <w:sz w:val="20"/>
          <w:szCs w:val="18"/>
        </w:rPr>
        <w:fldChar w:fldCharType="begin"/>
      </w:r>
      <w:r w:rsidRPr="00375B2E">
        <w:rPr>
          <w:rFonts w:ascii="Calibri" w:eastAsia="Calibri" w:hAnsi="Calibri" w:cs="Times New Roman"/>
          <w:b/>
          <w:bCs/>
          <w:color w:val="404040" w:themeColor="text1" w:themeTint="BF"/>
          <w:sz w:val="20"/>
          <w:szCs w:val="18"/>
        </w:rPr>
        <w:instrText xml:space="preserve"> SEQ Tabela \* ARABIC </w:instrText>
      </w:r>
      <w:r w:rsidRPr="00375B2E">
        <w:rPr>
          <w:rFonts w:ascii="Calibri" w:eastAsia="Calibri" w:hAnsi="Calibri" w:cs="Times New Roman"/>
          <w:b/>
          <w:bCs/>
          <w:color w:val="404040" w:themeColor="text1" w:themeTint="BF"/>
          <w:sz w:val="20"/>
          <w:szCs w:val="18"/>
        </w:rPr>
        <w:fldChar w:fldCharType="separate"/>
      </w:r>
      <w:r w:rsidR="003A01AF">
        <w:rPr>
          <w:rFonts w:ascii="Calibri" w:eastAsia="Calibri" w:hAnsi="Calibri" w:cs="Times New Roman"/>
          <w:b/>
          <w:bCs/>
          <w:noProof/>
          <w:color w:val="404040" w:themeColor="text1" w:themeTint="BF"/>
          <w:sz w:val="20"/>
          <w:szCs w:val="18"/>
        </w:rPr>
        <w:t>33</w:t>
      </w:r>
      <w:r w:rsidRPr="00375B2E">
        <w:rPr>
          <w:rFonts w:ascii="Calibri" w:eastAsia="Calibri" w:hAnsi="Calibri" w:cs="Times New Roman"/>
          <w:b/>
          <w:bCs/>
          <w:color w:val="404040" w:themeColor="text1" w:themeTint="BF"/>
          <w:sz w:val="20"/>
          <w:szCs w:val="18"/>
        </w:rPr>
        <w:fldChar w:fldCharType="end"/>
      </w:r>
      <w:r w:rsidRPr="00375B2E">
        <w:rPr>
          <w:rFonts w:ascii="Calibri" w:eastAsia="Calibri" w:hAnsi="Calibri" w:cs="Times New Roman"/>
          <w:b/>
          <w:bCs/>
          <w:color w:val="404040" w:themeColor="text1" w:themeTint="BF"/>
          <w:sz w:val="20"/>
          <w:szCs w:val="18"/>
        </w:rPr>
        <w:t>. Ocena wpływu ryzyk na koszty realizacji Projektu</w:t>
      </w:r>
      <w:bookmarkEnd w:id="260"/>
      <w:bookmarkEnd w:id="261"/>
    </w:p>
    <w:tbl>
      <w:tblPr>
        <w:tblW w:w="12753" w:type="dxa"/>
        <w:tblBorders>
          <w:top w:val="single" w:sz="4" w:space="0" w:color="ED7D31" w:themeColor="accent2"/>
          <w:left w:val="single" w:sz="4" w:space="0" w:color="ED7D31" w:themeColor="accent2"/>
          <w:bottom w:val="single" w:sz="4" w:space="0" w:color="ED7D31" w:themeColor="accent2"/>
          <w:right w:val="single" w:sz="4" w:space="0" w:color="ED7D31" w:themeColor="accent2"/>
          <w:insideH w:val="single" w:sz="4" w:space="0" w:color="ED7D31" w:themeColor="accent2"/>
          <w:insideV w:val="single" w:sz="4" w:space="0" w:color="ED7D31" w:themeColor="accent2"/>
        </w:tblBorders>
        <w:tblLayout w:type="fixed"/>
        <w:tblLook w:val="04A0" w:firstRow="1" w:lastRow="0" w:firstColumn="1" w:lastColumn="0" w:noHBand="0" w:noVBand="1"/>
      </w:tblPr>
      <w:tblGrid>
        <w:gridCol w:w="562"/>
        <w:gridCol w:w="6379"/>
        <w:gridCol w:w="1843"/>
        <w:gridCol w:w="3969"/>
      </w:tblGrid>
      <w:tr w:rsidR="00375B2E" w:rsidRPr="00375B2E" w14:paraId="47D86F07" w14:textId="77777777" w:rsidTr="00F95BEC">
        <w:trPr>
          <w:tblHeader/>
        </w:trPr>
        <w:tc>
          <w:tcPr>
            <w:tcW w:w="6941" w:type="dxa"/>
            <w:gridSpan w:val="2"/>
            <w:shd w:val="clear" w:color="auto" w:fill="C45911" w:themeFill="accent2" w:themeFillShade="BF"/>
            <w:vAlign w:val="center"/>
          </w:tcPr>
          <w:p w14:paraId="1B10D43F" w14:textId="77777777" w:rsidR="00375B2E" w:rsidRPr="00375B2E" w:rsidRDefault="00375B2E" w:rsidP="00375B2E">
            <w:pPr>
              <w:spacing w:after="200" w:line="276" w:lineRule="auto"/>
              <w:jc w:val="both"/>
              <w:rPr>
                <w:rFonts w:eastAsia="Arial" w:cstheme="minorHAnsi"/>
                <w:b/>
                <w:bCs/>
                <w:color w:val="FFFFFF" w:themeColor="background1"/>
                <w:sz w:val="20"/>
                <w:szCs w:val="20"/>
              </w:rPr>
            </w:pPr>
            <w:r w:rsidRPr="00375B2E">
              <w:rPr>
                <w:rFonts w:eastAsia="Arial" w:cstheme="minorHAnsi"/>
                <w:b/>
                <w:bCs/>
                <w:color w:val="FFFFFF" w:themeColor="background1"/>
                <w:sz w:val="20"/>
                <w:szCs w:val="20"/>
              </w:rPr>
              <w:t>Opis ryzyka</w:t>
            </w:r>
          </w:p>
        </w:tc>
        <w:tc>
          <w:tcPr>
            <w:tcW w:w="1843" w:type="dxa"/>
            <w:shd w:val="clear" w:color="auto" w:fill="C45911" w:themeFill="accent2" w:themeFillShade="BF"/>
            <w:vAlign w:val="center"/>
          </w:tcPr>
          <w:p w14:paraId="6FAB425C" w14:textId="77777777" w:rsidR="00375B2E" w:rsidRPr="00375B2E" w:rsidRDefault="00375B2E" w:rsidP="00375B2E">
            <w:pPr>
              <w:spacing w:after="200" w:line="276" w:lineRule="auto"/>
              <w:jc w:val="both"/>
              <w:rPr>
                <w:rFonts w:eastAsia="Arial" w:cstheme="minorHAnsi"/>
                <w:b/>
                <w:bCs/>
                <w:color w:val="FFFFFF" w:themeColor="background1"/>
                <w:sz w:val="20"/>
                <w:szCs w:val="20"/>
              </w:rPr>
            </w:pPr>
            <w:r w:rsidRPr="00375B2E">
              <w:rPr>
                <w:rFonts w:eastAsia="Arial" w:cstheme="minorHAnsi"/>
                <w:b/>
                <w:bCs/>
                <w:color w:val="FFFFFF" w:themeColor="background1"/>
                <w:sz w:val="20"/>
                <w:szCs w:val="20"/>
              </w:rPr>
              <w:t>Faza</w:t>
            </w:r>
          </w:p>
        </w:tc>
        <w:tc>
          <w:tcPr>
            <w:tcW w:w="3969" w:type="dxa"/>
            <w:shd w:val="clear" w:color="auto" w:fill="C45911" w:themeFill="accent2" w:themeFillShade="BF"/>
            <w:vAlign w:val="center"/>
          </w:tcPr>
          <w:p w14:paraId="181DBC95" w14:textId="77777777" w:rsidR="00375B2E" w:rsidRPr="00375B2E" w:rsidRDefault="00375B2E" w:rsidP="00375B2E">
            <w:pPr>
              <w:spacing w:after="200" w:line="276" w:lineRule="auto"/>
              <w:jc w:val="both"/>
              <w:rPr>
                <w:rFonts w:eastAsia="Arial" w:cstheme="minorHAnsi"/>
                <w:b/>
                <w:bCs/>
                <w:color w:val="FFFFFF" w:themeColor="background1"/>
                <w:sz w:val="20"/>
                <w:szCs w:val="20"/>
              </w:rPr>
            </w:pPr>
            <w:r w:rsidRPr="00375B2E">
              <w:rPr>
                <w:rFonts w:eastAsia="Arial" w:cstheme="minorHAnsi"/>
                <w:b/>
                <w:bCs/>
                <w:color w:val="FFFFFF" w:themeColor="background1"/>
                <w:sz w:val="20"/>
                <w:szCs w:val="20"/>
              </w:rPr>
              <w:t>Skutki ryzyka</w:t>
            </w:r>
          </w:p>
        </w:tc>
      </w:tr>
      <w:tr w:rsidR="00375B2E" w:rsidRPr="00375B2E" w14:paraId="6E94D741" w14:textId="77777777" w:rsidTr="00F95BEC">
        <w:tblPrEx>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Ex>
        <w:trPr>
          <w:trHeight w:val="227"/>
        </w:trPr>
        <w:tc>
          <w:tcPr>
            <w:tcW w:w="562" w:type="dxa"/>
            <w:shd w:val="clear" w:color="auto" w:fill="F2F2F2"/>
            <w:vAlign w:val="center"/>
          </w:tcPr>
          <w:p w14:paraId="552843A5" w14:textId="77777777" w:rsidR="00375B2E" w:rsidRPr="00375B2E" w:rsidRDefault="00375B2E" w:rsidP="004F05A0">
            <w:pPr>
              <w:numPr>
                <w:ilvl w:val="0"/>
                <w:numId w:val="66"/>
              </w:numPr>
              <w:spacing w:after="200" w:line="276" w:lineRule="auto"/>
              <w:ind w:left="57" w:hanging="57"/>
              <w:contextualSpacing/>
              <w:jc w:val="both"/>
              <w:rPr>
                <w:rFonts w:eastAsia="Arial" w:cstheme="minorHAnsi"/>
                <w:bCs/>
                <w:sz w:val="20"/>
                <w:szCs w:val="20"/>
              </w:rPr>
            </w:pPr>
          </w:p>
        </w:tc>
        <w:tc>
          <w:tcPr>
            <w:tcW w:w="6379" w:type="dxa"/>
            <w:shd w:val="clear" w:color="auto" w:fill="F2F2F2"/>
            <w:vAlign w:val="center"/>
          </w:tcPr>
          <w:p w14:paraId="04B8048F" w14:textId="77777777" w:rsidR="00375B2E" w:rsidRPr="00375B2E" w:rsidRDefault="00375B2E" w:rsidP="00375B2E">
            <w:pPr>
              <w:spacing w:after="200" w:line="276" w:lineRule="auto"/>
              <w:jc w:val="both"/>
              <w:rPr>
                <w:rFonts w:eastAsia="Arial" w:cstheme="minorHAnsi"/>
                <w:bCs/>
                <w:sz w:val="20"/>
                <w:szCs w:val="20"/>
              </w:rPr>
            </w:pPr>
            <w:r w:rsidRPr="00375B2E">
              <w:rPr>
                <w:rFonts w:eastAsia="Arial" w:cstheme="minorHAnsi"/>
                <w:bCs/>
                <w:sz w:val="20"/>
                <w:szCs w:val="20"/>
              </w:rPr>
              <w:t>Ryzyko wzrostu kosztów materiałów/usług</w:t>
            </w:r>
          </w:p>
        </w:tc>
        <w:tc>
          <w:tcPr>
            <w:tcW w:w="1843" w:type="dxa"/>
            <w:shd w:val="clear" w:color="auto" w:fill="auto"/>
            <w:vAlign w:val="center"/>
          </w:tcPr>
          <w:p w14:paraId="22939FD8" w14:textId="77777777" w:rsidR="00375B2E" w:rsidRPr="00375B2E" w:rsidRDefault="00375B2E" w:rsidP="00375B2E">
            <w:pPr>
              <w:spacing w:after="200" w:line="276" w:lineRule="auto"/>
              <w:jc w:val="both"/>
              <w:rPr>
                <w:rFonts w:eastAsia="Arial" w:cstheme="minorHAnsi"/>
                <w:bCs/>
                <w:sz w:val="20"/>
                <w:szCs w:val="20"/>
              </w:rPr>
            </w:pPr>
            <w:r w:rsidRPr="00375B2E">
              <w:rPr>
                <w:rFonts w:eastAsia="Arial" w:cstheme="minorHAnsi"/>
                <w:bCs/>
                <w:sz w:val="20"/>
                <w:szCs w:val="20"/>
              </w:rPr>
              <w:t>Budowa</w:t>
            </w:r>
          </w:p>
        </w:tc>
        <w:tc>
          <w:tcPr>
            <w:tcW w:w="3969" w:type="dxa"/>
            <w:vAlign w:val="center"/>
          </w:tcPr>
          <w:p w14:paraId="1467D64C" w14:textId="77777777" w:rsidR="00375B2E" w:rsidRPr="00375B2E" w:rsidRDefault="00375B2E" w:rsidP="00375B2E">
            <w:pPr>
              <w:spacing w:after="200" w:line="276" w:lineRule="auto"/>
              <w:jc w:val="both"/>
              <w:rPr>
                <w:rFonts w:eastAsia="Times New Roman" w:cstheme="minorHAnsi"/>
                <w:sz w:val="20"/>
                <w:szCs w:val="20"/>
                <w:lang w:eastAsia="pl-PL"/>
              </w:rPr>
            </w:pPr>
            <w:r w:rsidRPr="00375B2E">
              <w:rPr>
                <w:rFonts w:eastAsia="Times New Roman" w:cstheme="minorHAnsi"/>
                <w:sz w:val="20"/>
                <w:szCs w:val="20"/>
                <w:lang w:eastAsia="pl-PL"/>
              </w:rPr>
              <w:t>Wzrost nakładów inwestycyjnych</w:t>
            </w:r>
          </w:p>
        </w:tc>
      </w:tr>
      <w:tr w:rsidR="00375B2E" w:rsidRPr="00375B2E" w14:paraId="2B7D069B" w14:textId="77777777" w:rsidTr="00F95BEC">
        <w:tblPrEx>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Ex>
        <w:trPr>
          <w:trHeight w:val="227"/>
        </w:trPr>
        <w:tc>
          <w:tcPr>
            <w:tcW w:w="562" w:type="dxa"/>
            <w:shd w:val="clear" w:color="auto" w:fill="F2F2F2"/>
            <w:vAlign w:val="center"/>
          </w:tcPr>
          <w:p w14:paraId="5F12DAE9" w14:textId="77777777" w:rsidR="00375B2E" w:rsidRPr="00375B2E" w:rsidRDefault="00375B2E" w:rsidP="004F05A0">
            <w:pPr>
              <w:numPr>
                <w:ilvl w:val="0"/>
                <w:numId w:val="66"/>
              </w:numPr>
              <w:spacing w:after="200" w:line="276" w:lineRule="auto"/>
              <w:ind w:left="57" w:hanging="57"/>
              <w:contextualSpacing/>
              <w:jc w:val="both"/>
              <w:rPr>
                <w:rFonts w:eastAsia="Arial" w:cstheme="minorHAnsi"/>
                <w:bCs/>
                <w:sz w:val="20"/>
                <w:szCs w:val="20"/>
              </w:rPr>
            </w:pPr>
          </w:p>
        </w:tc>
        <w:tc>
          <w:tcPr>
            <w:tcW w:w="6379" w:type="dxa"/>
            <w:shd w:val="clear" w:color="auto" w:fill="F2F2F2"/>
            <w:vAlign w:val="center"/>
          </w:tcPr>
          <w:p w14:paraId="7165180C" w14:textId="77777777" w:rsidR="00375B2E" w:rsidRPr="00375B2E" w:rsidRDefault="00375B2E" w:rsidP="00375B2E">
            <w:pPr>
              <w:spacing w:after="200" w:line="276" w:lineRule="auto"/>
              <w:jc w:val="both"/>
              <w:rPr>
                <w:rFonts w:eastAsia="Arial" w:cstheme="minorHAnsi"/>
                <w:bCs/>
                <w:sz w:val="20"/>
                <w:szCs w:val="20"/>
              </w:rPr>
            </w:pPr>
            <w:r w:rsidRPr="00375B2E">
              <w:rPr>
                <w:rFonts w:eastAsia="Arial" w:cstheme="minorHAnsi"/>
                <w:bCs/>
                <w:sz w:val="20"/>
                <w:szCs w:val="20"/>
              </w:rPr>
              <w:t>Ryzyko nieuzyskania oszczędności w zużyciu energii</w:t>
            </w:r>
          </w:p>
        </w:tc>
        <w:tc>
          <w:tcPr>
            <w:tcW w:w="1843" w:type="dxa"/>
            <w:shd w:val="clear" w:color="auto" w:fill="auto"/>
            <w:vAlign w:val="center"/>
          </w:tcPr>
          <w:p w14:paraId="4E588AC8" w14:textId="77777777" w:rsidR="00375B2E" w:rsidRPr="00375B2E" w:rsidRDefault="00375B2E" w:rsidP="00375B2E">
            <w:pPr>
              <w:spacing w:after="200" w:line="276" w:lineRule="auto"/>
              <w:jc w:val="both"/>
              <w:rPr>
                <w:rFonts w:eastAsia="Arial" w:cstheme="minorHAnsi"/>
                <w:bCs/>
                <w:sz w:val="20"/>
                <w:szCs w:val="20"/>
              </w:rPr>
            </w:pPr>
            <w:r w:rsidRPr="00375B2E">
              <w:rPr>
                <w:rFonts w:eastAsia="Times New Roman" w:cstheme="minorHAnsi"/>
                <w:bCs/>
                <w:sz w:val="20"/>
                <w:szCs w:val="20"/>
                <w:lang w:eastAsia="pl-PL"/>
              </w:rPr>
              <w:t>Eksploatacja</w:t>
            </w:r>
          </w:p>
        </w:tc>
        <w:tc>
          <w:tcPr>
            <w:tcW w:w="3969" w:type="dxa"/>
            <w:vAlign w:val="center"/>
          </w:tcPr>
          <w:p w14:paraId="35D0EF67" w14:textId="77777777" w:rsidR="00375B2E" w:rsidRPr="00375B2E" w:rsidRDefault="00375B2E" w:rsidP="00375B2E">
            <w:pPr>
              <w:spacing w:after="200" w:line="276" w:lineRule="auto"/>
              <w:jc w:val="both"/>
              <w:rPr>
                <w:rFonts w:eastAsia="Times New Roman" w:cstheme="minorHAnsi"/>
                <w:sz w:val="20"/>
                <w:szCs w:val="20"/>
                <w:lang w:eastAsia="pl-PL"/>
              </w:rPr>
            </w:pPr>
            <w:r w:rsidRPr="00375B2E">
              <w:rPr>
                <w:rFonts w:eastAsia="Times New Roman" w:cstheme="minorHAnsi"/>
                <w:sz w:val="20"/>
                <w:szCs w:val="20"/>
                <w:lang w:eastAsia="pl-PL"/>
              </w:rPr>
              <w:t>Zmniejszenie zakładanych oszczędności</w:t>
            </w:r>
          </w:p>
        </w:tc>
      </w:tr>
      <w:tr w:rsidR="00375B2E" w:rsidRPr="00375B2E" w14:paraId="3C5A0E25" w14:textId="77777777" w:rsidTr="00F95BEC">
        <w:tblPrEx>
          <w:tblBorders>
            <w:top w:val="single" w:sz="4" w:space="0" w:color="ED7D31"/>
            <w:left w:val="single" w:sz="4" w:space="0" w:color="ED7D31"/>
            <w:bottom w:val="single" w:sz="4" w:space="0" w:color="ED7D31"/>
            <w:right w:val="single" w:sz="4" w:space="0" w:color="ED7D31"/>
            <w:insideH w:val="single" w:sz="4" w:space="0" w:color="ED7D31"/>
            <w:insideV w:val="single" w:sz="4" w:space="0" w:color="ED7D31"/>
          </w:tblBorders>
        </w:tblPrEx>
        <w:trPr>
          <w:trHeight w:val="227"/>
        </w:trPr>
        <w:tc>
          <w:tcPr>
            <w:tcW w:w="562" w:type="dxa"/>
            <w:shd w:val="clear" w:color="auto" w:fill="F2F2F2"/>
            <w:vAlign w:val="center"/>
          </w:tcPr>
          <w:p w14:paraId="76732705" w14:textId="77777777" w:rsidR="00375B2E" w:rsidRPr="00375B2E" w:rsidRDefault="00375B2E" w:rsidP="004F05A0">
            <w:pPr>
              <w:numPr>
                <w:ilvl w:val="0"/>
                <w:numId w:val="66"/>
              </w:numPr>
              <w:spacing w:after="200" w:line="276" w:lineRule="auto"/>
              <w:ind w:left="57" w:hanging="57"/>
              <w:contextualSpacing/>
              <w:jc w:val="both"/>
              <w:rPr>
                <w:rFonts w:eastAsia="Arial" w:cstheme="minorHAnsi"/>
                <w:bCs/>
                <w:sz w:val="20"/>
                <w:szCs w:val="20"/>
              </w:rPr>
            </w:pPr>
          </w:p>
        </w:tc>
        <w:tc>
          <w:tcPr>
            <w:tcW w:w="6379" w:type="dxa"/>
            <w:shd w:val="clear" w:color="auto" w:fill="F2F2F2"/>
            <w:vAlign w:val="center"/>
          </w:tcPr>
          <w:p w14:paraId="3AACEC4B" w14:textId="77777777" w:rsidR="00375B2E" w:rsidRPr="00375B2E" w:rsidRDefault="00375B2E" w:rsidP="00375B2E">
            <w:pPr>
              <w:spacing w:after="200" w:line="276" w:lineRule="auto"/>
              <w:jc w:val="both"/>
              <w:rPr>
                <w:rFonts w:eastAsia="Arial" w:cstheme="minorHAnsi"/>
                <w:bCs/>
                <w:sz w:val="20"/>
                <w:szCs w:val="20"/>
              </w:rPr>
            </w:pPr>
            <w:r w:rsidRPr="00375B2E">
              <w:rPr>
                <w:rFonts w:eastAsia="Arial" w:cstheme="minorHAnsi"/>
                <w:bCs/>
                <w:sz w:val="20"/>
                <w:szCs w:val="20"/>
              </w:rPr>
              <w:t>Ryzyko związane ze zmianami technologicznymi</w:t>
            </w:r>
          </w:p>
        </w:tc>
        <w:tc>
          <w:tcPr>
            <w:tcW w:w="1843" w:type="dxa"/>
            <w:shd w:val="clear" w:color="auto" w:fill="auto"/>
            <w:vAlign w:val="center"/>
          </w:tcPr>
          <w:p w14:paraId="16F1CE4B" w14:textId="77777777" w:rsidR="00375B2E" w:rsidRPr="00375B2E" w:rsidRDefault="00375B2E" w:rsidP="00375B2E">
            <w:pPr>
              <w:spacing w:after="200" w:line="276" w:lineRule="auto"/>
              <w:jc w:val="both"/>
              <w:rPr>
                <w:rFonts w:cstheme="minorHAnsi"/>
                <w:sz w:val="20"/>
                <w:szCs w:val="20"/>
              </w:rPr>
            </w:pPr>
            <w:r w:rsidRPr="00375B2E">
              <w:rPr>
                <w:rFonts w:eastAsia="Times New Roman" w:cstheme="minorHAnsi"/>
                <w:bCs/>
                <w:sz w:val="20"/>
                <w:szCs w:val="20"/>
                <w:lang w:eastAsia="pl-PL"/>
              </w:rPr>
              <w:t>Eksploatacja</w:t>
            </w:r>
          </w:p>
        </w:tc>
        <w:tc>
          <w:tcPr>
            <w:tcW w:w="3969" w:type="dxa"/>
            <w:vAlign w:val="center"/>
          </w:tcPr>
          <w:p w14:paraId="5583CCF1" w14:textId="77777777" w:rsidR="00375B2E" w:rsidRPr="00375B2E" w:rsidRDefault="00375B2E" w:rsidP="00375B2E">
            <w:pPr>
              <w:spacing w:after="200" w:line="276" w:lineRule="auto"/>
              <w:jc w:val="both"/>
              <w:rPr>
                <w:rFonts w:eastAsia="Arial" w:cstheme="minorHAnsi"/>
                <w:bCs/>
                <w:sz w:val="20"/>
                <w:szCs w:val="20"/>
              </w:rPr>
            </w:pPr>
            <w:r w:rsidRPr="00375B2E">
              <w:rPr>
                <w:rFonts w:eastAsia="Times New Roman" w:cstheme="minorHAnsi"/>
                <w:sz w:val="20"/>
                <w:szCs w:val="20"/>
                <w:lang w:eastAsia="pl-PL"/>
              </w:rPr>
              <w:t>Wzrost kosztów utrzymaniowych</w:t>
            </w:r>
          </w:p>
        </w:tc>
      </w:tr>
    </w:tbl>
    <w:p w14:paraId="65DD7E0D" w14:textId="77777777" w:rsidR="00375B2E" w:rsidRPr="00375B2E" w:rsidRDefault="00375B2E" w:rsidP="00375B2E">
      <w:pPr>
        <w:spacing w:after="200" w:line="276" w:lineRule="auto"/>
        <w:jc w:val="both"/>
        <w:rPr>
          <w:rFonts w:cstheme="minorHAnsi"/>
        </w:rPr>
      </w:pPr>
      <w:r w:rsidRPr="00375B2E">
        <w:rPr>
          <w:rFonts w:cstheme="minorHAnsi"/>
          <w:i/>
          <w:sz w:val="20"/>
          <w:szCs w:val="24"/>
        </w:rPr>
        <w:t>Źródło: opracowanie własne</w:t>
      </w:r>
    </w:p>
    <w:p w14:paraId="7D39A60A" w14:textId="77777777" w:rsidR="00375B2E" w:rsidRPr="00375B2E" w:rsidRDefault="00375B2E" w:rsidP="00375B2E">
      <w:pPr>
        <w:spacing w:after="200" w:line="276" w:lineRule="auto"/>
        <w:jc w:val="both"/>
        <w:rPr>
          <w:rFonts w:cstheme="minorHAnsi"/>
        </w:rPr>
      </w:pPr>
    </w:p>
    <w:p w14:paraId="27A3CE5D" w14:textId="77777777" w:rsidR="00375B2E" w:rsidRPr="00375B2E" w:rsidRDefault="00375B2E" w:rsidP="00375B2E">
      <w:pPr>
        <w:spacing w:after="200" w:line="276" w:lineRule="auto"/>
        <w:jc w:val="both"/>
        <w:rPr>
          <w:rFonts w:cstheme="minorHAnsi"/>
          <w:bCs/>
          <w:iCs/>
        </w:rPr>
      </w:pPr>
      <w:r w:rsidRPr="00375B2E">
        <w:rPr>
          <w:rFonts w:cstheme="minorHAnsi"/>
          <w:bCs/>
          <w:iCs/>
        </w:rPr>
        <w:lastRenderedPageBreak/>
        <w:t>W oparciu o wnioski z tej analizy, na potrzeby analizy PSC, ekspercko określono możliwy rozkład prawdopodobieństw wystąpienia określonych skutków ryzyk (tj. zmiany nakładów, kosztów utrzymania i zakładanych oszczędności) w odniesieniu do modelu tradycyjnego. Wyniki analizy uwzględniono w</w:t>
      </w:r>
      <w:r w:rsidRPr="00375B2E" w:rsidDel="00FF27B2">
        <w:rPr>
          <w:rFonts w:cstheme="minorHAnsi"/>
          <w:bCs/>
          <w:iCs/>
        </w:rPr>
        <w:t xml:space="preserve"> </w:t>
      </w:r>
      <w:r w:rsidRPr="00375B2E">
        <w:rPr>
          <w:rFonts w:cstheme="minorHAnsi"/>
          <w:bCs/>
          <w:iCs/>
        </w:rPr>
        <w:t xml:space="preserve">kalkulacji wartości Value for Money </w:t>
      </w:r>
    </w:p>
    <w:p w14:paraId="52307BA8" w14:textId="69D7AA86" w:rsidR="00375B2E" w:rsidRPr="00375B2E" w:rsidRDefault="00375B2E" w:rsidP="007C26F4">
      <w:pPr>
        <w:spacing w:after="120" w:line="276" w:lineRule="auto"/>
        <w:jc w:val="both"/>
        <w:rPr>
          <w:rFonts w:eastAsia="Times New Roman" w:cstheme="minorHAnsi"/>
          <w:b/>
          <w:sz w:val="20"/>
          <w:szCs w:val="14"/>
        </w:rPr>
      </w:pPr>
      <w:bookmarkStart w:id="262" w:name="_Toc71727200"/>
      <w:bookmarkStart w:id="263" w:name="_Toc156315683"/>
      <w:r w:rsidRPr="00375B2E">
        <w:rPr>
          <w:rFonts w:eastAsia="Times New Roman" w:cstheme="minorHAnsi"/>
          <w:b/>
          <w:sz w:val="20"/>
          <w:szCs w:val="14"/>
        </w:rPr>
        <w:t xml:space="preserve">Tabela </w:t>
      </w:r>
      <w:r w:rsidRPr="00375B2E">
        <w:rPr>
          <w:rFonts w:eastAsia="Times New Roman" w:cstheme="minorHAnsi"/>
          <w:b/>
          <w:noProof/>
          <w:sz w:val="20"/>
          <w:szCs w:val="14"/>
        </w:rPr>
        <w:fldChar w:fldCharType="begin"/>
      </w:r>
      <w:r w:rsidRPr="00375B2E">
        <w:rPr>
          <w:rFonts w:eastAsia="Times New Roman" w:cstheme="minorHAnsi"/>
          <w:b/>
          <w:noProof/>
          <w:sz w:val="20"/>
          <w:szCs w:val="14"/>
        </w:rPr>
        <w:instrText xml:space="preserve"> SEQ Tabela \* ARABIC </w:instrText>
      </w:r>
      <w:r w:rsidRPr="00375B2E">
        <w:rPr>
          <w:rFonts w:eastAsia="Times New Roman" w:cstheme="minorHAnsi"/>
          <w:b/>
          <w:noProof/>
          <w:sz w:val="20"/>
          <w:szCs w:val="14"/>
        </w:rPr>
        <w:fldChar w:fldCharType="separate"/>
      </w:r>
      <w:r w:rsidR="003A01AF">
        <w:rPr>
          <w:rFonts w:eastAsia="Times New Roman" w:cstheme="minorHAnsi"/>
          <w:b/>
          <w:noProof/>
          <w:sz w:val="20"/>
          <w:szCs w:val="14"/>
        </w:rPr>
        <w:t>34</w:t>
      </w:r>
      <w:r w:rsidRPr="00375B2E">
        <w:rPr>
          <w:rFonts w:eastAsia="Times New Roman" w:cstheme="minorHAnsi"/>
          <w:b/>
          <w:noProof/>
          <w:sz w:val="20"/>
          <w:szCs w:val="14"/>
        </w:rPr>
        <w:fldChar w:fldCharType="end"/>
      </w:r>
      <w:r w:rsidR="0021391A">
        <w:rPr>
          <w:rFonts w:eastAsia="Times New Roman" w:cstheme="minorHAnsi"/>
          <w:b/>
          <w:noProof/>
          <w:sz w:val="20"/>
          <w:szCs w:val="14"/>
        </w:rPr>
        <w:t>.</w:t>
      </w:r>
      <w:r w:rsidRPr="00375B2E">
        <w:rPr>
          <w:rFonts w:eastAsia="Times New Roman" w:cstheme="minorHAnsi"/>
          <w:b/>
          <w:sz w:val="20"/>
          <w:szCs w:val="14"/>
        </w:rPr>
        <w:t xml:space="preserve"> Wycena ryzyk na potrzeby analizy PSC</w:t>
      </w:r>
      <w:bookmarkEnd w:id="262"/>
      <w:bookmarkEnd w:id="263"/>
    </w:p>
    <w:p w14:paraId="2904CCE0" w14:textId="77777777" w:rsidR="00375B2E" w:rsidRPr="00375B2E" w:rsidRDefault="00375B2E" w:rsidP="0021391A">
      <w:pPr>
        <w:spacing w:after="0" w:line="276" w:lineRule="auto"/>
        <w:jc w:val="both"/>
        <w:rPr>
          <w:rFonts w:cstheme="minorHAnsi"/>
        </w:rPr>
      </w:pPr>
      <w:r w:rsidRPr="00375B2E">
        <w:rPr>
          <w:noProof/>
          <w:lang w:eastAsia="pl-PL"/>
        </w:rPr>
        <w:drawing>
          <wp:inline distT="0" distB="0" distL="0" distR="0" wp14:anchorId="329EDB63" wp14:editId="13532AE0">
            <wp:extent cx="7419975" cy="4267452"/>
            <wp:effectExtent l="0" t="0" r="0" b="0"/>
            <wp:docPr id="11"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7422345" cy="4268815"/>
                    </a:xfrm>
                    <a:prstGeom prst="rect">
                      <a:avLst/>
                    </a:prstGeom>
                    <a:noFill/>
                    <a:ln>
                      <a:noFill/>
                    </a:ln>
                  </pic:spPr>
                </pic:pic>
              </a:graphicData>
            </a:graphic>
          </wp:inline>
        </w:drawing>
      </w:r>
    </w:p>
    <w:p w14:paraId="383475FB" w14:textId="77777777" w:rsidR="00375B2E" w:rsidRPr="00375B2E" w:rsidRDefault="00375B2E" w:rsidP="00375B2E">
      <w:pPr>
        <w:spacing w:after="200" w:line="276" w:lineRule="auto"/>
        <w:jc w:val="both"/>
        <w:rPr>
          <w:rFonts w:cstheme="minorHAnsi"/>
          <w:i/>
          <w:sz w:val="20"/>
          <w:szCs w:val="24"/>
        </w:rPr>
      </w:pPr>
      <w:r w:rsidRPr="00375B2E">
        <w:rPr>
          <w:rFonts w:cstheme="minorHAnsi"/>
          <w:i/>
          <w:sz w:val="20"/>
          <w:szCs w:val="24"/>
        </w:rPr>
        <w:t>Źródło: Model Finansowy</w:t>
      </w:r>
    </w:p>
    <w:p w14:paraId="4F9EF866" w14:textId="77777777" w:rsidR="00375B2E" w:rsidRPr="00375B2E" w:rsidRDefault="00375B2E" w:rsidP="00375B2E">
      <w:pPr>
        <w:keepNext/>
        <w:spacing w:after="200" w:line="276" w:lineRule="auto"/>
        <w:jc w:val="both"/>
        <w:outlineLvl w:val="4"/>
        <w:rPr>
          <w:rFonts w:eastAsia="Times New Roman" w:cs="Arial"/>
          <w:b/>
          <w:color w:val="C45911" w:themeColor="accent2" w:themeShade="BF"/>
          <w:szCs w:val="23"/>
        </w:rPr>
      </w:pPr>
      <w:r w:rsidRPr="00375B2E">
        <w:rPr>
          <w:rFonts w:eastAsia="Times New Roman" w:cs="Arial"/>
          <w:b/>
          <w:color w:val="C45911" w:themeColor="accent2" w:themeShade="BF"/>
          <w:szCs w:val="23"/>
        </w:rPr>
        <w:lastRenderedPageBreak/>
        <w:t>Wnioski</w:t>
      </w:r>
    </w:p>
    <w:p w14:paraId="20AC2F35" w14:textId="11AB30D9" w:rsidR="00375B2E" w:rsidRPr="00375B2E" w:rsidRDefault="00375B2E" w:rsidP="00375B2E">
      <w:pPr>
        <w:spacing w:after="200" w:line="276" w:lineRule="auto"/>
        <w:jc w:val="both"/>
        <w:rPr>
          <w:rFonts w:cstheme="minorHAnsi"/>
        </w:rPr>
      </w:pPr>
      <w:r w:rsidRPr="00375B2E">
        <w:rPr>
          <w:rFonts w:cstheme="minorHAnsi"/>
        </w:rPr>
        <w:t xml:space="preserve">W wyniku przeprowadzenia analizy ilościowej Value for Money została skalkulowana wartość bieżąca modelu realizacji Projektu w formule tradycyjnej oraz formule PPP. </w:t>
      </w:r>
      <w:bookmarkStart w:id="264" w:name="_Toc37776717"/>
      <w:bookmarkEnd w:id="264"/>
      <w:r w:rsidRPr="00375B2E">
        <w:rPr>
          <w:rFonts w:cstheme="minorHAnsi"/>
        </w:rPr>
        <w:t>Ryzyko zatrzymane nie zostało wliczone do kalkulacji, ponieważ nie mają on</w:t>
      </w:r>
      <w:r w:rsidR="00A233AC">
        <w:rPr>
          <w:rFonts w:cstheme="minorHAnsi"/>
        </w:rPr>
        <w:t>o</w:t>
      </w:r>
      <w:r w:rsidRPr="00375B2E">
        <w:rPr>
          <w:rFonts w:cstheme="minorHAnsi"/>
        </w:rPr>
        <w:t xml:space="preserve"> wpływu na analizę. Ostatecznie otrzymane wartości NPV skorygowane o ryzyko transferowane zostały wykorzystane do wyliczenia wartości dodanej (Value for Money) Projektu. </w:t>
      </w:r>
      <w:bookmarkStart w:id="265" w:name="_Toc37776718"/>
      <w:bookmarkEnd w:id="265"/>
    </w:p>
    <w:p w14:paraId="089BC90B" w14:textId="4435703B" w:rsidR="00375B2E" w:rsidRPr="00375B2E" w:rsidRDefault="00375B2E" w:rsidP="0021391A">
      <w:pPr>
        <w:spacing w:after="120" w:line="276" w:lineRule="auto"/>
        <w:jc w:val="both"/>
        <w:rPr>
          <w:rFonts w:ascii="Calibri" w:eastAsia="Calibri" w:hAnsi="Calibri" w:cs="Times New Roman"/>
          <w:b/>
          <w:bCs/>
          <w:color w:val="404040" w:themeColor="text1" w:themeTint="BF"/>
          <w:sz w:val="20"/>
          <w:szCs w:val="18"/>
          <w:lang w:val="en-GB"/>
        </w:rPr>
      </w:pPr>
      <w:bookmarkStart w:id="266" w:name="_Toc156315684"/>
      <w:r w:rsidRPr="00375B2E">
        <w:rPr>
          <w:rFonts w:ascii="Calibri" w:eastAsia="Calibri" w:hAnsi="Calibri" w:cs="Times New Roman"/>
          <w:b/>
          <w:bCs/>
          <w:color w:val="404040" w:themeColor="text1" w:themeTint="BF"/>
          <w:sz w:val="20"/>
          <w:szCs w:val="18"/>
          <w:lang w:val="en-GB"/>
        </w:rPr>
        <w:t xml:space="preserve">Tabela </w:t>
      </w:r>
      <w:r w:rsidRPr="00375B2E">
        <w:rPr>
          <w:rFonts w:ascii="Calibri" w:eastAsia="Calibri" w:hAnsi="Calibri" w:cs="Times New Roman"/>
          <w:b/>
          <w:bCs/>
          <w:color w:val="404040" w:themeColor="text1" w:themeTint="BF"/>
          <w:sz w:val="20"/>
          <w:szCs w:val="18"/>
          <w:lang w:val="en-GB"/>
        </w:rPr>
        <w:fldChar w:fldCharType="begin"/>
      </w:r>
      <w:r w:rsidRPr="00375B2E">
        <w:rPr>
          <w:rFonts w:ascii="Calibri" w:eastAsia="Calibri" w:hAnsi="Calibri" w:cs="Times New Roman"/>
          <w:b/>
          <w:bCs/>
          <w:color w:val="404040" w:themeColor="text1" w:themeTint="BF"/>
          <w:sz w:val="20"/>
          <w:szCs w:val="18"/>
          <w:lang w:val="en-GB"/>
        </w:rPr>
        <w:instrText xml:space="preserve"> SEQ Tabela \* ARABIC </w:instrText>
      </w:r>
      <w:r w:rsidRPr="00375B2E">
        <w:rPr>
          <w:rFonts w:ascii="Calibri" w:eastAsia="Calibri" w:hAnsi="Calibri" w:cs="Times New Roman"/>
          <w:b/>
          <w:bCs/>
          <w:color w:val="404040" w:themeColor="text1" w:themeTint="BF"/>
          <w:sz w:val="20"/>
          <w:szCs w:val="18"/>
          <w:lang w:val="en-GB"/>
        </w:rPr>
        <w:fldChar w:fldCharType="separate"/>
      </w:r>
      <w:r w:rsidR="003A01AF">
        <w:rPr>
          <w:rFonts w:ascii="Calibri" w:eastAsia="Calibri" w:hAnsi="Calibri" w:cs="Times New Roman"/>
          <w:b/>
          <w:bCs/>
          <w:noProof/>
          <w:color w:val="404040" w:themeColor="text1" w:themeTint="BF"/>
          <w:sz w:val="20"/>
          <w:szCs w:val="18"/>
          <w:lang w:val="en-GB"/>
        </w:rPr>
        <w:t>35</w:t>
      </w:r>
      <w:r w:rsidRPr="00375B2E">
        <w:rPr>
          <w:rFonts w:ascii="Calibri" w:eastAsia="Calibri" w:hAnsi="Calibri" w:cs="Times New Roman"/>
          <w:b/>
          <w:bCs/>
          <w:color w:val="404040" w:themeColor="text1" w:themeTint="BF"/>
          <w:sz w:val="20"/>
          <w:szCs w:val="18"/>
          <w:lang w:val="en-GB"/>
        </w:rPr>
        <w:fldChar w:fldCharType="end"/>
      </w:r>
      <w:r w:rsidRPr="00375B2E">
        <w:rPr>
          <w:rFonts w:ascii="Calibri" w:eastAsia="Calibri" w:hAnsi="Calibri" w:cs="Times New Roman"/>
          <w:b/>
          <w:bCs/>
          <w:color w:val="404040" w:themeColor="text1" w:themeTint="BF"/>
          <w:sz w:val="20"/>
          <w:szCs w:val="18"/>
          <w:lang w:val="en-GB"/>
        </w:rPr>
        <w:t xml:space="preserve">. Wyniki analizy VfM </w:t>
      </w:r>
      <w:r w:rsidRPr="00375B2E">
        <w:rPr>
          <w:rFonts w:ascii="Calibri" w:eastAsia="Calibri" w:hAnsi="Calibri" w:cs="Times New Roman"/>
          <w:b/>
          <w:bCs/>
          <w:color w:val="404040" w:themeColor="text1" w:themeTint="BF"/>
          <w:sz w:val="20"/>
          <w:szCs w:val="18"/>
          <w:vertAlign w:val="superscript"/>
          <w:lang w:val="en-GB"/>
        </w:rPr>
        <w:footnoteReference w:id="44"/>
      </w:r>
      <w:bookmarkEnd w:id="266"/>
    </w:p>
    <w:tbl>
      <w:tblPr>
        <w:tblW w:w="7657" w:type="dxa"/>
        <w:tblCellMar>
          <w:left w:w="70" w:type="dxa"/>
          <w:right w:w="70" w:type="dxa"/>
        </w:tblCellMar>
        <w:tblLook w:val="04A0" w:firstRow="1" w:lastRow="0" w:firstColumn="1" w:lastColumn="0" w:noHBand="0" w:noVBand="1"/>
      </w:tblPr>
      <w:tblGrid>
        <w:gridCol w:w="704"/>
        <w:gridCol w:w="4820"/>
        <w:gridCol w:w="2133"/>
      </w:tblGrid>
      <w:tr w:rsidR="00375B2E" w:rsidRPr="00375B2E" w14:paraId="2663E19B" w14:textId="77777777" w:rsidTr="00F95BEC">
        <w:trPr>
          <w:trHeight w:val="497"/>
        </w:trPr>
        <w:tc>
          <w:tcPr>
            <w:tcW w:w="704" w:type="dxa"/>
            <w:tcBorders>
              <w:top w:val="single" w:sz="4" w:space="0" w:color="ED7D31"/>
              <w:left w:val="single" w:sz="4" w:space="0" w:color="ED7D31"/>
              <w:bottom w:val="single" w:sz="4" w:space="0" w:color="ED7D31"/>
              <w:right w:val="single" w:sz="4" w:space="0" w:color="ED7D31"/>
            </w:tcBorders>
            <w:shd w:val="clear" w:color="000000" w:fill="C65911"/>
            <w:vAlign w:val="center"/>
            <w:hideMark/>
          </w:tcPr>
          <w:p w14:paraId="5B7C54BB" w14:textId="77777777" w:rsidR="00375B2E" w:rsidRPr="00375B2E" w:rsidRDefault="00375B2E" w:rsidP="00375B2E">
            <w:pPr>
              <w:spacing w:after="0" w:line="240" w:lineRule="auto"/>
              <w:rPr>
                <w:rFonts w:eastAsia="Times New Roman" w:cstheme="minorHAnsi"/>
                <w:b/>
                <w:bCs/>
                <w:color w:val="FFFFFF" w:themeColor="background1"/>
                <w:lang w:eastAsia="pl-PL"/>
              </w:rPr>
            </w:pPr>
            <w:r w:rsidRPr="00375B2E">
              <w:rPr>
                <w:rFonts w:eastAsia="Times New Roman" w:cstheme="minorHAnsi"/>
                <w:b/>
                <w:bCs/>
                <w:color w:val="FFFFFF" w:themeColor="background1"/>
                <w:lang w:eastAsia="pl-PL"/>
              </w:rPr>
              <w:t>Lp.</w:t>
            </w:r>
          </w:p>
        </w:tc>
        <w:tc>
          <w:tcPr>
            <w:tcW w:w="4820" w:type="dxa"/>
            <w:tcBorders>
              <w:top w:val="single" w:sz="4" w:space="0" w:color="ED7D31"/>
              <w:left w:val="nil"/>
              <w:bottom w:val="single" w:sz="4" w:space="0" w:color="ED7D31"/>
              <w:right w:val="single" w:sz="4" w:space="0" w:color="ED7D31"/>
            </w:tcBorders>
            <w:shd w:val="clear" w:color="000000" w:fill="C65911"/>
            <w:vAlign w:val="center"/>
            <w:hideMark/>
          </w:tcPr>
          <w:p w14:paraId="4BCB6A71" w14:textId="77777777" w:rsidR="00375B2E" w:rsidRPr="00375B2E" w:rsidRDefault="00375B2E" w:rsidP="00375B2E">
            <w:pPr>
              <w:spacing w:after="0" w:line="240" w:lineRule="auto"/>
              <w:rPr>
                <w:rFonts w:eastAsia="Times New Roman" w:cstheme="minorHAnsi"/>
                <w:b/>
                <w:bCs/>
                <w:color w:val="FFFFFF" w:themeColor="background1"/>
                <w:lang w:eastAsia="pl-PL"/>
              </w:rPr>
            </w:pPr>
            <w:r w:rsidRPr="00375B2E">
              <w:rPr>
                <w:rFonts w:eastAsia="Times New Roman" w:cstheme="minorHAnsi"/>
                <w:b/>
                <w:bCs/>
                <w:color w:val="FFFFFF" w:themeColor="background1"/>
                <w:lang w:eastAsia="pl-PL"/>
              </w:rPr>
              <w:t>Wyszczególnienie</w:t>
            </w:r>
          </w:p>
        </w:tc>
        <w:tc>
          <w:tcPr>
            <w:tcW w:w="2133" w:type="dxa"/>
            <w:tcBorders>
              <w:top w:val="single" w:sz="4" w:space="0" w:color="ED7D31"/>
              <w:left w:val="nil"/>
              <w:bottom w:val="single" w:sz="4" w:space="0" w:color="ED7D31"/>
              <w:right w:val="single" w:sz="4" w:space="0" w:color="ED7D31"/>
            </w:tcBorders>
            <w:shd w:val="clear" w:color="000000" w:fill="C65911"/>
            <w:vAlign w:val="center"/>
            <w:hideMark/>
          </w:tcPr>
          <w:p w14:paraId="55BF4917" w14:textId="77777777" w:rsidR="00375B2E" w:rsidRPr="00375B2E" w:rsidRDefault="00375B2E" w:rsidP="00375B2E">
            <w:pPr>
              <w:spacing w:after="0" w:line="240" w:lineRule="auto"/>
              <w:rPr>
                <w:rFonts w:eastAsia="Times New Roman" w:cstheme="minorHAnsi"/>
                <w:b/>
                <w:bCs/>
                <w:color w:val="FFFFFF" w:themeColor="background1"/>
                <w:lang w:eastAsia="pl-PL"/>
              </w:rPr>
            </w:pPr>
            <w:r w:rsidRPr="00375B2E">
              <w:rPr>
                <w:rFonts w:eastAsia="Times New Roman" w:cstheme="minorHAnsi"/>
                <w:b/>
                <w:bCs/>
                <w:color w:val="FFFFFF" w:themeColor="background1"/>
                <w:lang w:eastAsia="pl-PL"/>
              </w:rPr>
              <w:t>Wartość</w:t>
            </w:r>
          </w:p>
        </w:tc>
      </w:tr>
      <w:tr w:rsidR="00375B2E" w:rsidRPr="00375B2E" w14:paraId="3BD57454" w14:textId="77777777" w:rsidTr="00F95BEC">
        <w:trPr>
          <w:trHeight w:val="460"/>
        </w:trPr>
        <w:tc>
          <w:tcPr>
            <w:tcW w:w="704" w:type="dxa"/>
            <w:tcBorders>
              <w:top w:val="nil"/>
              <w:left w:val="single" w:sz="4" w:space="0" w:color="ED7D31"/>
              <w:bottom w:val="single" w:sz="4" w:space="0" w:color="ED7D31"/>
              <w:right w:val="single" w:sz="4" w:space="0" w:color="ED7D31"/>
            </w:tcBorders>
            <w:shd w:val="clear" w:color="000000" w:fill="FFFFFF"/>
            <w:noWrap/>
            <w:vAlign w:val="center"/>
            <w:hideMark/>
          </w:tcPr>
          <w:p w14:paraId="60D2C083" w14:textId="77777777" w:rsidR="00375B2E" w:rsidRPr="00375B2E" w:rsidRDefault="00375B2E" w:rsidP="00375B2E">
            <w:pPr>
              <w:spacing w:after="0" w:line="240" w:lineRule="auto"/>
              <w:rPr>
                <w:rFonts w:eastAsia="Times New Roman" w:cstheme="minorHAnsi"/>
                <w:lang w:eastAsia="pl-PL"/>
              </w:rPr>
            </w:pPr>
            <w:r w:rsidRPr="00375B2E">
              <w:rPr>
                <w:rFonts w:eastAsia="Times New Roman" w:cstheme="minorHAnsi"/>
                <w:lang w:eastAsia="pl-PL"/>
              </w:rPr>
              <w:t>1.</w:t>
            </w:r>
          </w:p>
        </w:tc>
        <w:tc>
          <w:tcPr>
            <w:tcW w:w="4820" w:type="dxa"/>
            <w:tcBorders>
              <w:top w:val="nil"/>
              <w:left w:val="nil"/>
              <w:bottom w:val="single" w:sz="4" w:space="0" w:color="ED7D31"/>
              <w:right w:val="single" w:sz="4" w:space="0" w:color="ED7D31"/>
            </w:tcBorders>
            <w:shd w:val="clear" w:color="000000" w:fill="FFFFFF"/>
            <w:noWrap/>
            <w:vAlign w:val="center"/>
            <w:hideMark/>
          </w:tcPr>
          <w:p w14:paraId="10304D31" w14:textId="77777777" w:rsidR="00375B2E" w:rsidRPr="00375B2E" w:rsidRDefault="00375B2E" w:rsidP="00375B2E">
            <w:pPr>
              <w:spacing w:after="0" w:line="240" w:lineRule="auto"/>
              <w:rPr>
                <w:rFonts w:eastAsia="Times New Roman" w:cstheme="minorHAnsi"/>
                <w:lang w:eastAsia="pl-PL"/>
              </w:rPr>
            </w:pPr>
            <w:r w:rsidRPr="00375B2E">
              <w:rPr>
                <w:rFonts w:eastAsia="Times New Roman" w:cstheme="minorHAnsi"/>
                <w:lang w:eastAsia="pl-PL"/>
              </w:rPr>
              <w:t>NPV PPP</w:t>
            </w:r>
          </w:p>
        </w:tc>
        <w:tc>
          <w:tcPr>
            <w:tcW w:w="2133" w:type="dxa"/>
            <w:tcBorders>
              <w:top w:val="nil"/>
              <w:left w:val="nil"/>
              <w:bottom w:val="single" w:sz="4" w:space="0" w:color="ED7D31"/>
              <w:right w:val="single" w:sz="4" w:space="0" w:color="ED7D31"/>
            </w:tcBorders>
            <w:shd w:val="clear" w:color="000000" w:fill="D9D9D9"/>
            <w:noWrap/>
            <w:vAlign w:val="center"/>
          </w:tcPr>
          <w:p w14:paraId="280DFDFC" w14:textId="77777777" w:rsidR="00375B2E" w:rsidRPr="00375B2E" w:rsidRDefault="00375B2E" w:rsidP="00375B2E">
            <w:pPr>
              <w:spacing w:after="0" w:line="240" w:lineRule="auto"/>
              <w:rPr>
                <w:rFonts w:eastAsia="Times New Roman" w:cstheme="minorHAnsi"/>
                <w:lang w:eastAsia="pl-PL"/>
              </w:rPr>
            </w:pPr>
          </w:p>
        </w:tc>
      </w:tr>
      <w:tr w:rsidR="00375B2E" w:rsidRPr="00375B2E" w14:paraId="6B2E1A97" w14:textId="77777777" w:rsidTr="00F95BEC">
        <w:trPr>
          <w:trHeight w:val="460"/>
        </w:trPr>
        <w:tc>
          <w:tcPr>
            <w:tcW w:w="704" w:type="dxa"/>
            <w:tcBorders>
              <w:top w:val="nil"/>
              <w:left w:val="single" w:sz="4" w:space="0" w:color="ED7D31"/>
              <w:bottom w:val="single" w:sz="4" w:space="0" w:color="ED7D31"/>
              <w:right w:val="single" w:sz="4" w:space="0" w:color="ED7D31"/>
            </w:tcBorders>
            <w:shd w:val="clear" w:color="000000" w:fill="FFFFFF"/>
            <w:noWrap/>
            <w:vAlign w:val="center"/>
          </w:tcPr>
          <w:p w14:paraId="06DC94CF" w14:textId="77777777" w:rsidR="00375B2E" w:rsidRPr="00375B2E" w:rsidRDefault="00375B2E" w:rsidP="00375B2E">
            <w:pPr>
              <w:spacing w:after="0" w:line="240" w:lineRule="auto"/>
              <w:rPr>
                <w:rFonts w:eastAsia="Times New Roman" w:cstheme="minorHAnsi"/>
                <w:lang w:eastAsia="pl-PL"/>
              </w:rPr>
            </w:pPr>
            <w:r w:rsidRPr="00375B2E">
              <w:rPr>
                <w:rFonts w:eastAsia="Times New Roman" w:cstheme="minorHAnsi"/>
                <w:lang w:eastAsia="pl-PL"/>
              </w:rPr>
              <w:t>2.</w:t>
            </w:r>
          </w:p>
        </w:tc>
        <w:tc>
          <w:tcPr>
            <w:tcW w:w="4820" w:type="dxa"/>
            <w:tcBorders>
              <w:top w:val="nil"/>
              <w:left w:val="nil"/>
              <w:bottom w:val="single" w:sz="4" w:space="0" w:color="ED7D31"/>
              <w:right w:val="single" w:sz="4" w:space="0" w:color="ED7D31"/>
            </w:tcBorders>
            <w:shd w:val="clear" w:color="000000" w:fill="FFFFFF"/>
            <w:noWrap/>
            <w:vAlign w:val="center"/>
          </w:tcPr>
          <w:p w14:paraId="574577F4" w14:textId="77777777" w:rsidR="00375B2E" w:rsidRPr="00375B2E" w:rsidRDefault="00375B2E" w:rsidP="00375B2E">
            <w:pPr>
              <w:spacing w:after="0" w:line="240" w:lineRule="auto"/>
              <w:rPr>
                <w:rFonts w:eastAsia="Times New Roman" w:cstheme="minorHAnsi"/>
                <w:lang w:eastAsia="pl-PL"/>
              </w:rPr>
            </w:pPr>
            <w:r w:rsidRPr="00375B2E">
              <w:rPr>
                <w:rFonts w:eastAsia="Times New Roman" w:cstheme="minorHAnsi"/>
                <w:lang w:eastAsia="pl-PL"/>
              </w:rPr>
              <w:t xml:space="preserve">NPC PSC </w:t>
            </w:r>
          </w:p>
        </w:tc>
        <w:tc>
          <w:tcPr>
            <w:tcW w:w="2133" w:type="dxa"/>
            <w:tcBorders>
              <w:top w:val="nil"/>
              <w:left w:val="nil"/>
              <w:bottom w:val="single" w:sz="4" w:space="0" w:color="ED7D31"/>
              <w:right w:val="single" w:sz="4" w:space="0" w:color="ED7D31"/>
            </w:tcBorders>
            <w:shd w:val="clear" w:color="000000" w:fill="D9D9D9"/>
            <w:noWrap/>
            <w:vAlign w:val="center"/>
          </w:tcPr>
          <w:p w14:paraId="1F17B2AB" w14:textId="77777777" w:rsidR="00375B2E" w:rsidRPr="00375B2E" w:rsidRDefault="00375B2E" w:rsidP="00375B2E">
            <w:pPr>
              <w:spacing w:after="0" w:line="240" w:lineRule="auto"/>
              <w:rPr>
                <w:rFonts w:eastAsia="Times New Roman" w:cstheme="minorHAnsi"/>
                <w:lang w:eastAsia="pl-PL"/>
              </w:rPr>
            </w:pPr>
          </w:p>
        </w:tc>
      </w:tr>
      <w:tr w:rsidR="00375B2E" w:rsidRPr="00375B2E" w14:paraId="182F9758" w14:textId="77777777" w:rsidTr="00F95BEC">
        <w:trPr>
          <w:trHeight w:val="454"/>
        </w:trPr>
        <w:tc>
          <w:tcPr>
            <w:tcW w:w="704" w:type="dxa"/>
            <w:tcBorders>
              <w:top w:val="nil"/>
              <w:left w:val="single" w:sz="4" w:space="0" w:color="ED7D31"/>
              <w:bottom w:val="single" w:sz="4" w:space="0" w:color="ED7D31"/>
              <w:right w:val="single" w:sz="4" w:space="0" w:color="ED7D31"/>
            </w:tcBorders>
            <w:shd w:val="clear" w:color="000000" w:fill="FFFFFF"/>
            <w:noWrap/>
            <w:vAlign w:val="center"/>
            <w:hideMark/>
          </w:tcPr>
          <w:p w14:paraId="026769B3" w14:textId="16BEB8F8" w:rsidR="00375B2E" w:rsidRPr="00375B2E" w:rsidRDefault="00561099" w:rsidP="00375B2E">
            <w:pPr>
              <w:spacing w:after="0" w:line="240" w:lineRule="auto"/>
              <w:rPr>
                <w:rFonts w:eastAsia="Times New Roman" w:cstheme="minorHAnsi"/>
                <w:lang w:eastAsia="pl-PL"/>
              </w:rPr>
            </w:pPr>
            <w:r>
              <w:rPr>
                <w:rFonts w:eastAsia="Times New Roman" w:cstheme="minorHAnsi"/>
                <w:lang w:eastAsia="pl-PL"/>
              </w:rPr>
              <w:t>3</w:t>
            </w:r>
            <w:r w:rsidR="00375B2E" w:rsidRPr="00375B2E">
              <w:rPr>
                <w:rFonts w:eastAsia="Times New Roman" w:cstheme="minorHAnsi"/>
                <w:lang w:eastAsia="pl-PL"/>
              </w:rPr>
              <w:t>.</w:t>
            </w:r>
          </w:p>
        </w:tc>
        <w:tc>
          <w:tcPr>
            <w:tcW w:w="4820" w:type="dxa"/>
            <w:tcBorders>
              <w:top w:val="nil"/>
              <w:left w:val="nil"/>
              <w:bottom w:val="single" w:sz="4" w:space="0" w:color="ED7D31"/>
              <w:right w:val="single" w:sz="4" w:space="0" w:color="ED7D31"/>
            </w:tcBorders>
            <w:shd w:val="clear" w:color="000000" w:fill="FFFFFF"/>
            <w:noWrap/>
            <w:vAlign w:val="center"/>
            <w:hideMark/>
          </w:tcPr>
          <w:p w14:paraId="544EAB81" w14:textId="77777777" w:rsidR="00375B2E" w:rsidRPr="00375B2E" w:rsidRDefault="00375B2E" w:rsidP="00375B2E">
            <w:pPr>
              <w:spacing w:after="0" w:line="240" w:lineRule="auto"/>
              <w:rPr>
                <w:rFonts w:eastAsia="Times New Roman" w:cstheme="minorHAnsi"/>
                <w:lang w:eastAsia="pl-PL"/>
              </w:rPr>
            </w:pPr>
            <w:r w:rsidRPr="00375B2E">
              <w:rPr>
                <w:rFonts w:eastAsia="Times New Roman" w:cstheme="minorHAnsi"/>
                <w:lang w:eastAsia="pl-PL"/>
              </w:rPr>
              <w:t>VfM (w proc.)</w:t>
            </w:r>
          </w:p>
        </w:tc>
        <w:tc>
          <w:tcPr>
            <w:tcW w:w="2133" w:type="dxa"/>
            <w:tcBorders>
              <w:top w:val="nil"/>
              <w:left w:val="nil"/>
              <w:bottom w:val="single" w:sz="4" w:space="0" w:color="ED7D31"/>
              <w:right w:val="single" w:sz="4" w:space="0" w:color="ED7D31"/>
            </w:tcBorders>
            <w:shd w:val="clear" w:color="000000" w:fill="D9D9D9"/>
            <w:noWrap/>
            <w:vAlign w:val="center"/>
          </w:tcPr>
          <w:p w14:paraId="69165108" w14:textId="77777777" w:rsidR="00375B2E" w:rsidRPr="00375B2E" w:rsidRDefault="00375B2E" w:rsidP="00375B2E">
            <w:pPr>
              <w:spacing w:after="0" w:line="240" w:lineRule="auto"/>
              <w:rPr>
                <w:rFonts w:eastAsia="Times New Roman" w:cstheme="minorHAnsi"/>
                <w:lang w:eastAsia="pl-PL"/>
              </w:rPr>
            </w:pPr>
          </w:p>
        </w:tc>
      </w:tr>
    </w:tbl>
    <w:p w14:paraId="74CDD2F9" w14:textId="77777777" w:rsidR="00375B2E" w:rsidRPr="00375B2E" w:rsidRDefault="00375B2E" w:rsidP="00375B2E">
      <w:pPr>
        <w:spacing w:after="200" w:line="276" w:lineRule="auto"/>
        <w:jc w:val="both"/>
        <w:rPr>
          <w:rFonts w:cstheme="minorHAnsi"/>
        </w:rPr>
      </w:pPr>
    </w:p>
    <w:p w14:paraId="172389A7" w14:textId="77777777" w:rsidR="00375B2E" w:rsidRPr="00375B2E" w:rsidRDefault="00375B2E" w:rsidP="00375B2E">
      <w:pPr>
        <w:spacing w:after="200" w:line="276" w:lineRule="auto"/>
        <w:jc w:val="both"/>
        <w:rPr>
          <w:rFonts w:cstheme="minorHAnsi"/>
          <w:b/>
        </w:rPr>
      </w:pPr>
      <w:r w:rsidRPr="00375B2E">
        <w:rPr>
          <w:rFonts w:cstheme="minorHAnsi"/>
          <w:b/>
        </w:rPr>
        <w:t>Przeprowadzone analizy jakościowe oraz ilościowe Value for Money wskazały, że realizacja inwestycji w formule PPP będzie bardziej efektywna niż model tradycyjny.</w:t>
      </w:r>
    </w:p>
    <w:p w14:paraId="188D6623" w14:textId="01059CBD" w:rsidR="00375B2E" w:rsidRDefault="00375B2E" w:rsidP="0021391A">
      <w:pPr>
        <w:spacing w:after="200" w:line="276" w:lineRule="auto"/>
        <w:jc w:val="both"/>
      </w:pPr>
      <w:r w:rsidRPr="00375B2E">
        <w:rPr>
          <w:rFonts w:cstheme="minorHAnsi"/>
        </w:rPr>
        <w:t>Kluczowym czynnikiem, które wpływa na ten wynik jest przede wszystkim możliwość transferu części ryzyka, którym</w:t>
      </w:r>
      <w:r w:rsidR="0021391A">
        <w:rPr>
          <w:rFonts w:cstheme="minorHAnsi"/>
        </w:rPr>
        <w:t>i</w:t>
      </w:r>
      <w:r w:rsidRPr="00375B2E">
        <w:rPr>
          <w:rFonts w:cstheme="minorHAnsi"/>
        </w:rPr>
        <w:t xml:space="preserve"> Partner Prywatny może lepiej zarządzać. </w:t>
      </w:r>
      <w:bookmarkStart w:id="267" w:name="_Toc37776748"/>
      <w:bookmarkEnd w:id="267"/>
    </w:p>
    <w:p w14:paraId="0E0A947F" w14:textId="5C9C45AA" w:rsidR="00C74721" w:rsidRDefault="00653346" w:rsidP="00A6474B">
      <w:pPr>
        <w:pStyle w:val="Nagwek1"/>
      </w:pPr>
      <w:bookmarkStart w:id="268" w:name="_Toc156459515"/>
      <w:r w:rsidRPr="00ED671A">
        <w:lastRenderedPageBreak/>
        <w:t>Wstępny harmonogram realizacji Projektu</w:t>
      </w:r>
      <w:bookmarkEnd w:id="268"/>
      <w:r w:rsidRPr="00ED671A">
        <w:t xml:space="preserve"> </w:t>
      </w:r>
    </w:p>
    <w:tbl>
      <w:tblPr>
        <w:tblW w:w="13420" w:type="dxa"/>
        <w:tblCellMar>
          <w:left w:w="0" w:type="dxa"/>
          <w:right w:w="0" w:type="dxa"/>
        </w:tblCellMar>
        <w:tblLook w:val="04A0" w:firstRow="1" w:lastRow="0" w:firstColumn="1" w:lastColumn="0" w:noHBand="0" w:noVBand="1"/>
      </w:tblPr>
      <w:tblGrid>
        <w:gridCol w:w="360"/>
        <w:gridCol w:w="7440"/>
        <w:gridCol w:w="5620"/>
      </w:tblGrid>
      <w:tr w:rsidR="00C74721" w:rsidRPr="00ED671A" w14:paraId="7D0DC19D" w14:textId="77777777" w:rsidTr="00C74721">
        <w:trPr>
          <w:trHeight w:val="397"/>
        </w:trPr>
        <w:tc>
          <w:tcPr>
            <w:tcW w:w="7800" w:type="dxa"/>
            <w:gridSpan w:val="2"/>
            <w:tcBorders>
              <w:top w:val="single" w:sz="8" w:space="0" w:color="C45911"/>
              <w:left w:val="single" w:sz="8" w:space="0" w:color="C45911"/>
              <w:bottom w:val="single" w:sz="24" w:space="0" w:color="FFFFFF"/>
              <w:right w:val="single" w:sz="8" w:space="0" w:color="FFFFFF"/>
            </w:tcBorders>
            <w:shd w:val="clear" w:color="auto" w:fill="C45911" w:themeFill="accent2" w:themeFillShade="BF"/>
            <w:tcMar>
              <w:top w:w="15" w:type="dxa"/>
              <w:left w:w="11" w:type="dxa"/>
              <w:bottom w:w="0" w:type="dxa"/>
              <w:right w:w="11" w:type="dxa"/>
            </w:tcMar>
            <w:vAlign w:val="center"/>
            <w:hideMark/>
          </w:tcPr>
          <w:p w14:paraId="52A04036" w14:textId="77777777" w:rsidR="00C74721" w:rsidRPr="00D129A2" w:rsidRDefault="00C74721" w:rsidP="00C74721">
            <w:pPr>
              <w:spacing w:after="0"/>
              <w:rPr>
                <w:rFonts w:cstheme="minorHAnsi"/>
                <w:color w:val="FFFFFF" w:themeColor="background1"/>
              </w:rPr>
            </w:pPr>
            <w:r w:rsidRPr="00D129A2">
              <w:rPr>
                <w:rFonts w:cstheme="minorHAnsi"/>
                <w:b/>
                <w:bCs/>
                <w:color w:val="FFFFFF" w:themeColor="background1"/>
              </w:rPr>
              <w:t>ETAP / CZYNNOŚĆ</w:t>
            </w:r>
          </w:p>
        </w:tc>
        <w:tc>
          <w:tcPr>
            <w:tcW w:w="5620" w:type="dxa"/>
            <w:tcBorders>
              <w:top w:val="single" w:sz="8" w:space="0" w:color="C45911"/>
              <w:left w:val="single" w:sz="8" w:space="0" w:color="FFFFFF"/>
              <w:bottom w:val="single" w:sz="24" w:space="0" w:color="FFFFFF"/>
              <w:right w:val="single" w:sz="8" w:space="0" w:color="C45911"/>
            </w:tcBorders>
            <w:shd w:val="clear" w:color="auto" w:fill="C45911" w:themeFill="accent2" w:themeFillShade="BF"/>
            <w:tcMar>
              <w:top w:w="15" w:type="dxa"/>
              <w:left w:w="11" w:type="dxa"/>
              <w:bottom w:w="0" w:type="dxa"/>
              <w:right w:w="11" w:type="dxa"/>
            </w:tcMar>
            <w:vAlign w:val="center"/>
            <w:hideMark/>
          </w:tcPr>
          <w:p w14:paraId="68CC34AD" w14:textId="77777777" w:rsidR="00C74721" w:rsidRPr="00D129A2" w:rsidRDefault="00C74721" w:rsidP="00C74721">
            <w:pPr>
              <w:spacing w:after="0"/>
              <w:rPr>
                <w:rFonts w:cstheme="minorHAnsi"/>
                <w:color w:val="FFFFFF" w:themeColor="background1"/>
              </w:rPr>
            </w:pPr>
            <w:r w:rsidRPr="00D129A2">
              <w:rPr>
                <w:rFonts w:cstheme="minorHAnsi"/>
                <w:b/>
                <w:bCs/>
                <w:color w:val="FFFFFF" w:themeColor="background1"/>
              </w:rPr>
              <w:t>CZAS TRWANIA</w:t>
            </w:r>
          </w:p>
        </w:tc>
      </w:tr>
      <w:tr w:rsidR="00C74721" w:rsidRPr="00ED671A" w14:paraId="360E139B" w14:textId="77777777" w:rsidTr="00C74721">
        <w:trPr>
          <w:trHeight w:val="397"/>
        </w:trPr>
        <w:tc>
          <w:tcPr>
            <w:tcW w:w="13420" w:type="dxa"/>
            <w:gridSpan w:val="3"/>
            <w:tcBorders>
              <w:top w:val="single" w:sz="24" w:space="0" w:color="FFFFFF"/>
              <w:left w:val="single" w:sz="8" w:space="0" w:color="C45911"/>
              <w:bottom w:val="single" w:sz="8" w:space="0" w:color="FFFFFF"/>
              <w:right w:val="single" w:sz="8" w:space="0" w:color="C45911"/>
            </w:tcBorders>
            <w:shd w:val="clear" w:color="auto" w:fill="C45911" w:themeFill="accent2" w:themeFillShade="BF"/>
            <w:tcMar>
              <w:top w:w="15" w:type="dxa"/>
              <w:left w:w="11" w:type="dxa"/>
              <w:bottom w:w="0" w:type="dxa"/>
              <w:right w:w="11" w:type="dxa"/>
            </w:tcMar>
            <w:vAlign w:val="center"/>
            <w:hideMark/>
          </w:tcPr>
          <w:p w14:paraId="13C98C0A" w14:textId="18F0AC77" w:rsidR="00C74721" w:rsidRPr="00ED671A" w:rsidRDefault="00C74721" w:rsidP="00C74721">
            <w:pPr>
              <w:spacing w:after="0"/>
              <w:rPr>
                <w:rFonts w:cstheme="minorHAnsi"/>
              </w:rPr>
            </w:pPr>
            <w:r w:rsidRPr="00ED671A">
              <w:rPr>
                <w:rFonts w:cstheme="minorHAnsi"/>
                <w:b/>
                <w:bCs/>
              </w:rPr>
              <w:t xml:space="preserve">ETAP I. </w:t>
            </w:r>
            <w:r>
              <w:rPr>
                <w:rFonts w:cstheme="minorHAnsi"/>
                <w:b/>
                <w:bCs/>
              </w:rPr>
              <w:t>ANALIZA POTRZEB I WYMAGAŃ</w:t>
            </w:r>
          </w:p>
        </w:tc>
      </w:tr>
      <w:tr w:rsidR="00C74721" w:rsidRPr="00ED671A" w14:paraId="2423C0E8" w14:textId="77777777" w:rsidTr="00C74721">
        <w:trPr>
          <w:trHeight w:val="397"/>
        </w:trPr>
        <w:tc>
          <w:tcPr>
            <w:tcW w:w="360" w:type="dxa"/>
            <w:tcBorders>
              <w:top w:val="single" w:sz="8" w:space="0" w:color="C45911" w:themeColor="accent2" w:themeShade="BF"/>
              <w:left w:val="single" w:sz="8" w:space="0" w:color="C45911"/>
              <w:bottom w:val="single" w:sz="8" w:space="0" w:color="FFFFFF"/>
              <w:right w:val="single" w:sz="8" w:space="0" w:color="FFFFFF"/>
            </w:tcBorders>
            <w:shd w:val="clear" w:color="auto" w:fill="F2F2F2" w:themeFill="background1" w:themeFillShade="F2"/>
            <w:tcMar>
              <w:top w:w="15" w:type="dxa"/>
              <w:left w:w="11" w:type="dxa"/>
              <w:bottom w:w="0" w:type="dxa"/>
              <w:right w:w="11" w:type="dxa"/>
            </w:tcMar>
            <w:vAlign w:val="center"/>
            <w:hideMark/>
          </w:tcPr>
          <w:p w14:paraId="14783051" w14:textId="0CBDD59B" w:rsidR="00C74721" w:rsidRPr="00ED671A" w:rsidRDefault="00C74721" w:rsidP="00C74721">
            <w:pPr>
              <w:spacing w:after="0"/>
              <w:rPr>
                <w:rFonts w:cstheme="minorHAnsi"/>
              </w:rPr>
            </w:pPr>
            <w:r>
              <w:rPr>
                <w:rFonts w:cstheme="minorHAnsi"/>
                <w:b/>
                <w:bCs/>
              </w:rPr>
              <w:t>1</w:t>
            </w:r>
            <w:r w:rsidRPr="00ED671A">
              <w:rPr>
                <w:rFonts w:cstheme="minorHAnsi"/>
                <w:b/>
                <w:bCs/>
              </w:rPr>
              <w:t>.</w:t>
            </w:r>
          </w:p>
        </w:tc>
        <w:tc>
          <w:tcPr>
            <w:tcW w:w="7440" w:type="dxa"/>
            <w:tcBorders>
              <w:top w:val="single" w:sz="8" w:space="0" w:color="C45911" w:themeColor="accent2" w:themeShade="BF"/>
              <w:left w:val="single" w:sz="8" w:space="0" w:color="FFFFFF"/>
              <w:bottom w:val="single" w:sz="8" w:space="0" w:color="FFFFFF"/>
              <w:right w:val="single" w:sz="8" w:space="0" w:color="FFFFFF"/>
            </w:tcBorders>
            <w:shd w:val="clear" w:color="auto" w:fill="auto"/>
            <w:tcMar>
              <w:top w:w="15" w:type="dxa"/>
              <w:left w:w="11" w:type="dxa"/>
              <w:bottom w:w="0" w:type="dxa"/>
              <w:right w:w="11" w:type="dxa"/>
            </w:tcMar>
            <w:vAlign w:val="center"/>
            <w:hideMark/>
          </w:tcPr>
          <w:p w14:paraId="61E24B3F" w14:textId="36978948" w:rsidR="00C74721" w:rsidRPr="00ED671A" w:rsidRDefault="00C74721" w:rsidP="00C74721">
            <w:pPr>
              <w:spacing w:after="0"/>
              <w:rPr>
                <w:rFonts w:cstheme="minorHAnsi"/>
              </w:rPr>
            </w:pPr>
            <w:r w:rsidRPr="00ED671A">
              <w:rPr>
                <w:rFonts w:cstheme="minorHAnsi"/>
              </w:rPr>
              <w:t xml:space="preserve">Opracowanie </w:t>
            </w:r>
            <w:r>
              <w:rPr>
                <w:rFonts w:cstheme="minorHAnsi"/>
              </w:rPr>
              <w:t>APiW</w:t>
            </w:r>
            <w:r w:rsidRPr="00ED671A">
              <w:rPr>
                <w:rFonts w:cstheme="minorHAnsi"/>
              </w:rPr>
              <w:t xml:space="preserve"> realizacji Przedsięwzięcia</w:t>
            </w:r>
          </w:p>
        </w:tc>
        <w:tc>
          <w:tcPr>
            <w:tcW w:w="5620" w:type="dxa"/>
            <w:tcBorders>
              <w:top w:val="single" w:sz="8" w:space="0" w:color="C45911" w:themeColor="accent2" w:themeShade="BF"/>
              <w:left w:val="single" w:sz="8" w:space="0" w:color="FFFFFF"/>
              <w:bottom w:val="single" w:sz="8" w:space="0" w:color="FFFFFF"/>
              <w:right w:val="single" w:sz="8" w:space="0" w:color="C45911"/>
            </w:tcBorders>
            <w:shd w:val="clear" w:color="auto" w:fill="auto"/>
            <w:tcMar>
              <w:top w:w="15" w:type="dxa"/>
              <w:left w:w="11" w:type="dxa"/>
              <w:bottom w:w="0" w:type="dxa"/>
              <w:right w:w="11" w:type="dxa"/>
            </w:tcMar>
            <w:vAlign w:val="center"/>
            <w:hideMark/>
          </w:tcPr>
          <w:p w14:paraId="416D9617" w14:textId="59E62ACA" w:rsidR="00C74721" w:rsidRPr="00ED671A" w:rsidRDefault="00C74721" w:rsidP="00C74721">
            <w:pPr>
              <w:spacing w:after="0"/>
              <w:rPr>
                <w:rFonts w:cstheme="minorHAnsi"/>
              </w:rPr>
            </w:pPr>
            <w:r>
              <w:rPr>
                <w:rFonts w:cstheme="minorHAnsi"/>
              </w:rPr>
              <w:t>Luty 2024 r.</w:t>
            </w:r>
          </w:p>
        </w:tc>
      </w:tr>
      <w:tr w:rsidR="00C74721" w:rsidRPr="00ED671A" w14:paraId="0D67EDB1" w14:textId="77777777" w:rsidTr="00C74721">
        <w:trPr>
          <w:trHeight w:val="397"/>
        </w:trPr>
        <w:tc>
          <w:tcPr>
            <w:tcW w:w="13420" w:type="dxa"/>
            <w:gridSpan w:val="3"/>
            <w:tcBorders>
              <w:top w:val="single" w:sz="8" w:space="0" w:color="FFFFFF"/>
              <w:left w:val="single" w:sz="8" w:space="0" w:color="C45911"/>
              <w:bottom w:val="single" w:sz="8" w:space="0" w:color="FFFFFF"/>
              <w:right w:val="single" w:sz="8" w:space="0" w:color="C45911"/>
            </w:tcBorders>
            <w:shd w:val="clear" w:color="auto" w:fill="C45911" w:themeFill="accent2" w:themeFillShade="BF"/>
            <w:tcMar>
              <w:top w:w="15" w:type="dxa"/>
              <w:left w:w="11" w:type="dxa"/>
              <w:bottom w:w="0" w:type="dxa"/>
              <w:right w:w="11" w:type="dxa"/>
            </w:tcMar>
            <w:vAlign w:val="center"/>
            <w:hideMark/>
          </w:tcPr>
          <w:p w14:paraId="0AAC41E0" w14:textId="77777777" w:rsidR="00C74721" w:rsidRPr="00ED671A" w:rsidRDefault="00C74721" w:rsidP="00C74721">
            <w:pPr>
              <w:spacing w:after="0"/>
              <w:rPr>
                <w:rFonts w:cstheme="minorHAnsi"/>
              </w:rPr>
            </w:pPr>
            <w:r w:rsidRPr="00ED671A">
              <w:rPr>
                <w:rFonts w:cstheme="minorHAnsi"/>
                <w:b/>
                <w:bCs/>
              </w:rPr>
              <w:t>ETAP II. OGŁOSZENIE POSTĘPOWANIA</w:t>
            </w:r>
          </w:p>
        </w:tc>
      </w:tr>
      <w:tr w:rsidR="00C74721" w:rsidRPr="00ED671A" w14:paraId="0D8753FB" w14:textId="77777777" w:rsidTr="00C74721">
        <w:trPr>
          <w:trHeight w:val="397"/>
        </w:trPr>
        <w:tc>
          <w:tcPr>
            <w:tcW w:w="360" w:type="dxa"/>
            <w:tcBorders>
              <w:top w:val="single" w:sz="8" w:space="0" w:color="FFFFFF"/>
              <w:left w:val="single" w:sz="8" w:space="0" w:color="C45911"/>
              <w:bottom w:val="single" w:sz="8" w:space="0" w:color="FFFFFF"/>
              <w:right w:val="single" w:sz="8" w:space="0" w:color="FFFFFF"/>
            </w:tcBorders>
            <w:shd w:val="clear" w:color="auto" w:fill="F2F2F2" w:themeFill="background1" w:themeFillShade="F2"/>
            <w:tcMar>
              <w:top w:w="15" w:type="dxa"/>
              <w:left w:w="11" w:type="dxa"/>
              <w:bottom w:w="0" w:type="dxa"/>
              <w:right w:w="11" w:type="dxa"/>
            </w:tcMar>
            <w:vAlign w:val="center"/>
            <w:hideMark/>
          </w:tcPr>
          <w:p w14:paraId="6716656E" w14:textId="77777777" w:rsidR="00C74721" w:rsidRPr="00ED671A" w:rsidRDefault="00C74721" w:rsidP="00C74721">
            <w:pPr>
              <w:spacing w:after="0"/>
              <w:rPr>
                <w:rFonts w:cstheme="minorHAnsi"/>
              </w:rPr>
            </w:pPr>
            <w:r w:rsidRPr="00ED671A">
              <w:rPr>
                <w:rFonts w:cstheme="minorHAnsi"/>
                <w:b/>
                <w:bCs/>
              </w:rPr>
              <w:t>1.</w:t>
            </w:r>
          </w:p>
        </w:tc>
        <w:tc>
          <w:tcPr>
            <w:tcW w:w="7440" w:type="dxa"/>
            <w:tcBorders>
              <w:top w:val="single" w:sz="8" w:space="0" w:color="FFFFFF"/>
              <w:left w:val="single" w:sz="8" w:space="0" w:color="FFFFFF"/>
              <w:bottom w:val="single" w:sz="8" w:space="0" w:color="FFFFFF"/>
              <w:right w:val="single" w:sz="8" w:space="0" w:color="FFFFFF"/>
            </w:tcBorders>
            <w:shd w:val="clear" w:color="auto" w:fill="auto"/>
            <w:tcMar>
              <w:top w:w="15" w:type="dxa"/>
              <w:left w:w="11" w:type="dxa"/>
              <w:bottom w:w="0" w:type="dxa"/>
              <w:right w:w="11" w:type="dxa"/>
            </w:tcMar>
            <w:vAlign w:val="center"/>
            <w:hideMark/>
          </w:tcPr>
          <w:p w14:paraId="613E2DC3" w14:textId="26CD2FB9" w:rsidR="00C74721" w:rsidRPr="00ED671A" w:rsidRDefault="00C74721" w:rsidP="00C74721">
            <w:pPr>
              <w:spacing w:after="0"/>
              <w:rPr>
                <w:rFonts w:cstheme="minorHAnsi"/>
              </w:rPr>
            </w:pPr>
            <w:r w:rsidRPr="00ED671A">
              <w:rPr>
                <w:rFonts w:cstheme="minorHAnsi"/>
              </w:rPr>
              <w:t xml:space="preserve">Ogłoszenie postępowania </w:t>
            </w:r>
          </w:p>
        </w:tc>
        <w:tc>
          <w:tcPr>
            <w:tcW w:w="5620" w:type="dxa"/>
            <w:tcBorders>
              <w:top w:val="single" w:sz="8" w:space="0" w:color="FFFFFF"/>
              <w:left w:val="single" w:sz="8" w:space="0" w:color="FFFFFF"/>
              <w:bottom w:val="single" w:sz="8" w:space="0" w:color="FFFFFF"/>
              <w:right w:val="single" w:sz="8" w:space="0" w:color="C45911"/>
            </w:tcBorders>
            <w:shd w:val="clear" w:color="auto" w:fill="auto"/>
            <w:tcMar>
              <w:top w:w="15" w:type="dxa"/>
              <w:left w:w="11" w:type="dxa"/>
              <w:bottom w:w="0" w:type="dxa"/>
              <w:right w:w="11" w:type="dxa"/>
            </w:tcMar>
            <w:vAlign w:val="center"/>
            <w:hideMark/>
          </w:tcPr>
          <w:p w14:paraId="296E74E6" w14:textId="2EED2E0E" w:rsidR="00C74721" w:rsidRPr="00ED671A" w:rsidRDefault="00C74721" w:rsidP="00C74721">
            <w:pPr>
              <w:spacing w:after="0"/>
              <w:rPr>
                <w:rFonts w:cstheme="minorHAnsi"/>
              </w:rPr>
            </w:pPr>
            <w:r>
              <w:rPr>
                <w:rFonts w:cstheme="minorHAnsi"/>
              </w:rPr>
              <w:t>Marzec 2024 r.</w:t>
            </w:r>
          </w:p>
        </w:tc>
      </w:tr>
      <w:tr w:rsidR="00C74721" w:rsidRPr="00ED671A" w14:paraId="1CBFDB21" w14:textId="77777777" w:rsidTr="00C74721">
        <w:trPr>
          <w:trHeight w:val="397"/>
        </w:trPr>
        <w:tc>
          <w:tcPr>
            <w:tcW w:w="13420" w:type="dxa"/>
            <w:gridSpan w:val="3"/>
            <w:tcBorders>
              <w:top w:val="single" w:sz="8" w:space="0" w:color="FFFFFF"/>
              <w:left w:val="single" w:sz="8" w:space="0" w:color="C45911"/>
              <w:bottom w:val="single" w:sz="8" w:space="0" w:color="FFFFFF"/>
              <w:right w:val="single" w:sz="8" w:space="0" w:color="C45911"/>
            </w:tcBorders>
            <w:shd w:val="clear" w:color="auto" w:fill="C45911" w:themeFill="accent2" w:themeFillShade="BF"/>
            <w:tcMar>
              <w:top w:w="15" w:type="dxa"/>
              <w:left w:w="11" w:type="dxa"/>
              <w:bottom w:w="0" w:type="dxa"/>
              <w:right w:w="11" w:type="dxa"/>
            </w:tcMar>
            <w:vAlign w:val="center"/>
            <w:hideMark/>
          </w:tcPr>
          <w:p w14:paraId="2877F35C" w14:textId="6241E2EB" w:rsidR="00C74721" w:rsidRPr="00ED671A" w:rsidRDefault="00C74721" w:rsidP="00C74721">
            <w:pPr>
              <w:spacing w:after="0"/>
              <w:rPr>
                <w:rFonts w:cstheme="minorHAnsi"/>
              </w:rPr>
            </w:pPr>
            <w:r>
              <w:rPr>
                <w:rFonts w:cstheme="minorHAnsi"/>
                <w:b/>
                <w:bCs/>
              </w:rPr>
              <w:t>ETAP III</w:t>
            </w:r>
            <w:r w:rsidRPr="00ED671A">
              <w:rPr>
                <w:rFonts w:cstheme="minorHAnsi"/>
                <w:b/>
                <w:bCs/>
              </w:rPr>
              <w:t>. NEGOCJACJE</w:t>
            </w:r>
          </w:p>
        </w:tc>
      </w:tr>
      <w:tr w:rsidR="00C74721" w:rsidRPr="00ED671A" w14:paraId="473993DC" w14:textId="77777777" w:rsidTr="00C74721">
        <w:trPr>
          <w:trHeight w:val="397"/>
        </w:trPr>
        <w:tc>
          <w:tcPr>
            <w:tcW w:w="360" w:type="dxa"/>
            <w:tcBorders>
              <w:top w:val="single" w:sz="8" w:space="0" w:color="FFFFFF"/>
              <w:left w:val="single" w:sz="8" w:space="0" w:color="C45911"/>
              <w:bottom w:val="single" w:sz="8" w:space="0" w:color="FFFFFF"/>
              <w:right w:val="single" w:sz="8" w:space="0" w:color="FFFFFF"/>
            </w:tcBorders>
            <w:shd w:val="clear" w:color="auto" w:fill="F2F2F2" w:themeFill="background1" w:themeFillShade="F2"/>
            <w:tcMar>
              <w:top w:w="15" w:type="dxa"/>
              <w:left w:w="11" w:type="dxa"/>
              <w:bottom w:w="0" w:type="dxa"/>
              <w:right w:w="11" w:type="dxa"/>
            </w:tcMar>
            <w:vAlign w:val="center"/>
            <w:hideMark/>
          </w:tcPr>
          <w:p w14:paraId="07463824" w14:textId="77777777" w:rsidR="00C74721" w:rsidRPr="00ED671A" w:rsidRDefault="00C74721" w:rsidP="00C74721">
            <w:pPr>
              <w:spacing w:after="0"/>
              <w:rPr>
                <w:rFonts w:cstheme="minorHAnsi"/>
              </w:rPr>
            </w:pPr>
            <w:r w:rsidRPr="00ED671A">
              <w:rPr>
                <w:rFonts w:cstheme="minorHAnsi"/>
                <w:b/>
                <w:bCs/>
              </w:rPr>
              <w:t>1.</w:t>
            </w:r>
          </w:p>
        </w:tc>
        <w:tc>
          <w:tcPr>
            <w:tcW w:w="7440" w:type="dxa"/>
            <w:tcBorders>
              <w:top w:val="single" w:sz="8" w:space="0" w:color="FFFFFF"/>
              <w:left w:val="single" w:sz="8" w:space="0" w:color="FFFFFF"/>
              <w:bottom w:val="single" w:sz="8" w:space="0" w:color="FFFFFF"/>
              <w:right w:val="single" w:sz="8" w:space="0" w:color="FFFFFF"/>
            </w:tcBorders>
            <w:shd w:val="clear" w:color="auto" w:fill="auto"/>
            <w:tcMar>
              <w:top w:w="15" w:type="dxa"/>
              <w:left w:w="11" w:type="dxa"/>
              <w:bottom w:w="0" w:type="dxa"/>
              <w:right w:w="11" w:type="dxa"/>
            </w:tcMar>
            <w:vAlign w:val="center"/>
            <w:hideMark/>
          </w:tcPr>
          <w:p w14:paraId="2BE46491" w14:textId="77777777" w:rsidR="00C74721" w:rsidRPr="00ED671A" w:rsidRDefault="00C74721" w:rsidP="00C74721">
            <w:pPr>
              <w:spacing w:after="0"/>
              <w:rPr>
                <w:rFonts w:cstheme="minorHAnsi"/>
              </w:rPr>
            </w:pPr>
            <w:r w:rsidRPr="00ED671A">
              <w:rPr>
                <w:rFonts w:cstheme="minorHAnsi"/>
              </w:rPr>
              <w:t>Negocjacje z Partnerami Prywatnymi</w:t>
            </w:r>
          </w:p>
        </w:tc>
        <w:tc>
          <w:tcPr>
            <w:tcW w:w="5620" w:type="dxa"/>
            <w:tcBorders>
              <w:top w:val="single" w:sz="8" w:space="0" w:color="FFFFFF"/>
              <w:left w:val="single" w:sz="8" w:space="0" w:color="FFFFFF"/>
              <w:bottom w:val="single" w:sz="8" w:space="0" w:color="FFFFFF"/>
              <w:right w:val="single" w:sz="8" w:space="0" w:color="C45911"/>
            </w:tcBorders>
            <w:shd w:val="clear" w:color="auto" w:fill="auto"/>
            <w:tcMar>
              <w:top w:w="15" w:type="dxa"/>
              <w:left w:w="11" w:type="dxa"/>
              <w:bottom w:w="0" w:type="dxa"/>
              <w:right w:w="11" w:type="dxa"/>
            </w:tcMar>
            <w:vAlign w:val="center"/>
            <w:hideMark/>
          </w:tcPr>
          <w:p w14:paraId="73F2DDF2" w14:textId="35100684" w:rsidR="00C74721" w:rsidRPr="00ED671A" w:rsidRDefault="00C74721" w:rsidP="00C74721">
            <w:pPr>
              <w:spacing w:after="0"/>
              <w:rPr>
                <w:rFonts w:cstheme="minorHAnsi"/>
              </w:rPr>
            </w:pPr>
            <w:r>
              <w:rPr>
                <w:rFonts w:cstheme="minorHAnsi"/>
              </w:rPr>
              <w:t xml:space="preserve">Maj 2024 r. – </w:t>
            </w:r>
            <w:r w:rsidR="00DF3F5D">
              <w:rPr>
                <w:rFonts w:cstheme="minorHAnsi"/>
              </w:rPr>
              <w:t xml:space="preserve">Grudzień </w:t>
            </w:r>
            <w:r>
              <w:rPr>
                <w:rFonts w:cstheme="minorHAnsi"/>
              </w:rPr>
              <w:t>2024 r.</w:t>
            </w:r>
          </w:p>
        </w:tc>
      </w:tr>
      <w:tr w:rsidR="00C74721" w:rsidRPr="00ED671A" w14:paraId="62502667" w14:textId="77777777" w:rsidTr="00C74721">
        <w:trPr>
          <w:trHeight w:val="397"/>
        </w:trPr>
        <w:tc>
          <w:tcPr>
            <w:tcW w:w="13420" w:type="dxa"/>
            <w:gridSpan w:val="3"/>
            <w:tcBorders>
              <w:top w:val="single" w:sz="8" w:space="0" w:color="FFFFFF"/>
              <w:left w:val="single" w:sz="8" w:space="0" w:color="C45911"/>
              <w:bottom w:val="single" w:sz="8" w:space="0" w:color="FFFFFF"/>
              <w:right w:val="single" w:sz="8" w:space="0" w:color="C45911"/>
            </w:tcBorders>
            <w:shd w:val="clear" w:color="auto" w:fill="C45911" w:themeFill="accent2" w:themeFillShade="BF"/>
            <w:tcMar>
              <w:top w:w="15" w:type="dxa"/>
              <w:left w:w="11" w:type="dxa"/>
              <w:bottom w:w="0" w:type="dxa"/>
              <w:right w:w="11" w:type="dxa"/>
            </w:tcMar>
            <w:vAlign w:val="center"/>
            <w:hideMark/>
          </w:tcPr>
          <w:p w14:paraId="4D9182B5" w14:textId="116B1FA4" w:rsidR="00C74721" w:rsidRPr="00ED671A" w:rsidRDefault="00C74721" w:rsidP="00C74721">
            <w:pPr>
              <w:spacing w:after="0"/>
              <w:rPr>
                <w:rFonts w:cstheme="minorHAnsi"/>
              </w:rPr>
            </w:pPr>
            <w:r w:rsidRPr="00ED671A">
              <w:rPr>
                <w:rFonts w:cstheme="minorHAnsi"/>
                <w:b/>
                <w:bCs/>
              </w:rPr>
              <w:t xml:space="preserve">ETAP </w:t>
            </w:r>
            <w:r>
              <w:rPr>
                <w:rFonts w:cstheme="minorHAnsi"/>
                <w:b/>
                <w:bCs/>
              </w:rPr>
              <w:t>IV</w:t>
            </w:r>
            <w:r w:rsidRPr="00ED671A">
              <w:rPr>
                <w:rFonts w:cstheme="minorHAnsi"/>
                <w:b/>
                <w:bCs/>
              </w:rPr>
              <w:t>. OTWARCIE, OCENA OFERT I ROZSTRZYGNIĘCIE POSTĘPOWANIA</w:t>
            </w:r>
          </w:p>
        </w:tc>
      </w:tr>
      <w:tr w:rsidR="00C74721" w:rsidRPr="00ED671A" w14:paraId="18FC84DA" w14:textId="77777777" w:rsidTr="00C74721">
        <w:trPr>
          <w:trHeight w:val="397"/>
        </w:trPr>
        <w:tc>
          <w:tcPr>
            <w:tcW w:w="360" w:type="dxa"/>
            <w:tcBorders>
              <w:top w:val="single" w:sz="8" w:space="0" w:color="FFFFFF"/>
              <w:left w:val="single" w:sz="8" w:space="0" w:color="C45911"/>
              <w:bottom w:val="single" w:sz="8" w:space="0" w:color="C45911" w:themeColor="accent2" w:themeShade="BF"/>
              <w:right w:val="single" w:sz="8" w:space="0" w:color="FFFFFF"/>
            </w:tcBorders>
            <w:shd w:val="clear" w:color="auto" w:fill="F2F2F2" w:themeFill="background1" w:themeFillShade="F2"/>
            <w:tcMar>
              <w:top w:w="15" w:type="dxa"/>
              <w:left w:w="11" w:type="dxa"/>
              <w:bottom w:w="0" w:type="dxa"/>
              <w:right w:w="11" w:type="dxa"/>
            </w:tcMar>
            <w:vAlign w:val="center"/>
            <w:hideMark/>
          </w:tcPr>
          <w:p w14:paraId="37DE36A7" w14:textId="77777777" w:rsidR="00C74721" w:rsidRPr="00ED671A" w:rsidRDefault="00C74721" w:rsidP="00C74721">
            <w:pPr>
              <w:spacing w:after="0"/>
              <w:rPr>
                <w:rFonts w:cstheme="minorHAnsi"/>
              </w:rPr>
            </w:pPr>
            <w:r w:rsidRPr="00ED671A">
              <w:rPr>
                <w:rFonts w:cstheme="minorHAnsi"/>
                <w:b/>
                <w:bCs/>
              </w:rPr>
              <w:t>1.</w:t>
            </w:r>
          </w:p>
        </w:tc>
        <w:tc>
          <w:tcPr>
            <w:tcW w:w="7440" w:type="dxa"/>
            <w:tcBorders>
              <w:top w:val="single" w:sz="8" w:space="0" w:color="FFFFFF"/>
              <w:left w:val="single" w:sz="8" w:space="0" w:color="FFFFFF"/>
              <w:bottom w:val="single" w:sz="8" w:space="0" w:color="C45911" w:themeColor="accent2" w:themeShade="BF"/>
              <w:right w:val="single" w:sz="8" w:space="0" w:color="FFFFFF"/>
            </w:tcBorders>
            <w:shd w:val="clear" w:color="auto" w:fill="auto"/>
            <w:tcMar>
              <w:top w:w="15" w:type="dxa"/>
              <w:left w:w="11" w:type="dxa"/>
              <w:bottom w:w="0" w:type="dxa"/>
              <w:right w:w="11" w:type="dxa"/>
            </w:tcMar>
            <w:vAlign w:val="center"/>
            <w:hideMark/>
          </w:tcPr>
          <w:p w14:paraId="62E37A76" w14:textId="46018A17" w:rsidR="00C74721" w:rsidRPr="00ED671A" w:rsidRDefault="00C74721" w:rsidP="00C74721">
            <w:pPr>
              <w:spacing w:after="0"/>
              <w:rPr>
                <w:rFonts w:cstheme="minorHAnsi"/>
              </w:rPr>
            </w:pPr>
            <w:r>
              <w:rPr>
                <w:rFonts w:cstheme="minorHAnsi"/>
              </w:rPr>
              <w:t>Otwarcie</w:t>
            </w:r>
            <w:r w:rsidR="001D306C">
              <w:rPr>
                <w:rFonts w:cstheme="minorHAnsi"/>
              </w:rPr>
              <w:t xml:space="preserve"> ofert</w:t>
            </w:r>
            <w:r>
              <w:rPr>
                <w:rFonts w:cstheme="minorHAnsi"/>
              </w:rPr>
              <w:t xml:space="preserve"> </w:t>
            </w:r>
          </w:p>
        </w:tc>
        <w:tc>
          <w:tcPr>
            <w:tcW w:w="5620" w:type="dxa"/>
            <w:tcBorders>
              <w:top w:val="single" w:sz="8" w:space="0" w:color="FFFFFF"/>
              <w:left w:val="single" w:sz="8" w:space="0" w:color="FFFFFF"/>
              <w:bottom w:val="single" w:sz="8" w:space="0" w:color="C45911" w:themeColor="accent2" w:themeShade="BF"/>
              <w:right w:val="single" w:sz="8" w:space="0" w:color="C45911"/>
            </w:tcBorders>
            <w:shd w:val="clear" w:color="auto" w:fill="auto"/>
            <w:tcMar>
              <w:top w:w="15" w:type="dxa"/>
              <w:left w:w="11" w:type="dxa"/>
              <w:bottom w:w="0" w:type="dxa"/>
              <w:right w:w="11" w:type="dxa"/>
            </w:tcMar>
            <w:vAlign w:val="center"/>
            <w:hideMark/>
          </w:tcPr>
          <w:p w14:paraId="4BDDD9E2" w14:textId="55A23638" w:rsidR="00C74721" w:rsidRPr="00ED671A" w:rsidRDefault="00DF3F5D" w:rsidP="00C74721">
            <w:pPr>
              <w:spacing w:after="0"/>
              <w:rPr>
                <w:rFonts w:cstheme="minorHAnsi"/>
              </w:rPr>
            </w:pPr>
            <w:r>
              <w:rPr>
                <w:rFonts w:cstheme="minorHAnsi"/>
              </w:rPr>
              <w:t>Luty</w:t>
            </w:r>
            <w:r w:rsidR="00C74721">
              <w:rPr>
                <w:rFonts w:cstheme="minorHAnsi"/>
              </w:rPr>
              <w:t xml:space="preserve"> 2025 r.</w:t>
            </w:r>
            <w:r w:rsidR="00C74721" w:rsidRPr="00ED671A">
              <w:rPr>
                <w:rFonts w:cstheme="minorHAnsi"/>
              </w:rPr>
              <w:t xml:space="preserve"> </w:t>
            </w:r>
          </w:p>
        </w:tc>
      </w:tr>
      <w:tr w:rsidR="00C74721" w:rsidRPr="00ED671A" w14:paraId="05FD7A9B" w14:textId="77777777" w:rsidTr="00C74721">
        <w:trPr>
          <w:trHeight w:val="397"/>
        </w:trPr>
        <w:tc>
          <w:tcPr>
            <w:tcW w:w="360" w:type="dxa"/>
            <w:tcBorders>
              <w:top w:val="single" w:sz="8" w:space="0" w:color="C45911" w:themeColor="accent2" w:themeShade="BF"/>
              <w:left w:val="single" w:sz="8" w:space="0" w:color="C45911"/>
              <w:bottom w:val="single" w:sz="8" w:space="0" w:color="FFFFFF"/>
              <w:right w:val="single" w:sz="8" w:space="0" w:color="FFFFFF"/>
            </w:tcBorders>
            <w:shd w:val="clear" w:color="auto" w:fill="F2F2F2" w:themeFill="background1" w:themeFillShade="F2"/>
            <w:tcMar>
              <w:top w:w="15" w:type="dxa"/>
              <w:left w:w="11" w:type="dxa"/>
              <w:bottom w:w="0" w:type="dxa"/>
              <w:right w:w="11" w:type="dxa"/>
            </w:tcMar>
            <w:vAlign w:val="center"/>
            <w:hideMark/>
          </w:tcPr>
          <w:p w14:paraId="2A815931" w14:textId="77777777" w:rsidR="00C74721" w:rsidRPr="00ED671A" w:rsidRDefault="00C74721" w:rsidP="00C74721">
            <w:pPr>
              <w:spacing w:after="0"/>
              <w:rPr>
                <w:rFonts w:cstheme="minorHAnsi"/>
              </w:rPr>
            </w:pPr>
            <w:r w:rsidRPr="00ED671A">
              <w:rPr>
                <w:rFonts w:cstheme="minorHAnsi"/>
                <w:b/>
                <w:bCs/>
              </w:rPr>
              <w:t>2.</w:t>
            </w:r>
          </w:p>
        </w:tc>
        <w:tc>
          <w:tcPr>
            <w:tcW w:w="7440" w:type="dxa"/>
            <w:tcBorders>
              <w:top w:val="single" w:sz="8" w:space="0" w:color="C45911" w:themeColor="accent2" w:themeShade="BF"/>
              <w:left w:val="single" w:sz="8" w:space="0" w:color="FFFFFF"/>
              <w:bottom w:val="single" w:sz="8" w:space="0" w:color="FFFFFF"/>
              <w:right w:val="single" w:sz="8" w:space="0" w:color="FFFFFF"/>
            </w:tcBorders>
            <w:shd w:val="clear" w:color="auto" w:fill="auto"/>
            <w:tcMar>
              <w:top w:w="15" w:type="dxa"/>
              <w:left w:w="11" w:type="dxa"/>
              <w:bottom w:w="0" w:type="dxa"/>
              <w:right w:w="11" w:type="dxa"/>
            </w:tcMar>
            <w:vAlign w:val="center"/>
            <w:hideMark/>
          </w:tcPr>
          <w:p w14:paraId="3F4776E8" w14:textId="72298244" w:rsidR="00C74721" w:rsidRPr="00ED671A" w:rsidRDefault="001D306C" w:rsidP="00C74721">
            <w:pPr>
              <w:spacing w:after="0"/>
              <w:rPr>
                <w:rFonts w:cstheme="minorHAnsi"/>
              </w:rPr>
            </w:pPr>
            <w:r>
              <w:rPr>
                <w:rFonts w:cstheme="minorHAnsi"/>
              </w:rPr>
              <w:t>Ocena ofert i</w:t>
            </w:r>
            <w:r w:rsidRPr="00ED671A">
              <w:rPr>
                <w:rFonts w:cstheme="minorHAnsi"/>
              </w:rPr>
              <w:t xml:space="preserve"> </w:t>
            </w:r>
            <w:r>
              <w:rPr>
                <w:rFonts w:cstheme="minorHAnsi"/>
              </w:rPr>
              <w:t>z</w:t>
            </w:r>
            <w:r w:rsidR="00C74721" w:rsidRPr="00ED671A">
              <w:rPr>
                <w:rFonts w:cstheme="minorHAnsi"/>
              </w:rPr>
              <w:t>awarcie Umowy  PPP</w:t>
            </w:r>
            <w:r>
              <w:rPr>
                <w:rFonts w:cstheme="minorHAnsi"/>
              </w:rPr>
              <w:t>/EPC</w:t>
            </w:r>
          </w:p>
        </w:tc>
        <w:tc>
          <w:tcPr>
            <w:tcW w:w="5620" w:type="dxa"/>
            <w:tcBorders>
              <w:top w:val="single" w:sz="8" w:space="0" w:color="C45911" w:themeColor="accent2" w:themeShade="BF"/>
              <w:left w:val="single" w:sz="8" w:space="0" w:color="FFFFFF"/>
              <w:bottom w:val="single" w:sz="8" w:space="0" w:color="FFFFFF"/>
              <w:right w:val="single" w:sz="8" w:space="0" w:color="C45911"/>
            </w:tcBorders>
            <w:shd w:val="clear" w:color="auto" w:fill="auto"/>
            <w:tcMar>
              <w:top w:w="15" w:type="dxa"/>
              <w:left w:w="11" w:type="dxa"/>
              <w:bottom w:w="0" w:type="dxa"/>
              <w:right w:w="11" w:type="dxa"/>
            </w:tcMar>
            <w:vAlign w:val="center"/>
            <w:hideMark/>
          </w:tcPr>
          <w:p w14:paraId="33A96E69" w14:textId="5038304C" w:rsidR="00C74721" w:rsidRPr="00ED671A" w:rsidRDefault="00C74721" w:rsidP="00C74721">
            <w:pPr>
              <w:spacing w:after="0"/>
              <w:rPr>
                <w:rFonts w:cstheme="minorHAnsi"/>
              </w:rPr>
            </w:pPr>
            <w:r>
              <w:rPr>
                <w:rFonts w:cstheme="minorHAnsi"/>
              </w:rPr>
              <w:t>Marzec 2025 r</w:t>
            </w:r>
            <w:r w:rsidR="001D306C">
              <w:rPr>
                <w:rFonts w:cstheme="minorHAnsi"/>
              </w:rPr>
              <w:t xml:space="preserve"> – Kwiecień 2025</w:t>
            </w:r>
            <w:r w:rsidR="00DF3F5D">
              <w:rPr>
                <w:rFonts w:cstheme="minorHAnsi"/>
              </w:rPr>
              <w:t xml:space="preserve"> </w:t>
            </w:r>
            <w:r w:rsidR="001D306C">
              <w:rPr>
                <w:rFonts w:cstheme="minorHAnsi"/>
              </w:rPr>
              <w:t>r.</w:t>
            </w:r>
          </w:p>
        </w:tc>
      </w:tr>
      <w:tr w:rsidR="00C74721" w:rsidRPr="00ED671A" w14:paraId="27748B1A" w14:textId="77777777" w:rsidTr="00C74721">
        <w:trPr>
          <w:trHeight w:val="397"/>
        </w:trPr>
        <w:tc>
          <w:tcPr>
            <w:tcW w:w="13420" w:type="dxa"/>
            <w:gridSpan w:val="3"/>
            <w:tcBorders>
              <w:top w:val="single" w:sz="8" w:space="0" w:color="FFFFFF"/>
              <w:left w:val="single" w:sz="8" w:space="0" w:color="C45911"/>
              <w:bottom w:val="single" w:sz="8" w:space="0" w:color="FFFFFF"/>
              <w:right w:val="single" w:sz="8" w:space="0" w:color="C45911"/>
            </w:tcBorders>
            <w:shd w:val="clear" w:color="auto" w:fill="C45911" w:themeFill="accent2" w:themeFillShade="BF"/>
            <w:tcMar>
              <w:top w:w="15" w:type="dxa"/>
              <w:left w:w="11" w:type="dxa"/>
              <w:bottom w:w="0" w:type="dxa"/>
              <w:right w:w="11" w:type="dxa"/>
            </w:tcMar>
            <w:vAlign w:val="center"/>
            <w:hideMark/>
          </w:tcPr>
          <w:p w14:paraId="68553238" w14:textId="6489881A" w:rsidR="00C74721" w:rsidRPr="00ED671A" w:rsidRDefault="00C74721" w:rsidP="00C74721">
            <w:pPr>
              <w:spacing w:after="0"/>
              <w:rPr>
                <w:rFonts w:cstheme="minorHAnsi"/>
              </w:rPr>
            </w:pPr>
            <w:r>
              <w:rPr>
                <w:rFonts w:cstheme="minorHAnsi"/>
                <w:b/>
                <w:bCs/>
              </w:rPr>
              <w:t>ETAP V</w:t>
            </w:r>
            <w:r w:rsidRPr="00ED671A">
              <w:rPr>
                <w:rFonts w:cstheme="minorHAnsi"/>
                <w:b/>
                <w:bCs/>
              </w:rPr>
              <w:t>. ETAP INWESTYCYJNY</w:t>
            </w:r>
          </w:p>
        </w:tc>
      </w:tr>
      <w:tr w:rsidR="00C74721" w:rsidRPr="00ED671A" w14:paraId="38993FC6" w14:textId="77777777" w:rsidTr="00C74721">
        <w:trPr>
          <w:trHeight w:val="397"/>
        </w:trPr>
        <w:tc>
          <w:tcPr>
            <w:tcW w:w="360" w:type="dxa"/>
            <w:tcBorders>
              <w:top w:val="single" w:sz="8" w:space="0" w:color="C45911" w:themeColor="accent2" w:themeShade="BF"/>
              <w:left w:val="single" w:sz="8" w:space="0" w:color="C45911"/>
              <w:bottom w:val="single" w:sz="8" w:space="0" w:color="C45911" w:themeColor="accent2" w:themeShade="BF"/>
              <w:right w:val="single" w:sz="8" w:space="0" w:color="FFFFFF"/>
            </w:tcBorders>
            <w:shd w:val="clear" w:color="auto" w:fill="F2F2F2" w:themeFill="background1" w:themeFillShade="F2"/>
            <w:tcMar>
              <w:top w:w="15" w:type="dxa"/>
              <w:left w:w="11" w:type="dxa"/>
              <w:bottom w:w="0" w:type="dxa"/>
              <w:right w:w="11" w:type="dxa"/>
            </w:tcMar>
            <w:vAlign w:val="center"/>
            <w:hideMark/>
          </w:tcPr>
          <w:p w14:paraId="69BAB6EA" w14:textId="372D4321" w:rsidR="00C74721" w:rsidRPr="00ED671A" w:rsidRDefault="00C74721" w:rsidP="00C74721">
            <w:pPr>
              <w:spacing w:after="0"/>
              <w:rPr>
                <w:rFonts w:cstheme="minorHAnsi"/>
              </w:rPr>
            </w:pPr>
            <w:r>
              <w:rPr>
                <w:rFonts w:cstheme="minorHAnsi"/>
                <w:b/>
                <w:bCs/>
              </w:rPr>
              <w:t>1</w:t>
            </w:r>
            <w:r w:rsidRPr="00ED671A">
              <w:rPr>
                <w:rFonts w:cstheme="minorHAnsi"/>
                <w:b/>
                <w:bCs/>
              </w:rPr>
              <w:t>.</w:t>
            </w:r>
          </w:p>
        </w:tc>
        <w:tc>
          <w:tcPr>
            <w:tcW w:w="7440" w:type="dxa"/>
            <w:tcBorders>
              <w:top w:val="single" w:sz="8" w:space="0" w:color="C45911" w:themeColor="accent2" w:themeShade="BF"/>
              <w:left w:val="single" w:sz="8" w:space="0" w:color="FFFFFF"/>
              <w:bottom w:val="single" w:sz="8" w:space="0" w:color="C45911" w:themeColor="accent2" w:themeShade="BF"/>
              <w:right w:val="single" w:sz="8" w:space="0" w:color="FFFFFF"/>
            </w:tcBorders>
            <w:shd w:val="clear" w:color="auto" w:fill="auto"/>
            <w:tcMar>
              <w:top w:w="15" w:type="dxa"/>
              <w:left w:w="11" w:type="dxa"/>
              <w:bottom w:w="0" w:type="dxa"/>
              <w:right w:w="11" w:type="dxa"/>
            </w:tcMar>
            <w:vAlign w:val="center"/>
            <w:hideMark/>
          </w:tcPr>
          <w:p w14:paraId="3B082CD0" w14:textId="77777777" w:rsidR="00C74721" w:rsidRPr="00ED671A" w:rsidRDefault="00C74721" w:rsidP="00C74721">
            <w:pPr>
              <w:spacing w:after="0"/>
              <w:rPr>
                <w:rFonts w:cstheme="minorHAnsi"/>
              </w:rPr>
            </w:pPr>
            <w:r w:rsidRPr="00ED671A">
              <w:rPr>
                <w:rFonts w:cstheme="minorHAnsi"/>
              </w:rPr>
              <w:t>Projektowanie</w:t>
            </w:r>
          </w:p>
        </w:tc>
        <w:tc>
          <w:tcPr>
            <w:tcW w:w="5620" w:type="dxa"/>
            <w:tcBorders>
              <w:top w:val="single" w:sz="8" w:space="0" w:color="C45911" w:themeColor="accent2" w:themeShade="BF"/>
              <w:left w:val="single" w:sz="8" w:space="0" w:color="FFFFFF"/>
              <w:bottom w:val="single" w:sz="8" w:space="0" w:color="C45911" w:themeColor="accent2" w:themeShade="BF"/>
              <w:right w:val="single" w:sz="8" w:space="0" w:color="C45911"/>
            </w:tcBorders>
            <w:shd w:val="clear" w:color="auto" w:fill="auto"/>
            <w:tcMar>
              <w:top w:w="15" w:type="dxa"/>
              <w:left w:w="11" w:type="dxa"/>
              <w:bottom w:w="0" w:type="dxa"/>
              <w:right w:w="11" w:type="dxa"/>
            </w:tcMar>
            <w:vAlign w:val="center"/>
            <w:hideMark/>
          </w:tcPr>
          <w:p w14:paraId="43AC006D" w14:textId="6C7EB8E7" w:rsidR="00C74721" w:rsidRPr="00ED671A" w:rsidRDefault="00C74721" w:rsidP="00C74721">
            <w:pPr>
              <w:spacing w:after="0"/>
              <w:rPr>
                <w:rFonts w:cstheme="minorHAnsi"/>
              </w:rPr>
            </w:pPr>
            <w:r>
              <w:rPr>
                <w:rFonts w:cstheme="minorHAnsi"/>
              </w:rPr>
              <w:t xml:space="preserve">około </w:t>
            </w:r>
            <w:r w:rsidR="00BB5586">
              <w:rPr>
                <w:rFonts w:cstheme="minorHAnsi"/>
              </w:rPr>
              <w:t>[***]</w:t>
            </w:r>
            <w:r w:rsidRPr="00ED671A">
              <w:rPr>
                <w:rFonts w:cstheme="minorHAnsi"/>
              </w:rPr>
              <w:t xml:space="preserve"> miesięcy od dnia zawarcia Umowy o PPP</w:t>
            </w:r>
          </w:p>
        </w:tc>
      </w:tr>
      <w:tr w:rsidR="00C74721" w:rsidRPr="00ED671A" w14:paraId="42717F94" w14:textId="77777777" w:rsidTr="00C74721">
        <w:trPr>
          <w:trHeight w:val="397"/>
        </w:trPr>
        <w:tc>
          <w:tcPr>
            <w:tcW w:w="360" w:type="dxa"/>
            <w:tcBorders>
              <w:top w:val="single" w:sz="8" w:space="0" w:color="C45911" w:themeColor="accent2" w:themeShade="BF"/>
              <w:left w:val="single" w:sz="8" w:space="0" w:color="C45911"/>
              <w:bottom w:val="single" w:sz="8" w:space="0" w:color="FFFFFF"/>
              <w:right w:val="single" w:sz="8" w:space="0" w:color="FFFFFF"/>
            </w:tcBorders>
            <w:shd w:val="clear" w:color="auto" w:fill="F2F2F2" w:themeFill="background1" w:themeFillShade="F2"/>
            <w:tcMar>
              <w:top w:w="15" w:type="dxa"/>
              <w:left w:w="11" w:type="dxa"/>
              <w:bottom w:w="0" w:type="dxa"/>
              <w:right w:w="11" w:type="dxa"/>
            </w:tcMar>
            <w:vAlign w:val="center"/>
            <w:hideMark/>
          </w:tcPr>
          <w:p w14:paraId="6A30512A" w14:textId="4E97F2C2" w:rsidR="00C74721" w:rsidRPr="00ED671A" w:rsidRDefault="00C74721" w:rsidP="00C74721">
            <w:pPr>
              <w:spacing w:after="0"/>
              <w:rPr>
                <w:rFonts w:cstheme="minorHAnsi"/>
              </w:rPr>
            </w:pPr>
            <w:r>
              <w:rPr>
                <w:rFonts w:cstheme="minorHAnsi"/>
                <w:b/>
                <w:bCs/>
              </w:rPr>
              <w:t>2</w:t>
            </w:r>
            <w:r w:rsidRPr="00ED671A">
              <w:rPr>
                <w:rFonts w:cstheme="minorHAnsi"/>
                <w:b/>
                <w:bCs/>
              </w:rPr>
              <w:t>.</w:t>
            </w:r>
          </w:p>
        </w:tc>
        <w:tc>
          <w:tcPr>
            <w:tcW w:w="7440" w:type="dxa"/>
            <w:tcBorders>
              <w:top w:val="single" w:sz="8" w:space="0" w:color="C45911" w:themeColor="accent2" w:themeShade="BF"/>
              <w:left w:val="single" w:sz="8" w:space="0" w:color="FFFFFF"/>
              <w:bottom w:val="single" w:sz="8" w:space="0" w:color="FFFFFF"/>
              <w:right w:val="single" w:sz="8" w:space="0" w:color="FFFFFF"/>
            </w:tcBorders>
            <w:shd w:val="clear" w:color="auto" w:fill="auto"/>
            <w:tcMar>
              <w:top w:w="15" w:type="dxa"/>
              <w:left w:w="11" w:type="dxa"/>
              <w:bottom w:w="0" w:type="dxa"/>
              <w:right w:w="11" w:type="dxa"/>
            </w:tcMar>
            <w:vAlign w:val="center"/>
            <w:hideMark/>
          </w:tcPr>
          <w:p w14:paraId="5AA6A7F9" w14:textId="77777777" w:rsidR="00C74721" w:rsidRPr="00ED671A" w:rsidRDefault="00C74721" w:rsidP="00C74721">
            <w:pPr>
              <w:spacing w:after="0"/>
              <w:rPr>
                <w:rFonts w:cstheme="minorHAnsi"/>
              </w:rPr>
            </w:pPr>
            <w:r w:rsidRPr="00ED671A">
              <w:rPr>
                <w:rFonts w:cstheme="minorHAnsi"/>
              </w:rPr>
              <w:t>Wykonanie robót budowlanych</w:t>
            </w:r>
          </w:p>
        </w:tc>
        <w:tc>
          <w:tcPr>
            <w:tcW w:w="5620" w:type="dxa"/>
            <w:tcBorders>
              <w:top w:val="single" w:sz="8" w:space="0" w:color="C45911" w:themeColor="accent2" w:themeShade="BF"/>
              <w:left w:val="single" w:sz="8" w:space="0" w:color="FFFFFF"/>
              <w:bottom w:val="single" w:sz="8" w:space="0" w:color="FFFFFF"/>
              <w:right w:val="single" w:sz="8" w:space="0" w:color="C45911"/>
            </w:tcBorders>
            <w:shd w:val="clear" w:color="auto" w:fill="auto"/>
            <w:tcMar>
              <w:top w:w="15" w:type="dxa"/>
              <w:left w:w="11" w:type="dxa"/>
              <w:bottom w:w="0" w:type="dxa"/>
              <w:right w:w="11" w:type="dxa"/>
            </w:tcMar>
            <w:vAlign w:val="center"/>
            <w:hideMark/>
          </w:tcPr>
          <w:p w14:paraId="4686F4FE" w14:textId="54885932" w:rsidR="00C74721" w:rsidRPr="00ED671A" w:rsidRDefault="00C74721" w:rsidP="00C74721">
            <w:pPr>
              <w:spacing w:after="0"/>
              <w:rPr>
                <w:rFonts w:cstheme="minorHAnsi"/>
              </w:rPr>
            </w:pPr>
            <w:r>
              <w:rPr>
                <w:rFonts w:cstheme="minorHAnsi"/>
              </w:rPr>
              <w:t xml:space="preserve">około </w:t>
            </w:r>
            <w:r w:rsidR="00BB5586">
              <w:rPr>
                <w:rFonts w:cstheme="minorHAnsi"/>
              </w:rPr>
              <w:t>[***]</w:t>
            </w:r>
            <w:r w:rsidRPr="00ED671A">
              <w:rPr>
                <w:rFonts w:cstheme="minorHAnsi"/>
              </w:rPr>
              <w:t xml:space="preserve"> miesięcy od dnia zawarcia Umowy o PPP</w:t>
            </w:r>
          </w:p>
        </w:tc>
      </w:tr>
      <w:tr w:rsidR="00C74721" w:rsidRPr="00ED671A" w14:paraId="5E2F4BDA" w14:textId="77777777" w:rsidTr="00C74721">
        <w:trPr>
          <w:trHeight w:val="397"/>
        </w:trPr>
        <w:tc>
          <w:tcPr>
            <w:tcW w:w="13420" w:type="dxa"/>
            <w:gridSpan w:val="3"/>
            <w:tcBorders>
              <w:top w:val="single" w:sz="8" w:space="0" w:color="FFFFFF"/>
              <w:left w:val="single" w:sz="8" w:space="0" w:color="C45911"/>
              <w:bottom w:val="single" w:sz="8" w:space="0" w:color="FFFFFF"/>
              <w:right w:val="single" w:sz="8" w:space="0" w:color="C45911"/>
            </w:tcBorders>
            <w:shd w:val="clear" w:color="auto" w:fill="C45911" w:themeFill="accent2" w:themeFillShade="BF"/>
            <w:tcMar>
              <w:top w:w="15" w:type="dxa"/>
              <w:left w:w="11" w:type="dxa"/>
              <w:bottom w:w="0" w:type="dxa"/>
              <w:right w:w="11" w:type="dxa"/>
            </w:tcMar>
            <w:vAlign w:val="center"/>
            <w:hideMark/>
          </w:tcPr>
          <w:p w14:paraId="1738194D" w14:textId="4DA7EF69" w:rsidR="00C74721" w:rsidRPr="00ED671A" w:rsidRDefault="00C74721" w:rsidP="00C74721">
            <w:pPr>
              <w:spacing w:after="0"/>
              <w:rPr>
                <w:rFonts w:cstheme="minorHAnsi"/>
              </w:rPr>
            </w:pPr>
            <w:r>
              <w:rPr>
                <w:rFonts w:cstheme="minorHAnsi"/>
                <w:b/>
                <w:bCs/>
              </w:rPr>
              <w:t>ETAP VI</w:t>
            </w:r>
            <w:r w:rsidRPr="00ED671A">
              <w:rPr>
                <w:rFonts w:cstheme="minorHAnsi"/>
                <w:b/>
                <w:bCs/>
              </w:rPr>
              <w:t>. ETAP EKSPLOATACYJNY</w:t>
            </w:r>
          </w:p>
        </w:tc>
      </w:tr>
      <w:tr w:rsidR="00C74721" w:rsidRPr="00ED671A" w14:paraId="17B8DB1E" w14:textId="77777777" w:rsidTr="00C74721">
        <w:trPr>
          <w:trHeight w:val="397"/>
        </w:trPr>
        <w:tc>
          <w:tcPr>
            <w:tcW w:w="360" w:type="dxa"/>
            <w:tcBorders>
              <w:top w:val="single" w:sz="8" w:space="0" w:color="FFFFFF"/>
              <w:left w:val="single" w:sz="8" w:space="0" w:color="C45911"/>
              <w:bottom w:val="single" w:sz="8" w:space="0" w:color="C45911"/>
              <w:right w:val="single" w:sz="8" w:space="0" w:color="FFFFFF"/>
            </w:tcBorders>
            <w:shd w:val="clear" w:color="auto" w:fill="F2F2F2" w:themeFill="background1" w:themeFillShade="F2"/>
            <w:tcMar>
              <w:top w:w="15" w:type="dxa"/>
              <w:left w:w="11" w:type="dxa"/>
              <w:bottom w:w="0" w:type="dxa"/>
              <w:right w:w="11" w:type="dxa"/>
            </w:tcMar>
            <w:vAlign w:val="center"/>
            <w:hideMark/>
          </w:tcPr>
          <w:p w14:paraId="577DE2D4" w14:textId="77777777" w:rsidR="00C74721" w:rsidRPr="00ED671A" w:rsidRDefault="00C74721" w:rsidP="00C74721">
            <w:pPr>
              <w:spacing w:after="0"/>
              <w:rPr>
                <w:rFonts w:cstheme="minorHAnsi"/>
              </w:rPr>
            </w:pPr>
            <w:r w:rsidRPr="00ED671A">
              <w:rPr>
                <w:rFonts w:cstheme="minorHAnsi"/>
                <w:b/>
                <w:bCs/>
              </w:rPr>
              <w:t>1.</w:t>
            </w:r>
          </w:p>
        </w:tc>
        <w:tc>
          <w:tcPr>
            <w:tcW w:w="7440" w:type="dxa"/>
            <w:tcBorders>
              <w:top w:val="single" w:sz="8" w:space="0" w:color="FFFFFF"/>
              <w:left w:val="single" w:sz="8" w:space="0" w:color="FFFFFF"/>
              <w:bottom w:val="single" w:sz="8" w:space="0" w:color="C45911"/>
              <w:right w:val="single" w:sz="8" w:space="0" w:color="FFFFFF"/>
            </w:tcBorders>
            <w:shd w:val="clear" w:color="auto" w:fill="auto"/>
            <w:tcMar>
              <w:top w:w="15" w:type="dxa"/>
              <w:left w:w="11" w:type="dxa"/>
              <w:bottom w:w="0" w:type="dxa"/>
              <w:right w:w="11" w:type="dxa"/>
            </w:tcMar>
            <w:vAlign w:val="center"/>
            <w:hideMark/>
          </w:tcPr>
          <w:p w14:paraId="1373C9CB" w14:textId="77777777" w:rsidR="00C74721" w:rsidRPr="00ED671A" w:rsidRDefault="00C74721" w:rsidP="00C74721">
            <w:pPr>
              <w:spacing w:after="0"/>
              <w:rPr>
                <w:rFonts w:cstheme="minorHAnsi"/>
              </w:rPr>
            </w:pPr>
            <w:r w:rsidRPr="00ED671A">
              <w:rPr>
                <w:rFonts w:cstheme="minorHAnsi"/>
              </w:rPr>
              <w:t>Utrzymanie techniczne oraz zarządzanie energia na zasadach określonych w Umowie o PPP</w:t>
            </w:r>
          </w:p>
        </w:tc>
        <w:tc>
          <w:tcPr>
            <w:tcW w:w="5620" w:type="dxa"/>
            <w:tcBorders>
              <w:top w:val="single" w:sz="8" w:space="0" w:color="FFFFFF"/>
              <w:left w:val="single" w:sz="8" w:space="0" w:color="FFFFFF"/>
              <w:bottom w:val="single" w:sz="8" w:space="0" w:color="C45911"/>
              <w:right w:val="single" w:sz="8" w:space="0" w:color="C45911"/>
            </w:tcBorders>
            <w:shd w:val="clear" w:color="auto" w:fill="auto"/>
            <w:tcMar>
              <w:top w:w="15" w:type="dxa"/>
              <w:left w:w="11" w:type="dxa"/>
              <w:bottom w:w="0" w:type="dxa"/>
              <w:right w:w="11" w:type="dxa"/>
            </w:tcMar>
            <w:vAlign w:val="center"/>
            <w:hideMark/>
          </w:tcPr>
          <w:p w14:paraId="5C111E00" w14:textId="0DD2C6EF" w:rsidR="00C74721" w:rsidRPr="00ED671A" w:rsidRDefault="00C74721" w:rsidP="00C74721">
            <w:pPr>
              <w:spacing w:after="0"/>
              <w:rPr>
                <w:rFonts w:cstheme="minorHAnsi"/>
              </w:rPr>
            </w:pPr>
            <w:r>
              <w:rPr>
                <w:rFonts w:cstheme="minorHAnsi"/>
              </w:rPr>
              <w:t xml:space="preserve">około </w:t>
            </w:r>
            <w:r w:rsidR="00BB5586">
              <w:rPr>
                <w:rFonts w:cstheme="minorHAnsi"/>
              </w:rPr>
              <w:t>[***]</w:t>
            </w:r>
            <w:r w:rsidRPr="00ED671A">
              <w:rPr>
                <w:rFonts w:cstheme="minorHAnsi"/>
              </w:rPr>
              <w:t xml:space="preserve"> lat</w:t>
            </w:r>
            <w:r w:rsidR="00344BB0">
              <w:rPr>
                <w:rFonts w:cstheme="minorHAnsi"/>
              </w:rPr>
              <w:t xml:space="preserve"> od dnia zakończenia Etapu Inwestycyjnego</w:t>
            </w:r>
          </w:p>
        </w:tc>
      </w:tr>
    </w:tbl>
    <w:p w14:paraId="784E79E9" w14:textId="77777777" w:rsidR="00014E34" w:rsidRPr="00C74721" w:rsidRDefault="00014E34" w:rsidP="00C74721"/>
    <w:p w14:paraId="60CADEF4" w14:textId="6350EB1A" w:rsidR="000D48AC" w:rsidRDefault="00735697">
      <w:pPr>
        <w:pStyle w:val="Nagwek1"/>
      </w:pPr>
      <w:bookmarkStart w:id="269" w:name="_Toc156459516"/>
      <w:r>
        <w:lastRenderedPageBreak/>
        <w:t>Rekomendacje</w:t>
      </w:r>
      <w:bookmarkEnd w:id="269"/>
      <w:r w:rsidR="003251D6">
        <w:t xml:space="preserve"> </w:t>
      </w:r>
    </w:p>
    <w:p w14:paraId="75EE5EE7" w14:textId="6A266449" w:rsidR="0019576F" w:rsidRDefault="000C7E39" w:rsidP="000C7E39">
      <w:pPr>
        <w:rPr>
          <w:rFonts w:cstheme="minorHAnsi"/>
        </w:rPr>
      </w:pPr>
      <w:r w:rsidRPr="000C7E39">
        <w:rPr>
          <w:rFonts w:cstheme="minorHAnsi"/>
        </w:rPr>
        <w:t xml:space="preserve">Przeprowadzona </w:t>
      </w:r>
      <w:r w:rsidR="007B1BBA">
        <w:rPr>
          <w:rFonts w:cstheme="minorHAnsi"/>
        </w:rPr>
        <w:t>APiW</w:t>
      </w:r>
      <w:r w:rsidRPr="000C7E39">
        <w:rPr>
          <w:rFonts w:cstheme="minorHAnsi"/>
        </w:rPr>
        <w:t xml:space="preserve"> potwierdziła, że :</w:t>
      </w:r>
    </w:p>
    <w:p w14:paraId="189E1225" w14:textId="53EF7C5D" w:rsidR="0019576F" w:rsidRPr="00574D07" w:rsidRDefault="000C7E39" w:rsidP="004F05A0">
      <w:pPr>
        <w:pStyle w:val="Akapitzlist"/>
        <w:numPr>
          <w:ilvl w:val="0"/>
          <w:numId w:val="30"/>
        </w:numPr>
        <w:jc w:val="both"/>
        <w:rPr>
          <w:rFonts w:cstheme="minorHAnsi"/>
        </w:rPr>
      </w:pPr>
      <w:r w:rsidRPr="00574D07">
        <w:rPr>
          <w:rFonts w:cstheme="minorHAnsi"/>
        </w:rPr>
        <w:t>Projekt</w:t>
      </w:r>
      <w:r w:rsidR="00AD7A3E" w:rsidRPr="00574D07">
        <w:rPr>
          <w:rFonts w:cstheme="minorHAnsi"/>
        </w:rPr>
        <w:t xml:space="preserve"> </w:t>
      </w:r>
      <w:r w:rsidRPr="00574D07">
        <w:rPr>
          <w:rFonts w:cstheme="minorHAnsi"/>
        </w:rPr>
        <w:t xml:space="preserve">jest wykonalny, biorąc pod uwagę uwarunkowania techniczne, organizacyjno-prawne, rynkowe i komercyjno-finansowe. </w:t>
      </w:r>
      <w:r w:rsidR="0019576F" w:rsidRPr="00574D07">
        <w:rPr>
          <w:rFonts w:cstheme="minorHAnsi"/>
        </w:rPr>
        <w:t>J</w:t>
      </w:r>
      <w:r w:rsidRPr="00574D07">
        <w:rPr>
          <w:rFonts w:cstheme="minorHAnsi"/>
        </w:rPr>
        <w:t xml:space="preserve">ednocześnie zidentyfikowane problemy mogące wystąpić w całym cyklu życia przedsięwzięcia, nie stanowią bariery do jego realizacji. </w:t>
      </w:r>
    </w:p>
    <w:p w14:paraId="1C7BDBC3" w14:textId="493CCB69" w:rsidR="0019576F" w:rsidRPr="00574D07" w:rsidRDefault="000C7E39" w:rsidP="004F05A0">
      <w:pPr>
        <w:pStyle w:val="Akapitzlist"/>
        <w:numPr>
          <w:ilvl w:val="0"/>
          <w:numId w:val="30"/>
        </w:numPr>
        <w:jc w:val="both"/>
        <w:rPr>
          <w:rFonts w:cstheme="minorHAnsi"/>
        </w:rPr>
      </w:pPr>
      <w:r w:rsidRPr="00574D07">
        <w:rPr>
          <w:rFonts w:cstheme="minorHAnsi"/>
        </w:rPr>
        <w:t>Charakter przedsięwzięcia jest uzasadniony ze społeczno-ekonomicznego punktu widzenia i stanowi odpowiedź na potrzeby społeczności lokalnej.</w:t>
      </w:r>
    </w:p>
    <w:p w14:paraId="05C84BBA" w14:textId="2C43259E" w:rsidR="003251D6" w:rsidRPr="00574D07" w:rsidRDefault="003251D6" w:rsidP="004F05A0">
      <w:pPr>
        <w:pStyle w:val="Akapitzlist"/>
        <w:numPr>
          <w:ilvl w:val="0"/>
          <w:numId w:val="30"/>
        </w:numPr>
        <w:jc w:val="both"/>
        <w:rPr>
          <w:rFonts w:cstheme="minorHAnsi"/>
        </w:rPr>
      </w:pPr>
      <w:r w:rsidRPr="00574D07">
        <w:rPr>
          <w:rFonts w:cstheme="minorHAnsi"/>
        </w:rPr>
        <w:t>Realizacja Projektu</w:t>
      </w:r>
      <w:r w:rsidR="00AD7A3E" w:rsidRPr="00574D07">
        <w:rPr>
          <w:rFonts w:cstheme="minorHAnsi"/>
        </w:rPr>
        <w:t xml:space="preserve"> </w:t>
      </w:r>
      <w:r w:rsidRPr="00574D07">
        <w:rPr>
          <w:rFonts w:cstheme="minorHAnsi"/>
        </w:rPr>
        <w:t>przyczyni się do zrealizowania celów zgodnych z celami Priorytetu</w:t>
      </w:r>
      <w:r w:rsidR="00047604">
        <w:rPr>
          <w:rFonts w:cstheme="minorHAnsi"/>
        </w:rPr>
        <w:t xml:space="preserve"> II FEM 2021-2027.</w:t>
      </w:r>
    </w:p>
    <w:p w14:paraId="759F7627" w14:textId="1D4B731F" w:rsidR="0019576F" w:rsidRPr="00574D07" w:rsidRDefault="000C7E39" w:rsidP="004F05A0">
      <w:pPr>
        <w:pStyle w:val="Akapitzlist"/>
        <w:numPr>
          <w:ilvl w:val="0"/>
          <w:numId w:val="30"/>
        </w:numPr>
        <w:jc w:val="both"/>
        <w:rPr>
          <w:rFonts w:cstheme="minorHAnsi"/>
        </w:rPr>
      </w:pPr>
      <w:r w:rsidRPr="00574D07">
        <w:rPr>
          <w:rFonts w:cstheme="minorHAnsi"/>
        </w:rPr>
        <w:t>Koszty realizacji przedsięwzięcia w formule PPP</w:t>
      </w:r>
      <w:r w:rsidR="00AD7A3E" w:rsidRPr="00574D07">
        <w:rPr>
          <w:rFonts w:cstheme="minorHAnsi"/>
        </w:rPr>
        <w:t xml:space="preserve"> </w:t>
      </w:r>
      <w:r w:rsidRPr="00574D07">
        <w:rPr>
          <w:rFonts w:cstheme="minorHAnsi"/>
        </w:rPr>
        <w:t>są dostępne fin</w:t>
      </w:r>
      <w:r w:rsidR="0019576F" w:rsidRPr="00574D07">
        <w:rPr>
          <w:rFonts w:cstheme="minorHAnsi"/>
        </w:rPr>
        <w:t>ansowo dla Podmiotu Publicznego</w:t>
      </w:r>
      <w:r w:rsidR="003251D6" w:rsidRPr="00574D07">
        <w:rPr>
          <w:rFonts w:cstheme="minorHAnsi"/>
        </w:rPr>
        <w:t>.</w:t>
      </w:r>
    </w:p>
    <w:p w14:paraId="4113E708" w14:textId="5E360C33" w:rsidR="003251D6" w:rsidRPr="00574D07" w:rsidRDefault="003251D6" w:rsidP="004F05A0">
      <w:pPr>
        <w:pStyle w:val="Akapitzlist"/>
        <w:numPr>
          <w:ilvl w:val="0"/>
          <w:numId w:val="30"/>
        </w:numPr>
        <w:jc w:val="both"/>
        <w:rPr>
          <w:rFonts w:cstheme="minorHAnsi"/>
        </w:rPr>
      </w:pPr>
      <w:r w:rsidRPr="00574D07">
        <w:rPr>
          <w:rFonts w:cstheme="minorHAnsi"/>
        </w:rPr>
        <w:t xml:space="preserve">Proponowana struktura finansowa oraz instytucjonalna realizacji Projektu zapewnia jego wykonalność oraz trwałość po zakończeniu realizacji. </w:t>
      </w:r>
    </w:p>
    <w:p w14:paraId="3C957445" w14:textId="2DC0E5EC" w:rsidR="00326CEB" w:rsidRPr="00574D07" w:rsidRDefault="003251D6" w:rsidP="004F05A0">
      <w:pPr>
        <w:pStyle w:val="Akapitzlist"/>
        <w:numPr>
          <w:ilvl w:val="0"/>
          <w:numId w:val="30"/>
        </w:numPr>
        <w:jc w:val="both"/>
        <w:rPr>
          <w:rFonts w:cstheme="minorHAnsi"/>
        </w:rPr>
      </w:pPr>
      <w:r w:rsidRPr="00574D07">
        <w:rPr>
          <w:rFonts w:cstheme="minorHAnsi"/>
        </w:rPr>
        <w:t xml:space="preserve">Projekt spełnia kryteria oceny projektów w ramach naboru dla </w:t>
      </w:r>
      <w:r w:rsidR="00047604">
        <w:rPr>
          <w:rFonts w:cstheme="minorHAnsi"/>
        </w:rPr>
        <w:t>D</w:t>
      </w:r>
      <w:r w:rsidRPr="00574D07">
        <w:rPr>
          <w:rFonts w:cstheme="minorHAnsi"/>
        </w:rPr>
        <w:t>ziałania 2.</w:t>
      </w:r>
      <w:r w:rsidR="00B05185">
        <w:rPr>
          <w:rFonts w:cstheme="minorHAnsi"/>
        </w:rPr>
        <w:t>2</w:t>
      </w:r>
      <w:r w:rsidR="00B05185" w:rsidRPr="00574D07">
        <w:rPr>
          <w:rFonts w:cstheme="minorHAnsi"/>
        </w:rPr>
        <w:t xml:space="preserve"> </w:t>
      </w:r>
      <w:r w:rsidR="00047604">
        <w:rPr>
          <w:rFonts w:cstheme="minorHAnsi"/>
        </w:rPr>
        <w:t xml:space="preserve">Efektywność energetyczna, </w:t>
      </w:r>
      <w:r w:rsidR="00047604" w:rsidRPr="00047604">
        <w:rPr>
          <w:rFonts w:cstheme="minorHAnsi"/>
        </w:rPr>
        <w:t>Typ projektu: Poprawa efektywności energetycznej budynków publicznych i mieszkalnych</w:t>
      </w:r>
      <w:r w:rsidR="00B05185">
        <w:rPr>
          <w:rFonts w:cstheme="minorHAnsi"/>
        </w:rPr>
        <w:t xml:space="preserve"> </w:t>
      </w:r>
      <w:r w:rsidR="00B05185" w:rsidRPr="00B05185">
        <w:rPr>
          <w:rFonts w:ascii="Arial" w:hAnsi="Arial" w:cs="Arial"/>
          <w:sz w:val="20"/>
          <w:szCs w:val="20"/>
        </w:rPr>
        <w:t>zlokalizowanych na obszarze ZIT</w:t>
      </w:r>
      <w:r w:rsidR="00047604" w:rsidRPr="00B05185">
        <w:rPr>
          <w:rFonts w:cstheme="minorHAnsi"/>
        </w:rPr>
        <w:t>.</w:t>
      </w:r>
    </w:p>
    <w:p w14:paraId="58305078" w14:textId="0499281D" w:rsidR="0019576F" w:rsidRPr="003251D6" w:rsidRDefault="000C7E39" w:rsidP="004F05A0">
      <w:pPr>
        <w:pStyle w:val="Akapitzlist"/>
        <w:numPr>
          <w:ilvl w:val="0"/>
          <w:numId w:val="30"/>
        </w:numPr>
        <w:jc w:val="both"/>
        <w:rPr>
          <w:rFonts w:cstheme="minorHAnsi"/>
        </w:rPr>
      </w:pPr>
      <w:r w:rsidRPr="003251D6">
        <w:rPr>
          <w:rFonts w:cstheme="minorHAnsi"/>
        </w:rPr>
        <w:t xml:space="preserve">Przeprowadzona analiza </w:t>
      </w:r>
      <w:proofErr w:type="spellStart"/>
      <w:r w:rsidRPr="003251D6">
        <w:rPr>
          <w:rFonts w:cstheme="minorHAnsi"/>
        </w:rPr>
        <w:t>VfM</w:t>
      </w:r>
      <w:proofErr w:type="spellEnd"/>
      <w:r w:rsidRPr="003251D6">
        <w:rPr>
          <w:rFonts w:cstheme="minorHAnsi"/>
        </w:rPr>
        <w:t xml:space="preserve"> wykazuje przewagę realizacji Projektu w formule PPP nad formułą tradycyjną.</w:t>
      </w:r>
      <w:r w:rsidR="00AD7A3E">
        <w:rPr>
          <w:rFonts w:cstheme="minorHAnsi"/>
        </w:rPr>
        <w:t xml:space="preserve"> </w:t>
      </w:r>
      <w:r w:rsidRPr="003251D6">
        <w:rPr>
          <w:rFonts w:cstheme="minorHAnsi"/>
        </w:rPr>
        <w:t>Realizacja Projektu w modelu PPP będzie bardziej efektywna.</w:t>
      </w:r>
    </w:p>
    <w:p w14:paraId="149ED1D1" w14:textId="381146C1" w:rsidR="003F25E6" w:rsidRDefault="000C7E39" w:rsidP="004F05A0">
      <w:pPr>
        <w:pStyle w:val="Akapitzlist"/>
        <w:numPr>
          <w:ilvl w:val="0"/>
          <w:numId w:val="30"/>
        </w:numPr>
        <w:jc w:val="both"/>
        <w:rPr>
          <w:rFonts w:cstheme="minorHAnsi"/>
        </w:rPr>
      </w:pPr>
      <w:r w:rsidRPr="003251D6">
        <w:rPr>
          <w:rFonts w:cstheme="minorHAnsi"/>
        </w:rPr>
        <w:t>Proponowany tryb wybor</w:t>
      </w:r>
      <w:r w:rsidR="000166E2">
        <w:rPr>
          <w:rFonts w:cstheme="minorHAnsi"/>
        </w:rPr>
        <w:t>u</w:t>
      </w:r>
      <w:r w:rsidRPr="003251D6">
        <w:rPr>
          <w:rFonts w:cstheme="minorHAnsi"/>
        </w:rPr>
        <w:t xml:space="preserve"> Partnera Prywatnego </w:t>
      </w:r>
      <w:r w:rsidR="000166E2">
        <w:rPr>
          <w:rFonts w:cstheme="minorHAnsi"/>
        </w:rPr>
        <w:t>jest</w:t>
      </w:r>
      <w:r w:rsidR="000166E2" w:rsidRPr="003251D6">
        <w:rPr>
          <w:rFonts w:cstheme="minorHAnsi"/>
        </w:rPr>
        <w:t xml:space="preserve"> </w:t>
      </w:r>
      <w:r w:rsidRPr="003251D6">
        <w:rPr>
          <w:rFonts w:cstheme="minorHAnsi"/>
        </w:rPr>
        <w:t>optymalny. Partner Prywaty zostanie wybrany na podstawie art. 4 ust. 1 ustawy o PPP – do wyboru partnera prywatnego stosuje się przepisy ustawy z dnia 11 września 2019 r. Prawo zamówień publicznych. Zastosowany zostanie</w:t>
      </w:r>
      <w:r w:rsidR="00AD7A3E">
        <w:rPr>
          <w:rFonts w:cstheme="minorHAnsi"/>
        </w:rPr>
        <w:t xml:space="preserve"> </w:t>
      </w:r>
      <w:r w:rsidRPr="003251D6">
        <w:rPr>
          <w:rFonts w:cstheme="minorHAnsi"/>
        </w:rPr>
        <w:t>tryb</w:t>
      </w:r>
      <w:r w:rsidR="00E72814">
        <w:rPr>
          <w:rFonts w:cstheme="minorHAnsi"/>
        </w:rPr>
        <w:t xml:space="preserve"> podstawowy z negocjacjami/</w:t>
      </w:r>
      <w:r w:rsidRPr="003251D6">
        <w:rPr>
          <w:rFonts w:cstheme="minorHAnsi"/>
        </w:rPr>
        <w:t xml:space="preserve">dialogu konkurencyjnego, który stworzy szansę na omówienie wszystkich zagadnień technicznych i prawnych </w:t>
      </w:r>
      <w:r w:rsidR="007A5F57">
        <w:rPr>
          <w:rFonts w:cstheme="minorHAnsi"/>
        </w:rPr>
        <w:t>P</w:t>
      </w:r>
      <w:r w:rsidRPr="003251D6">
        <w:rPr>
          <w:rFonts w:cstheme="minorHAnsi"/>
        </w:rPr>
        <w:t>rzedsięwzięcia</w:t>
      </w:r>
      <w:r w:rsidR="00EE23C0">
        <w:rPr>
          <w:rStyle w:val="Odwoanieprzypisudolnego"/>
          <w:rFonts w:cstheme="minorHAnsi"/>
        </w:rPr>
        <w:footnoteReference w:id="45"/>
      </w:r>
      <w:r w:rsidR="0023144C">
        <w:rPr>
          <w:rFonts w:cstheme="minorHAnsi"/>
        </w:rPr>
        <w:t>.</w:t>
      </w:r>
      <w:r w:rsidRPr="003251D6">
        <w:rPr>
          <w:rFonts w:cstheme="minorHAnsi"/>
        </w:rPr>
        <w:t xml:space="preserve"> </w:t>
      </w:r>
    </w:p>
    <w:p w14:paraId="1E71D081" w14:textId="77777777" w:rsidR="00DE2819" w:rsidRDefault="00DE2819">
      <w:pPr>
        <w:rPr>
          <w:b/>
          <w:color w:val="000000"/>
          <w:sz w:val="32"/>
        </w:rPr>
        <w:sectPr w:rsidR="00DE2819" w:rsidSect="002D3CD4">
          <w:footerReference w:type="default" r:id="rId19"/>
          <w:pgSz w:w="16838" w:h="11906" w:orient="landscape"/>
          <w:pgMar w:top="1417" w:right="1417" w:bottom="1417" w:left="1417" w:header="708" w:footer="708" w:gutter="0"/>
          <w:cols w:space="708"/>
          <w:docGrid w:linePitch="360"/>
        </w:sectPr>
      </w:pPr>
    </w:p>
    <w:p w14:paraId="4E80BA73" w14:textId="10709B0C" w:rsidR="00DE2819" w:rsidRPr="00CD0F97" w:rsidRDefault="00DE2819">
      <w:pPr>
        <w:pStyle w:val="Spisilustracji"/>
        <w:tabs>
          <w:tab w:val="right" w:leader="dot" w:pos="13994"/>
        </w:tabs>
        <w:rPr>
          <w:rFonts w:asciiTheme="majorHAnsi" w:hAnsiTheme="majorHAnsi" w:cstheme="majorHAnsi"/>
          <w:b/>
          <w:color w:val="C45911" w:themeColor="accent2" w:themeShade="BF"/>
          <w:sz w:val="28"/>
          <w:szCs w:val="28"/>
        </w:rPr>
      </w:pPr>
      <w:r w:rsidRPr="00CD0F97">
        <w:rPr>
          <w:rFonts w:asciiTheme="majorHAnsi" w:hAnsiTheme="majorHAnsi" w:cstheme="majorHAnsi"/>
          <w:b/>
          <w:color w:val="C45911" w:themeColor="accent2" w:themeShade="BF"/>
          <w:sz w:val="28"/>
          <w:szCs w:val="28"/>
        </w:rPr>
        <w:lastRenderedPageBreak/>
        <w:t>Spis tabel</w:t>
      </w:r>
    </w:p>
    <w:p w14:paraId="55DED065" w14:textId="71AC80B1" w:rsidR="005F43E7" w:rsidRPr="005F43E7" w:rsidRDefault="00DE2819">
      <w:pPr>
        <w:pStyle w:val="Spisilustracji"/>
        <w:tabs>
          <w:tab w:val="right" w:leader="dot" w:pos="13994"/>
        </w:tabs>
        <w:rPr>
          <w:rFonts w:eastAsiaTheme="minorEastAsia"/>
          <w:bCs/>
          <w:i/>
          <w:iCs/>
          <w:noProof/>
          <w:kern w:val="2"/>
          <w:lang w:eastAsia="pl-PL"/>
          <w14:ligatures w14:val="standardContextual"/>
        </w:rPr>
      </w:pPr>
      <w:r w:rsidRPr="005F43E7">
        <w:rPr>
          <w:bCs/>
          <w:i/>
          <w:iCs/>
          <w:color w:val="000000"/>
          <w:sz w:val="32"/>
        </w:rPr>
        <w:fldChar w:fldCharType="begin"/>
      </w:r>
      <w:r w:rsidRPr="005F43E7">
        <w:rPr>
          <w:bCs/>
          <w:i/>
          <w:iCs/>
          <w:color w:val="000000"/>
          <w:sz w:val="32"/>
        </w:rPr>
        <w:instrText xml:space="preserve"> TOC \f F \h \z \c "Tabela" </w:instrText>
      </w:r>
      <w:r w:rsidRPr="005F43E7">
        <w:rPr>
          <w:bCs/>
          <w:i/>
          <w:iCs/>
          <w:color w:val="000000"/>
          <w:sz w:val="32"/>
        </w:rPr>
        <w:fldChar w:fldCharType="separate"/>
      </w:r>
      <w:hyperlink w:anchor="_Toc156315650" w:history="1">
        <w:r w:rsidR="005F43E7" w:rsidRPr="005F43E7">
          <w:rPr>
            <w:rStyle w:val="Hipercze"/>
            <w:rFonts w:eastAsia="Times New Roman" w:cstheme="minorHAnsi"/>
            <w:bCs/>
            <w:i/>
            <w:iCs/>
            <w:noProof/>
          </w:rPr>
          <w:t>Tabela 1. Zestawienie zakupywanego sprzętu</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_Toc156315650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15</w:t>
        </w:r>
        <w:r w:rsidR="005F43E7" w:rsidRPr="005F43E7">
          <w:rPr>
            <w:bCs/>
            <w:i/>
            <w:iCs/>
            <w:noProof/>
            <w:webHidden/>
          </w:rPr>
          <w:fldChar w:fldCharType="end"/>
        </w:r>
      </w:hyperlink>
    </w:p>
    <w:p w14:paraId="5FED8DCD" w14:textId="74A51B20"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1" w:history="1">
        <w:r w:rsidR="005F43E7" w:rsidRPr="005F43E7">
          <w:rPr>
            <w:rStyle w:val="Hipercze"/>
            <w:rFonts w:eastAsia="Times New Roman" w:cstheme="minorHAnsi"/>
            <w:bCs/>
            <w:i/>
            <w:iCs/>
            <w:noProof/>
          </w:rPr>
          <w:t>Tabela 2. Wskaźniki Produktu</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_Toc156315651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18</w:t>
        </w:r>
        <w:r w:rsidR="005F43E7" w:rsidRPr="005F43E7">
          <w:rPr>
            <w:bCs/>
            <w:i/>
            <w:iCs/>
            <w:noProof/>
            <w:webHidden/>
          </w:rPr>
          <w:fldChar w:fldCharType="end"/>
        </w:r>
      </w:hyperlink>
    </w:p>
    <w:p w14:paraId="3765ECE1" w14:textId="6F2DF104"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2" w:history="1">
        <w:r w:rsidR="005F43E7" w:rsidRPr="005F43E7">
          <w:rPr>
            <w:rStyle w:val="Hipercze"/>
            <w:rFonts w:eastAsia="Times New Roman" w:cstheme="minorHAnsi"/>
            <w:bCs/>
            <w:i/>
            <w:iCs/>
            <w:noProof/>
          </w:rPr>
          <w:t>Tabela 3. Wskaźniki Produktu - horyzontalne</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_Toc156315652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19</w:t>
        </w:r>
        <w:r w:rsidR="005F43E7" w:rsidRPr="005F43E7">
          <w:rPr>
            <w:bCs/>
            <w:i/>
            <w:iCs/>
            <w:noProof/>
            <w:webHidden/>
          </w:rPr>
          <w:fldChar w:fldCharType="end"/>
        </w:r>
      </w:hyperlink>
    </w:p>
    <w:p w14:paraId="5C3D53CC" w14:textId="3E1A400E"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3" w:history="1">
        <w:r w:rsidR="005F43E7" w:rsidRPr="005F43E7">
          <w:rPr>
            <w:rStyle w:val="Hipercze"/>
            <w:rFonts w:eastAsia="Times New Roman" w:cstheme="minorHAnsi"/>
            <w:bCs/>
            <w:i/>
            <w:iCs/>
            <w:noProof/>
          </w:rPr>
          <w:t>Tabela 4. Wskaźniki rezultatu</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_Toc156315653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20</w:t>
        </w:r>
        <w:r w:rsidR="005F43E7" w:rsidRPr="005F43E7">
          <w:rPr>
            <w:bCs/>
            <w:i/>
            <w:iCs/>
            <w:noProof/>
            <w:webHidden/>
          </w:rPr>
          <w:fldChar w:fldCharType="end"/>
        </w:r>
      </w:hyperlink>
    </w:p>
    <w:p w14:paraId="37C48DB4" w14:textId="6242B076"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4" w:history="1">
        <w:r w:rsidR="005F43E7" w:rsidRPr="005F43E7">
          <w:rPr>
            <w:rStyle w:val="Hipercze"/>
            <w:rFonts w:eastAsia="Times New Roman" w:cstheme="minorHAnsi"/>
            <w:bCs/>
            <w:i/>
            <w:iCs/>
            <w:noProof/>
          </w:rPr>
          <w:t>Tabela 5. Analiza interesariuszy dla Projektu</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_Toc156315654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23</w:t>
        </w:r>
        <w:r w:rsidR="005F43E7" w:rsidRPr="005F43E7">
          <w:rPr>
            <w:bCs/>
            <w:i/>
            <w:iCs/>
            <w:noProof/>
            <w:webHidden/>
          </w:rPr>
          <w:fldChar w:fldCharType="end"/>
        </w:r>
      </w:hyperlink>
    </w:p>
    <w:p w14:paraId="0A7D0F01" w14:textId="1328F773"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5" w:history="1">
        <w:r w:rsidR="005F43E7" w:rsidRPr="005F43E7">
          <w:rPr>
            <w:rStyle w:val="Hipercze"/>
            <w:rFonts w:eastAsia="Times New Roman" w:cstheme="minorHAnsi"/>
            <w:bCs/>
            <w:i/>
            <w:iCs/>
            <w:noProof/>
          </w:rPr>
          <w:t>Tabela 6. Podział zadań w ramach Projektu w podziale na etapy inwestycji.</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_Toc156315655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29</w:t>
        </w:r>
        <w:r w:rsidR="005F43E7" w:rsidRPr="005F43E7">
          <w:rPr>
            <w:bCs/>
            <w:i/>
            <w:iCs/>
            <w:noProof/>
            <w:webHidden/>
          </w:rPr>
          <w:fldChar w:fldCharType="end"/>
        </w:r>
      </w:hyperlink>
    </w:p>
    <w:p w14:paraId="7AB56051" w14:textId="19AF6321"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6" w:history="1">
        <w:r w:rsidR="005F43E7" w:rsidRPr="005F43E7">
          <w:rPr>
            <w:rStyle w:val="Hipercze"/>
            <w:rFonts w:eastAsia="Times New Roman" w:cstheme="minorHAnsi"/>
            <w:bCs/>
            <w:i/>
            <w:iCs/>
            <w:noProof/>
          </w:rPr>
          <w:t>Tabela 7. Podział zadań w ramach Projektu na etapie utrzymania.</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_Toc156315656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30</w:t>
        </w:r>
        <w:r w:rsidR="005F43E7" w:rsidRPr="005F43E7">
          <w:rPr>
            <w:bCs/>
            <w:i/>
            <w:iCs/>
            <w:noProof/>
            <w:webHidden/>
          </w:rPr>
          <w:fldChar w:fldCharType="end"/>
        </w:r>
      </w:hyperlink>
    </w:p>
    <w:p w14:paraId="1B3D0428" w14:textId="6B1E3368"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7" w:history="1">
        <w:r w:rsidR="005F43E7" w:rsidRPr="005F43E7">
          <w:rPr>
            <w:rStyle w:val="Hipercze"/>
            <w:rFonts w:eastAsia="Times New Roman" w:cstheme="minorHAnsi"/>
            <w:bCs/>
            <w:i/>
            <w:iCs/>
            <w:noProof/>
          </w:rPr>
          <w:t>Tabela 8. Lista budynków wraz z danymi dotyczącymi działek na których się znajdują</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_Toc156315657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33</w:t>
        </w:r>
        <w:r w:rsidR="005F43E7" w:rsidRPr="005F43E7">
          <w:rPr>
            <w:bCs/>
            <w:i/>
            <w:iCs/>
            <w:noProof/>
            <w:webHidden/>
          </w:rPr>
          <w:fldChar w:fldCharType="end"/>
        </w:r>
      </w:hyperlink>
    </w:p>
    <w:p w14:paraId="0ED52868" w14:textId="734986C2"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8" w:history="1">
        <w:r w:rsidR="005F43E7" w:rsidRPr="005F43E7">
          <w:rPr>
            <w:rStyle w:val="Hipercze"/>
            <w:rFonts w:eastAsia="Times New Roman" w:cstheme="minorHAnsi"/>
            <w:bCs/>
            <w:i/>
            <w:iCs/>
            <w:noProof/>
          </w:rPr>
          <w:t>Tabela 9. Test pomocy publicznej</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_Toc156315658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40</w:t>
        </w:r>
        <w:r w:rsidR="005F43E7" w:rsidRPr="005F43E7">
          <w:rPr>
            <w:bCs/>
            <w:i/>
            <w:iCs/>
            <w:noProof/>
            <w:webHidden/>
          </w:rPr>
          <w:fldChar w:fldCharType="end"/>
        </w:r>
      </w:hyperlink>
    </w:p>
    <w:p w14:paraId="227BE843" w14:textId="367AF1FB"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59" w:history="1">
        <w:r w:rsidR="005F43E7" w:rsidRPr="005F43E7">
          <w:rPr>
            <w:rStyle w:val="Hipercze"/>
            <w:rFonts w:eastAsia="Times New Roman" w:cstheme="minorHAnsi"/>
            <w:bCs/>
            <w:i/>
            <w:iCs/>
            <w:noProof/>
          </w:rPr>
          <w:t>Tabela 10. Lista budynków objętych przedmiotem Projektu</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_Toc156315659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43</w:t>
        </w:r>
        <w:r w:rsidR="005F43E7" w:rsidRPr="005F43E7">
          <w:rPr>
            <w:bCs/>
            <w:i/>
            <w:iCs/>
            <w:noProof/>
            <w:webHidden/>
          </w:rPr>
          <w:fldChar w:fldCharType="end"/>
        </w:r>
      </w:hyperlink>
    </w:p>
    <w:p w14:paraId="068A1AF3" w14:textId="1C11B3F3"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0" w:history="1">
        <w:r w:rsidR="005F43E7" w:rsidRPr="005F43E7">
          <w:rPr>
            <w:rStyle w:val="Hipercze"/>
            <w:rFonts w:eastAsia="Times New Roman" w:cstheme="minorHAnsi"/>
            <w:bCs/>
            <w:i/>
            <w:iCs/>
            <w:noProof/>
          </w:rPr>
          <w:t>Tabela 11. Aktualny stan techniczny budynku wraz z opisem potrzeb</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_Toc156315660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44</w:t>
        </w:r>
        <w:r w:rsidR="005F43E7" w:rsidRPr="005F43E7">
          <w:rPr>
            <w:bCs/>
            <w:i/>
            <w:iCs/>
            <w:noProof/>
            <w:webHidden/>
          </w:rPr>
          <w:fldChar w:fldCharType="end"/>
        </w:r>
      </w:hyperlink>
    </w:p>
    <w:p w14:paraId="7B389020" w14:textId="3B24BA54"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1" w:history="1">
        <w:r w:rsidR="005F43E7" w:rsidRPr="005F43E7">
          <w:rPr>
            <w:rStyle w:val="Hipercze"/>
            <w:rFonts w:eastAsia="Times New Roman" w:cstheme="minorHAnsi"/>
            <w:bCs/>
            <w:i/>
            <w:iCs/>
            <w:noProof/>
          </w:rPr>
          <w:t>Tabela 12. Lista prac w ramach kosztów kwalifikowanych dla poszczególnych budynków</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_Toc156315661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46</w:t>
        </w:r>
        <w:r w:rsidR="005F43E7" w:rsidRPr="005F43E7">
          <w:rPr>
            <w:bCs/>
            <w:i/>
            <w:iCs/>
            <w:noProof/>
            <w:webHidden/>
          </w:rPr>
          <w:fldChar w:fldCharType="end"/>
        </w:r>
      </w:hyperlink>
    </w:p>
    <w:p w14:paraId="43FE1023" w14:textId="32936223"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2" w:history="1">
        <w:r w:rsidR="005F43E7" w:rsidRPr="005F43E7">
          <w:rPr>
            <w:rStyle w:val="Hipercze"/>
            <w:rFonts w:eastAsia="Times New Roman" w:cstheme="minorHAnsi"/>
            <w:bCs/>
            <w:i/>
            <w:iCs/>
            <w:noProof/>
          </w:rPr>
          <w:t>Tabela 13. Lista prac w ramach kosztów niekwalifikowanych dla poszczególnych budynków</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_Toc156315662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51</w:t>
        </w:r>
        <w:r w:rsidR="005F43E7" w:rsidRPr="005F43E7">
          <w:rPr>
            <w:bCs/>
            <w:i/>
            <w:iCs/>
            <w:noProof/>
            <w:webHidden/>
          </w:rPr>
          <w:fldChar w:fldCharType="end"/>
        </w:r>
      </w:hyperlink>
    </w:p>
    <w:p w14:paraId="04BDF9F1" w14:textId="6968775D"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3" w:history="1">
        <w:r w:rsidR="005F43E7" w:rsidRPr="005F43E7">
          <w:rPr>
            <w:rStyle w:val="Hipercze"/>
            <w:rFonts w:eastAsia="Times New Roman" w:cstheme="minorHAnsi"/>
            <w:bCs/>
            <w:i/>
            <w:iCs/>
            <w:noProof/>
          </w:rPr>
          <w:t>Tabela 14. Wykaz audytów energetycznych dla poszczególnych Budynków</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_Toc156315663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52</w:t>
        </w:r>
        <w:r w:rsidR="005F43E7" w:rsidRPr="005F43E7">
          <w:rPr>
            <w:bCs/>
            <w:i/>
            <w:iCs/>
            <w:noProof/>
            <w:webHidden/>
          </w:rPr>
          <w:fldChar w:fldCharType="end"/>
        </w:r>
      </w:hyperlink>
    </w:p>
    <w:p w14:paraId="072A4342" w14:textId="01E1888E"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4" w:history="1">
        <w:r w:rsidR="005F43E7" w:rsidRPr="005F43E7">
          <w:rPr>
            <w:rStyle w:val="Hipercze"/>
            <w:rFonts w:eastAsia="Times New Roman" w:cstheme="minorHAnsi"/>
            <w:bCs/>
            <w:i/>
            <w:iCs/>
            <w:noProof/>
          </w:rPr>
          <w:t>Tabela 15. Wykaz dodatkowych dokumentów dla poszczególnych Budynków</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_Toc156315664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53</w:t>
        </w:r>
        <w:r w:rsidR="005F43E7" w:rsidRPr="005F43E7">
          <w:rPr>
            <w:bCs/>
            <w:i/>
            <w:iCs/>
            <w:noProof/>
            <w:webHidden/>
          </w:rPr>
          <w:fldChar w:fldCharType="end"/>
        </w:r>
      </w:hyperlink>
    </w:p>
    <w:p w14:paraId="7B62F0FF" w14:textId="2E94588C"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5" w:history="1">
        <w:r w:rsidR="005F43E7" w:rsidRPr="005F43E7">
          <w:rPr>
            <w:rStyle w:val="Hipercze"/>
            <w:rFonts w:eastAsia="Times New Roman" w:cstheme="minorHAnsi"/>
            <w:bCs/>
            <w:i/>
            <w:iCs/>
            <w:noProof/>
          </w:rPr>
          <w:t>Tabela 16. Efekt energetyczny modernizacji dla poszczególnych Budynków</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_Toc156315665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54</w:t>
        </w:r>
        <w:r w:rsidR="005F43E7" w:rsidRPr="005F43E7">
          <w:rPr>
            <w:bCs/>
            <w:i/>
            <w:iCs/>
            <w:noProof/>
            <w:webHidden/>
          </w:rPr>
          <w:fldChar w:fldCharType="end"/>
        </w:r>
      </w:hyperlink>
    </w:p>
    <w:p w14:paraId="1DC4656B" w14:textId="3B6B060A"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6" w:history="1">
        <w:r w:rsidR="005F43E7" w:rsidRPr="005F43E7">
          <w:rPr>
            <w:rStyle w:val="Hipercze"/>
            <w:rFonts w:eastAsia="Times New Roman" w:cstheme="minorHAnsi"/>
            <w:bCs/>
            <w:i/>
            <w:iCs/>
            <w:noProof/>
          </w:rPr>
          <w:t>Tabela 17. Efekt energetyczny modernizacji dla Budynków</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_Toc156315666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55</w:t>
        </w:r>
        <w:r w:rsidR="005F43E7" w:rsidRPr="005F43E7">
          <w:rPr>
            <w:bCs/>
            <w:i/>
            <w:iCs/>
            <w:noProof/>
            <w:webHidden/>
          </w:rPr>
          <w:fldChar w:fldCharType="end"/>
        </w:r>
      </w:hyperlink>
    </w:p>
    <w:p w14:paraId="12737A3D" w14:textId="4160EAF4"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7" w:history="1">
        <w:r w:rsidR="005F43E7" w:rsidRPr="005F43E7">
          <w:rPr>
            <w:rStyle w:val="Hipercze"/>
            <w:rFonts w:eastAsia="Times New Roman" w:cstheme="minorHAnsi"/>
            <w:bCs/>
            <w:i/>
            <w:iCs/>
            <w:noProof/>
          </w:rPr>
          <w:t>Tabela 18. Energia cieplna - redukcja CO2</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_Toc156315667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56</w:t>
        </w:r>
        <w:r w:rsidR="005F43E7" w:rsidRPr="005F43E7">
          <w:rPr>
            <w:bCs/>
            <w:i/>
            <w:iCs/>
            <w:noProof/>
            <w:webHidden/>
          </w:rPr>
          <w:fldChar w:fldCharType="end"/>
        </w:r>
      </w:hyperlink>
    </w:p>
    <w:p w14:paraId="73252AC2" w14:textId="63C38ACA"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8" w:history="1">
        <w:r w:rsidR="005F43E7" w:rsidRPr="005F43E7">
          <w:rPr>
            <w:rStyle w:val="Hipercze"/>
            <w:rFonts w:eastAsia="Times New Roman" w:cstheme="minorHAnsi"/>
            <w:bCs/>
            <w:i/>
            <w:iCs/>
            <w:noProof/>
          </w:rPr>
          <w:t>Tabela 19. Energia elektryczna redukcja CO2</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_Toc156315668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57</w:t>
        </w:r>
        <w:r w:rsidR="005F43E7" w:rsidRPr="005F43E7">
          <w:rPr>
            <w:bCs/>
            <w:i/>
            <w:iCs/>
            <w:noProof/>
            <w:webHidden/>
          </w:rPr>
          <w:fldChar w:fldCharType="end"/>
        </w:r>
      </w:hyperlink>
    </w:p>
    <w:p w14:paraId="73E641F2" w14:textId="3A538E4E"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69" w:history="1">
        <w:r w:rsidR="005F43E7" w:rsidRPr="005F43E7">
          <w:rPr>
            <w:rStyle w:val="Hipercze"/>
            <w:rFonts w:eastAsia="Times New Roman" w:cstheme="minorHAnsi"/>
            <w:bCs/>
            <w:i/>
            <w:iCs/>
            <w:noProof/>
          </w:rPr>
          <w:t>Tabela 20. Całkowita redukcja CO2 (Mg/rok)</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_Toc156315669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58</w:t>
        </w:r>
        <w:r w:rsidR="005F43E7" w:rsidRPr="005F43E7">
          <w:rPr>
            <w:bCs/>
            <w:i/>
            <w:iCs/>
            <w:noProof/>
            <w:webHidden/>
          </w:rPr>
          <w:fldChar w:fldCharType="end"/>
        </w:r>
      </w:hyperlink>
    </w:p>
    <w:p w14:paraId="637CC94A" w14:textId="23EFB582"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0" w:history="1">
        <w:r w:rsidR="005F43E7" w:rsidRPr="005F43E7">
          <w:rPr>
            <w:rStyle w:val="Hipercze"/>
            <w:rFonts w:eastAsia="Times New Roman" w:cstheme="minorHAnsi"/>
            <w:bCs/>
            <w:i/>
            <w:iCs/>
            <w:noProof/>
          </w:rPr>
          <w:t>Tabela 21. Ryzyka kluczowe</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_Toc156315670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61</w:t>
        </w:r>
        <w:r w:rsidR="005F43E7" w:rsidRPr="005F43E7">
          <w:rPr>
            <w:bCs/>
            <w:i/>
            <w:iCs/>
            <w:noProof/>
            <w:webHidden/>
          </w:rPr>
          <w:fldChar w:fldCharType="end"/>
        </w:r>
      </w:hyperlink>
    </w:p>
    <w:p w14:paraId="4542F6C5" w14:textId="48C641EA"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1" w:history="1">
        <w:r w:rsidR="005F43E7" w:rsidRPr="005F43E7">
          <w:rPr>
            <w:rStyle w:val="Hipercze"/>
            <w:rFonts w:eastAsia="Times New Roman" w:cstheme="minorHAnsi"/>
            <w:bCs/>
            <w:i/>
            <w:iCs/>
            <w:noProof/>
          </w:rPr>
          <w:t>Tabela 22. Wykaz wybranych, podpisanych umów z zakresu efektywności energetycznej</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_Toc156315671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66</w:t>
        </w:r>
        <w:r w:rsidR="005F43E7" w:rsidRPr="005F43E7">
          <w:rPr>
            <w:bCs/>
            <w:i/>
            <w:iCs/>
            <w:noProof/>
            <w:webHidden/>
          </w:rPr>
          <w:fldChar w:fldCharType="end"/>
        </w:r>
      </w:hyperlink>
    </w:p>
    <w:p w14:paraId="3501CA12" w14:textId="59FB1305"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2" w:history="1">
        <w:r w:rsidR="005F43E7" w:rsidRPr="005F43E7">
          <w:rPr>
            <w:rStyle w:val="Hipercze"/>
            <w:rFonts w:eastAsia="Times New Roman" w:cstheme="minorHAnsi"/>
            <w:bCs/>
            <w:i/>
            <w:iCs/>
            <w:noProof/>
          </w:rPr>
          <w:t>Tabela 23. Analiza popytu podsumowanie – prognoza liczby mieszkańców Gminy [***] i użytkowników zmodernizowanej infrastruktury – prognoza na 15 lat okresu odniesienia</w:t>
        </w:r>
        <w:r w:rsidR="005F43E7" w:rsidRPr="005F43E7">
          <w:rPr>
            <w:rStyle w:val="Hipercze"/>
            <w:rFonts w:eastAsia="Times New Roman" w:cstheme="minorHAnsi"/>
            <w:bCs/>
            <w:i/>
            <w:iCs/>
            <w:noProof/>
            <w:vertAlign w:val="superscript"/>
          </w:rPr>
          <w:t xml:space="preserve"> -</w:t>
        </w:r>
        <w:r w:rsidR="005F43E7" w:rsidRPr="005F43E7">
          <w:rPr>
            <w:rStyle w:val="Hipercze"/>
            <w:rFonts w:eastAsia="Times New Roman" w:cstheme="minorHAnsi"/>
            <w:bCs/>
            <w:i/>
            <w:iCs/>
            <w:noProof/>
          </w:rPr>
          <w:t xml:space="preserve"> scenariusz z inwestycją</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_Toc156315672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68</w:t>
        </w:r>
        <w:r w:rsidR="005F43E7" w:rsidRPr="005F43E7">
          <w:rPr>
            <w:bCs/>
            <w:i/>
            <w:iCs/>
            <w:noProof/>
            <w:webHidden/>
          </w:rPr>
          <w:fldChar w:fldCharType="end"/>
        </w:r>
      </w:hyperlink>
    </w:p>
    <w:p w14:paraId="20B1DA99" w14:textId="572A4183"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3" w:history="1">
        <w:r w:rsidR="005F43E7" w:rsidRPr="005F43E7">
          <w:rPr>
            <w:rStyle w:val="Hipercze"/>
            <w:rFonts w:eastAsia="Times New Roman" w:cstheme="minorHAnsi"/>
            <w:bCs/>
            <w:i/>
            <w:iCs/>
            <w:noProof/>
          </w:rPr>
          <w:t>Tabela 24. Analiza popytu podsumowanie – prognoza liczby mieszkańców Gminy [***] i użytkowników zmodernizowanej infrastruktury – prognoza na 15 lat okresu odniesienia - scenariusz bez inwestycji</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_Toc156315673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69</w:t>
        </w:r>
        <w:r w:rsidR="005F43E7" w:rsidRPr="005F43E7">
          <w:rPr>
            <w:bCs/>
            <w:i/>
            <w:iCs/>
            <w:noProof/>
            <w:webHidden/>
          </w:rPr>
          <w:fldChar w:fldCharType="end"/>
        </w:r>
      </w:hyperlink>
    </w:p>
    <w:p w14:paraId="621BF30D" w14:textId="13F2E7E1"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4" w:history="1">
        <w:r w:rsidR="005F43E7" w:rsidRPr="005F43E7">
          <w:rPr>
            <w:rStyle w:val="Hipercze"/>
            <w:rFonts w:ascii="Calibri" w:eastAsia="Calibri" w:hAnsi="Calibri" w:cs="Times New Roman"/>
            <w:bCs/>
            <w:i/>
            <w:iCs/>
            <w:noProof/>
          </w:rPr>
          <w:t>Tabela 25. Zestawienie zakresu zadań oraz nakładów inwestycyjnych</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_Toc156315674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73</w:t>
        </w:r>
        <w:r w:rsidR="005F43E7" w:rsidRPr="005F43E7">
          <w:rPr>
            <w:bCs/>
            <w:i/>
            <w:iCs/>
            <w:noProof/>
            <w:webHidden/>
          </w:rPr>
          <w:fldChar w:fldCharType="end"/>
        </w:r>
      </w:hyperlink>
    </w:p>
    <w:p w14:paraId="654820E6" w14:textId="4FBA6706"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5" w:history="1">
        <w:r w:rsidR="005F43E7" w:rsidRPr="005F43E7">
          <w:rPr>
            <w:rStyle w:val="Hipercze"/>
            <w:rFonts w:eastAsia="Times New Roman" w:cstheme="minorHAnsi"/>
            <w:bCs/>
            <w:i/>
            <w:iCs/>
            <w:noProof/>
          </w:rPr>
          <w:t>Tabela 26. Założenia do wyliczenia oszczędności zużycia energii elektrycznej i cieplnej w podziale na obiekty w pierwszym roku utrzymania</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_Toc156315675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74</w:t>
        </w:r>
        <w:r w:rsidR="005F43E7" w:rsidRPr="005F43E7">
          <w:rPr>
            <w:bCs/>
            <w:i/>
            <w:iCs/>
            <w:noProof/>
            <w:webHidden/>
          </w:rPr>
          <w:fldChar w:fldCharType="end"/>
        </w:r>
      </w:hyperlink>
    </w:p>
    <w:p w14:paraId="1B22F5F8" w14:textId="2EAB759C"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6" w:history="1">
        <w:r w:rsidR="005F43E7" w:rsidRPr="005F43E7">
          <w:rPr>
            <w:rStyle w:val="Hipercze"/>
            <w:rFonts w:eastAsia="Times New Roman" w:cstheme="minorHAnsi"/>
            <w:bCs/>
            <w:i/>
            <w:iCs/>
            <w:noProof/>
          </w:rPr>
          <w:t xml:space="preserve">Tabela 27. </w:t>
        </w:r>
        <w:r w:rsidR="005F43E7" w:rsidRPr="005F43E7">
          <w:rPr>
            <w:rStyle w:val="Hipercze"/>
            <w:rFonts w:eastAsia="Calibri" w:cstheme="minorHAnsi"/>
            <w:bCs/>
            <w:i/>
            <w:iCs/>
            <w:noProof/>
            <w:lang w:eastAsia="pl-PL"/>
          </w:rPr>
          <w:t>Komponenty Opłaty za Dostępność</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_Toc156315676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78</w:t>
        </w:r>
        <w:r w:rsidR="005F43E7" w:rsidRPr="005F43E7">
          <w:rPr>
            <w:bCs/>
            <w:i/>
            <w:iCs/>
            <w:noProof/>
            <w:webHidden/>
          </w:rPr>
          <w:fldChar w:fldCharType="end"/>
        </w:r>
      </w:hyperlink>
    </w:p>
    <w:p w14:paraId="2742D97A" w14:textId="0D0C3CA9"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7" w:history="1">
        <w:r w:rsidR="005F43E7" w:rsidRPr="005F43E7">
          <w:rPr>
            <w:rStyle w:val="Hipercze"/>
            <w:rFonts w:eastAsia="Times New Roman" w:cstheme="minorHAnsi"/>
            <w:bCs/>
            <w:i/>
            <w:iCs/>
            <w:noProof/>
          </w:rPr>
          <w:t xml:space="preserve">Tabela 28. </w:t>
        </w:r>
        <w:r w:rsidR="005F43E7" w:rsidRPr="005F43E7">
          <w:rPr>
            <w:rStyle w:val="Hipercze"/>
            <w:rFonts w:eastAsia="Calibri" w:cstheme="minorHAnsi"/>
            <w:bCs/>
            <w:i/>
            <w:iCs/>
            <w:noProof/>
            <w:lang w:eastAsia="pl-PL"/>
          </w:rPr>
          <w:t>Weryfikacja trwałości finansowej</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_Toc156315677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78</w:t>
        </w:r>
        <w:r w:rsidR="005F43E7" w:rsidRPr="005F43E7">
          <w:rPr>
            <w:bCs/>
            <w:i/>
            <w:iCs/>
            <w:noProof/>
            <w:webHidden/>
          </w:rPr>
          <w:fldChar w:fldCharType="end"/>
        </w:r>
      </w:hyperlink>
    </w:p>
    <w:p w14:paraId="4A9DE181" w14:textId="57F2B306"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8" w:history="1">
        <w:r w:rsidR="005F43E7" w:rsidRPr="005F43E7">
          <w:rPr>
            <w:rStyle w:val="Hipercze"/>
            <w:rFonts w:ascii="Calibri" w:eastAsia="Calibri" w:hAnsi="Calibri" w:cs="Times New Roman"/>
            <w:bCs/>
            <w:i/>
            <w:iCs/>
            <w:noProof/>
          </w:rPr>
          <w:t>Tabela 29. Analiza wrażliwości</w:t>
        </w:r>
        <w:r w:rsidR="005F43E7" w:rsidRPr="005F43E7">
          <w:rPr>
            <w:rStyle w:val="Hipercze"/>
            <w:rFonts w:eastAsia="Calibri" w:cstheme="minorHAnsi"/>
            <w:bCs/>
            <w:i/>
            <w:iCs/>
            <w:noProof/>
          </w:rPr>
          <w:t xml:space="preserve"> </w:t>
        </w:r>
        <w:r w:rsidR="005F43E7" w:rsidRPr="005F43E7">
          <w:rPr>
            <w:rStyle w:val="Hipercze"/>
            <w:rFonts w:ascii="Calibri" w:eastAsia="Calibri" w:hAnsi="Calibri" w:cs="Times New Roman"/>
            <w:bCs/>
            <w:i/>
            <w:iCs/>
            <w:noProof/>
          </w:rPr>
          <w:t>nakładów inwestycyjnych</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_Toc156315678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80</w:t>
        </w:r>
        <w:r w:rsidR="005F43E7" w:rsidRPr="005F43E7">
          <w:rPr>
            <w:bCs/>
            <w:i/>
            <w:iCs/>
            <w:noProof/>
            <w:webHidden/>
          </w:rPr>
          <w:fldChar w:fldCharType="end"/>
        </w:r>
      </w:hyperlink>
    </w:p>
    <w:p w14:paraId="25E0F6F2" w14:textId="155FE610"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79" w:history="1">
        <w:r w:rsidR="005F43E7" w:rsidRPr="005F43E7">
          <w:rPr>
            <w:rStyle w:val="Hipercze"/>
            <w:rFonts w:ascii="Calibri" w:eastAsia="Calibri" w:hAnsi="Calibri" w:cs="Times New Roman"/>
            <w:bCs/>
            <w:i/>
            <w:iCs/>
            <w:noProof/>
          </w:rPr>
          <w:t>Tabela 30. Analiza wrażliwości kosztów utrzymania</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_Toc156315679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81</w:t>
        </w:r>
        <w:r w:rsidR="005F43E7" w:rsidRPr="005F43E7">
          <w:rPr>
            <w:bCs/>
            <w:i/>
            <w:iCs/>
            <w:noProof/>
            <w:webHidden/>
          </w:rPr>
          <w:fldChar w:fldCharType="end"/>
        </w:r>
      </w:hyperlink>
    </w:p>
    <w:p w14:paraId="426E56AA" w14:textId="707EF544"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80" w:history="1">
        <w:r w:rsidR="005F43E7" w:rsidRPr="005F43E7">
          <w:rPr>
            <w:rStyle w:val="Hipercze"/>
            <w:rFonts w:ascii="Calibri" w:eastAsia="Calibri" w:hAnsi="Calibri" w:cs="Times New Roman"/>
            <w:bCs/>
            <w:i/>
            <w:iCs/>
            <w:noProof/>
          </w:rPr>
          <w:t>Tabela 31. Analiza wrażliwości oszczędności energii</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_Toc156315680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82</w:t>
        </w:r>
        <w:r w:rsidR="005F43E7" w:rsidRPr="005F43E7">
          <w:rPr>
            <w:bCs/>
            <w:i/>
            <w:iCs/>
            <w:noProof/>
            <w:webHidden/>
          </w:rPr>
          <w:fldChar w:fldCharType="end"/>
        </w:r>
      </w:hyperlink>
    </w:p>
    <w:p w14:paraId="1DFF8CCE" w14:textId="17E07123"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81" w:history="1">
        <w:r w:rsidR="005F43E7" w:rsidRPr="005F43E7">
          <w:rPr>
            <w:rStyle w:val="Hipercze"/>
            <w:rFonts w:ascii="Calibri" w:eastAsia="Calibri" w:hAnsi="Calibri" w:cs="Times New Roman"/>
            <w:bCs/>
            <w:i/>
            <w:iCs/>
            <w:noProof/>
          </w:rPr>
          <w:t xml:space="preserve">Tabela 32. Analiza jakościowa Value for </w:t>
        </w:r>
        <w:r w:rsidR="005F43E7" w:rsidRPr="005F43E7">
          <w:rPr>
            <w:rStyle w:val="Hipercze"/>
            <w:rFonts w:ascii="Calibri" w:eastAsia="Calibri" w:hAnsi="Calibri" w:cs="Times New Roman"/>
            <w:bCs/>
            <w:i/>
            <w:iCs/>
            <w:noProof/>
            <w:lang w:val="en-GB"/>
          </w:rPr>
          <w:t>Money</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_Toc156315681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100</w:t>
        </w:r>
        <w:r w:rsidR="005F43E7" w:rsidRPr="005F43E7">
          <w:rPr>
            <w:bCs/>
            <w:i/>
            <w:iCs/>
            <w:noProof/>
            <w:webHidden/>
          </w:rPr>
          <w:fldChar w:fldCharType="end"/>
        </w:r>
      </w:hyperlink>
    </w:p>
    <w:p w14:paraId="6FC97487" w14:textId="70B4DD21"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82" w:history="1">
        <w:r w:rsidR="005F43E7" w:rsidRPr="005F43E7">
          <w:rPr>
            <w:rStyle w:val="Hipercze"/>
            <w:rFonts w:ascii="Calibri" w:eastAsia="Calibri" w:hAnsi="Calibri" w:cs="Times New Roman"/>
            <w:bCs/>
            <w:i/>
            <w:iCs/>
            <w:noProof/>
          </w:rPr>
          <w:t>Tabela 33. Ocena wpływu ryzyk na koszty realizacji Projektu</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_Toc156315682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102</w:t>
        </w:r>
        <w:r w:rsidR="005F43E7" w:rsidRPr="005F43E7">
          <w:rPr>
            <w:bCs/>
            <w:i/>
            <w:iCs/>
            <w:noProof/>
            <w:webHidden/>
          </w:rPr>
          <w:fldChar w:fldCharType="end"/>
        </w:r>
      </w:hyperlink>
    </w:p>
    <w:p w14:paraId="1E885A01" w14:textId="52D1EAF2"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83" w:history="1">
        <w:r w:rsidR="005F43E7" w:rsidRPr="005F43E7">
          <w:rPr>
            <w:rStyle w:val="Hipercze"/>
            <w:rFonts w:eastAsia="Times New Roman" w:cstheme="minorHAnsi"/>
            <w:bCs/>
            <w:i/>
            <w:iCs/>
            <w:noProof/>
          </w:rPr>
          <w:t>Tabela 34. Wycena ryzyk na potrzeby analizy PSC</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_Toc156315683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103</w:t>
        </w:r>
        <w:r w:rsidR="005F43E7" w:rsidRPr="005F43E7">
          <w:rPr>
            <w:bCs/>
            <w:i/>
            <w:iCs/>
            <w:noProof/>
            <w:webHidden/>
          </w:rPr>
          <w:fldChar w:fldCharType="end"/>
        </w:r>
      </w:hyperlink>
    </w:p>
    <w:p w14:paraId="6FF18EAF" w14:textId="314672FF" w:rsidR="005F43E7" w:rsidRPr="005F43E7" w:rsidRDefault="00000000">
      <w:pPr>
        <w:pStyle w:val="Spisilustracji"/>
        <w:tabs>
          <w:tab w:val="right" w:leader="dot" w:pos="13994"/>
        </w:tabs>
        <w:rPr>
          <w:rFonts w:eastAsiaTheme="minorEastAsia"/>
          <w:bCs/>
          <w:i/>
          <w:iCs/>
          <w:noProof/>
          <w:kern w:val="2"/>
          <w:lang w:eastAsia="pl-PL"/>
          <w14:ligatures w14:val="standardContextual"/>
        </w:rPr>
      </w:pPr>
      <w:hyperlink w:anchor="_Toc156315684" w:history="1">
        <w:r w:rsidR="005F43E7" w:rsidRPr="005F43E7">
          <w:rPr>
            <w:rStyle w:val="Hipercze"/>
            <w:rFonts w:ascii="Calibri" w:eastAsia="Calibri" w:hAnsi="Calibri" w:cs="Times New Roman"/>
            <w:bCs/>
            <w:i/>
            <w:iCs/>
            <w:noProof/>
            <w:lang w:val="en-GB"/>
          </w:rPr>
          <w:t xml:space="preserve">Tabela 35. Wyniki analizy VfM </w:t>
        </w:r>
        <w:r w:rsidR="005F43E7" w:rsidRPr="005F43E7">
          <w:rPr>
            <w:bCs/>
            <w:i/>
            <w:iCs/>
            <w:noProof/>
            <w:webHidden/>
          </w:rPr>
          <w:tab/>
        </w:r>
        <w:r w:rsidR="005F43E7" w:rsidRPr="005F43E7">
          <w:rPr>
            <w:bCs/>
            <w:i/>
            <w:iCs/>
            <w:noProof/>
            <w:webHidden/>
          </w:rPr>
          <w:fldChar w:fldCharType="begin"/>
        </w:r>
        <w:r w:rsidR="005F43E7" w:rsidRPr="005F43E7">
          <w:rPr>
            <w:bCs/>
            <w:i/>
            <w:iCs/>
            <w:noProof/>
            <w:webHidden/>
          </w:rPr>
          <w:instrText xml:space="preserve"> PAGEREF _Toc156315684 \h </w:instrText>
        </w:r>
        <w:r w:rsidR="005F43E7" w:rsidRPr="005F43E7">
          <w:rPr>
            <w:bCs/>
            <w:i/>
            <w:iCs/>
            <w:noProof/>
            <w:webHidden/>
          </w:rPr>
        </w:r>
        <w:r w:rsidR="005F43E7" w:rsidRPr="005F43E7">
          <w:rPr>
            <w:bCs/>
            <w:i/>
            <w:iCs/>
            <w:noProof/>
            <w:webHidden/>
          </w:rPr>
          <w:fldChar w:fldCharType="separate"/>
        </w:r>
        <w:r w:rsidR="005F43E7" w:rsidRPr="005F43E7">
          <w:rPr>
            <w:bCs/>
            <w:i/>
            <w:iCs/>
            <w:noProof/>
            <w:webHidden/>
          </w:rPr>
          <w:t>104</w:t>
        </w:r>
        <w:r w:rsidR="005F43E7" w:rsidRPr="005F43E7">
          <w:rPr>
            <w:bCs/>
            <w:i/>
            <w:iCs/>
            <w:noProof/>
            <w:webHidden/>
          </w:rPr>
          <w:fldChar w:fldCharType="end"/>
        </w:r>
      </w:hyperlink>
    </w:p>
    <w:p w14:paraId="794BB74C" w14:textId="20FBC3DD" w:rsidR="00FA2572" w:rsidRDefault="00DE2819">
      <w:pPr>
        <w:rPr>
          <w:bCs/>
          <w:color w:val="000000"/>
          <w:sz w:val="32"/>
        </w:rPr>
      </w:pPr>
      <w:r w:rsidRPr="005F43E7">
        <w:rPr>
          <w:bCs/>
          <w:i/>
          <w:iCs/>
          <w:color w:val="000000"/>
          <w:sz w:val="32"/>
        </w:rPr>
        <w:fldChar w:fldCharType="end"/>
      </w:r>
    </w:p>
    <w:p w14:paraId="3BF47292" w14:textId="68842DD3" w:rsidR="00FA2572" w:rsidRPr="00CD0F97" w:rsidRDefault="00FA2572" w:rsidP="00FA2572">
      <w:pPr>
        <w:pStyle w:val="Spisilustracji"/>
        <w:tabs>
          <w:tab w:val="right" w:leader="dot" w:pos="13994"/>
        </w:tabs>
        <w:spacing w:after="200"/>
        <w:rPr>
          <w:rFonts w:asciiTheme="majorHAnsi" w:hAnsiTheme="majorHAnsi" w:cstheme="majorHAnsi"/>
          <w:b/>
          <w:color w:val="C45911" w:themeColor="accent2" w:themeShade="BF"/>
          <w:sz w:val="28"/>
          <w:szCs w:val="28"/>
        </w:rPr>
      </w:pPr>
      <w:r w:rsidRPr="00CD0F97">
        <w:rPr>
          <w:rFonts w:asciiTheme="majorHAnsi" w:hAnsiTheme="majorHAnsi" w:cstheme="majorHAnsi"/>
          <w:b/>
          <w:color w:val="C45911" w:themeColor="accent2" w:themeShade="BF"/>
          <w:sz w:val="28"/>
          <w:szCs w:val="28"/>
        </w:rPr>
        <w:t xml:space="preserve">Spis </w:t>
      </w:r>
      <w:r>
        <w:rPr>
          <w:rFonts w:asciiTheme="majorHAnsi" w:hAnsiTheme="majorHAnsi" w:cstheme="majorHAnsi"/>
          <w:b/>
          <w:color w:val="C45911" w:themeColor="accent2" w:themeShade="BF"/>
          <w:sz w:val="28"/>
          <w:szCs w:val="28"/>
        </w:rPr>
        <w:t>Załączników</w:t>
      </w:r>
    </w:p>
    <w:p w14:paraId="71A5A8C3" w14:textId="24536128" w:rsidR="00FA2572" w:rsidRPr="00FA2572" w:rsidRDefault="00FA2572" w:rsidP="00FA2572">
      <w:pPr>
        <w:spacing w:after="200"/>
        <w:contextualSpacing/>
        <w:rPr>
          <w:color w:val="000000"/>
        </w:rPr>
      </w:pPr>
      <w:r w:rsidRPr="00FA2572">
        <w:rPr>
          <w:color w:val="000000"/>
        </w:rPr>
        <w:t>Załącznik nr 1 – Matryca Ryzyk</w:t>
      </w:r>
    </w:p>
    <w:p w14:paraId="69CDB719" w14:textId="5A522F78" w:rsidR="007E18A6" w:rsidRDefault="00FA2572" w:rsidP="00FA2572">
      <w:pPr>
        <w:spacing w:after="200"/>
        <w:rPr>
          <w:b/>
          <w:color w:val="000000"/>
          <w:sz w:val="32"/>
        </w:rPr>
      </w:pPr>
      <w:r w:rsidRPr="00FA2572">
        <w:rPr>
          <w:color w:val="000000"/>
        </w:rPr>
        <w:t>Załącznik nr 2 – Model Finansowy</w:t>
      </w:r>
      <w:r>
        <w:rPr>
          <w:b/>
          <w:color w:val="000000"/>
          <w:sz w:val="32"/>
        </w:rPr>
        <w:t xml:space="preserve"> </w:t>
      </w:r>
      <w:r w:rsidR="007E18A6">
        <w:rPr>
          <w:b/>
          <w:color w:val="000000"/>
          <w:sz w:val="32"/>
        </w:rPr>
        <w:br w:type="page"/>
      </w:r>
    </w:p>
    <w:p w14:paraId="684DD27B" w14:textId="2F04E4E3" w:rsidR="007E18A6" w:rsidRPr="0083205F" w:rsidRDefault="007E18A6" w:rsidP="007E18A6">
      <w:pPr>
        <w:rPr>
          <w:b/>
          <w:sz w:val="24"/>
        </w:rPr>
      </w:pPr>
      <w:r w:rsidRPr="0083205F">
        <w:rPr>
          <w:b/>
          <w:sz w:val="32"/>
        </w:rPr>
        <w:lastRenderedPageBreak/>
        <w:t xml:space="preserve">Oświadczenie Wnioskodawcy: </w:t>
      </w:r>
    </w:p>
    <w:p w14:paraId="0C90A76E" w14:textId="77777777" w:rsidR="007E18A6" w:rsidRPr="0083205F" w:rsidRDefault="007E18A6" w:rsidP="007E18A6">
      <w:r w:rsidRPr="0083205F">
        <w:t>Oświadczam(y), że wszelkie informacje przedstawione w niniejszym dokumencie są prawdziwe, przedstawione w sposób rzetelny oraz przygotowane w oparciu o najpełniejszą wiedzę dotyczącą Wnioskodawcy oraz perspektywy i możliwości jego rozwoju.</w:t>
      </w:r>
    </w:p>
    <w:p w14:paraId="2473EC46" w14:textId="77777777" w:rsidR="007E18A6" w:rsidRPr="0083205F" w:rsidRDefault="007E18A6" w:rsidP="007E18A6">
      <w:r w:rsidRPr="0083205F">
        <w:t>Podpis* osoby/osób uprawnionej/uprawnionych do występowania w imieniu Wnioskodawcy:</w:t>
      </w:r>
    </w:p>
    <w:p w14:paraId="0E3BED95" w14:textId="77777777" w:rsidR="007E18A6" w:rsidRPr="0083205F" w:rsidRDefault="007E18A6" w:rsidP="004F05A0">
      <w:pPr>
        <w:numPr>
          <w:ilvl w:val="0"/>
          <w:numId w:val="52"/>
        </w:numPr>
        <w:ind w:left="426" w:hanging="426"/>
        <w:rPr>
          <w:b/>
        </w:rPr>
      </w:pPr>
      <w:r w:rsidRPr="0083205F">
        <w:rPr>
          <w:b/>
        </w:rPr>
        <w:t xml:space="preserve">Imię i Nazwisko**: </w:t>
      </w:r>
      <w:r w:rsidRPr="0083205F">
        <w:rPr>
          <w:i/>
        </w:rPr>
        <w:t>(do uzupełnienia);</w:t>
      </w:r>
      <w:r w:rsidRPr="0083205F">
        <w:tab/>
      </w:r>
    </w:p>
    <w:p w14:paraId="2C1630CA" w14:textId="77777777" w:rsidR="007E18A6" w:rsidRPr="0083205F" w:rsidRDefault="007E18A6" w:rsidP="007E18A6">
      <w:pPr>
        <w:ind w:left="851" w:hanging="426"/>
        <w:rPr>
          <w:b/>
        </w:rPr>
      </w:pPr>
      <w:r w:rsidRPr="0083205F">
        <w:rPr>
          <w:b/>
        </w:rPr>
        <w:t xml:space="preserve">Funkcja: </w:t>
      </w:r>
      <w:r w:rsidRPr="0083205F">
        <w:rPr>
          <w:i/>
        </w:rPr>
        <w:t>(do uzupełnienia);</w:t>
      </w:r>
      <w:r w:rsidRPr="0083205F">
        <w:tab/>
      </w:r>
    </w:p>
    <w:p w14:paraId="6A5A900B" w14:textId="77777777" w:rsidR="007E18A6" w:rsidRPr="0083205F" w:rsidRDefault="007E18A6" w:rsidP="007E18A6">
      <w:pPr>
        <w:ind w:left="851" w:hanging="426"/>
        <w:rPr>
          <w:b/>
          <w:i/>
        </w:rPr>
      </w:pPr>
      <w:r w:rsidRPr="0083205F">
        <w:rPr>
          <w:b/>
        </w:rPr>
        <w:t xml:space="preserve">Data: </w:t>
      </w:r>
      <w:r w:rsidRPr="0083205F">
        <w:rPr>
          <w:i/>
        </w:rPr>
        <w:t>(do uzupełnienia);</w:t>
      </w:r>
    </w:p>
    <w:p w14:paraId="2F54EDF5" w14:textId="77777777" w:rsidR="007E18A6" w:rsidRPr="0083205F" w:rsidRDefault="007E18A6" w:rsidP="007E18A6">
      <w:pPr>
        <w:ind w:left="851" w:hanging="426"/>
        <w:rPr>
          <w:b/>
        </w:rPr>
      </w:pPr>
      <w:r w:rsidRPr="0083205F" w:rsidDel="00802C5F">
        <w:rPr>
          <w:b/>
        </w:rPr>
        <w:t xml:space="preserve"> </w:t>
      </w:r>
    </w:p>
    <w:p w14:paraId="6839A26C" w14:textId="77777777" w:rsidR="007E18A6" w:rsidRPr="0083205F" w:rsidRDefault="007E18A6" w:rsidP="007E18A6">
      <w:pPr>
        <w:ind w:firstLine="720"/>
        <w:rPr>
          <w:b/>
        </w:rPr>
      </w:pPr>
    </w:p>
    <w:p w14:paraId="061901F3" w14:textId="77777777" w:rsidR="007E18A6" w:rsidRPr="0083205F" w:rsidRDefault="007E18A6" w:rsidP="004F05A0">
      <w:pPr>
        <w:numPr>
          <w:ilvl w:val="0"/>
          <w:numId w:val="52"/>
        </w:numPr>
        <w:ind w:left="426"/>
        <w:rPr>
          <w:b/>
          <w:i/>
        </w:rPr>
      </w:pPr>
      <w:r w:rsidRPr="0083205F">
        <w:rPr>
          <w:b/>
        </w:rPr>
        <w:t xml:space="preserve">Imię i Nazwisko**: </w:t>
      </w:r>
      <w:r w:rsidRPr="0083205F">
        <w:rPr>
          <w:i/>
        </w:rPr>
        <w:t>(do uzupełnienia);</w:t>
      </w:r>
    </w:p>
    <w:p w14:paraId="086C6C4C" w14:textId="77777777" w:rsidR="007E18A6" w:rsidRPr="0083205F" w:rsidRDefault="007E18A6" w:rsidP="007E18A6">
      <w:pPr>
        <w:ind w:left="426"/>
        <w:rPr>
          <w:b/>
        </w:rPr>
      </w:pPr>
      <w:r w:rsidRPr="0083205F">
        <w:rPr>
          <w:b/>
        </w:rPr>
        <w:t xml:space="preserve">Funkcja: </w:t>
      </w:r>
      <w:r w:rsidRPr="0083205F">
        <w:rPr>
          <w:i/>
        </w:rPr>
        <w:t>(do uzupełnienia);</w:t>
      </w:r>
      <w:r w:rsidRPr="0083205F">
        <w:tab/>
      </w:r>
    </w:p>
    <w:p w14:paraId="428348BF" w14:textId="77777777" w:rsidR="007E18A6" w:rsidRPr="0083205F" w:rsidRDefault="007E18A6" w:rsidP="007E18A6">
      <w:pPr>
        <w:ind w:left="426"/>
        <w:rPr>
          <w:b/>
          <w:i/>
        </w:rPr>
      </w:pPr>
      <w:r w:rsidRPr="0083205F">
        <w:rPr>
          <w:b/>
        </w:rPr>
        <w:t xml:space="preserve">Data: </w:t>
      </w:r>
      <w:r w:rsidRPr="0083205F">
        <w:rPr>
          <w:i/>
        </w:rPr>
        <w:t>(do uzupełnienia);</w:t>
      </w:r>
    </w:p>
    <w:p w14:paraId="418A9683" w14:textId="77777777" w:rsidR="007E18A6" w:rsidRPr="0083205F" w:rsidRDefault="007E18A6" w:rsidP="007E18A6">
      <w:pPr>
        <w:ind w:left="426"/>
        <w:rPr>
          <w:b/>
          <w:i/>
        </w:rPr>
      </w:pPr>
      <w:r w:rsidRPr="0083205F">
        <w:rPr>
          <w:b/>
        </w:rPr>
        <w:t xml:space="preserve">Podpis: </w:t>
      </w:r>
      <w:r w:rsidRPr="0083205F">
        <w:rPr>
          <w:i/>
        </w:rPr>
        <w:t>(do uzupełnienia).</w:t>
      </w:r>
      <w:r w:rsidRPr="0083205F">
        <w:rPr>
          <w:b/>
          <w:i/>
        </w:rPr>
        <w:tab/>
      </w:r>
    </w:p>
    <w:p w14:paraId="20803D15" w14:textId="77777777" w:rsidR="007E18A6" w:rsidRPr="0083205F" w:rsidRDefault="007E18A6" w:rsidP="007E18A6">
      <w:pPr>
        <w:ind w:left="426"/>
        <w:rPr>
          <w:b/>
        </w:rPr>
      </w:pPr>
    </w:p>
    <w:p w14:paraId="72B4076C" w14:textId="77777777" w:rsidR="007E18A6" w:rsidRPr="0083205F" w:rsidRDefault="007E18A6" w:rsidP="007E18A6">
      <w:pPr>
        <w:ind w:left="426"/>
        <w:rPr>
          <w:b/>
        </w:rPr>
      </w:pPr>
    </w:p>
    <w:p w14:paraId="7F8DAE4B" w14:textId="77777777" w:rsidR="007E18A6" w:rsidRPr="0083205F" w:rsidRDefault="007E18A6" w:rsidP="007E18A6">
      <w:pPr>
        <w:ind w:left="426"/>
        <w:rPr>
          <w:b/>
        </w:rPr>
      </w:pPr>
    </w:p>
    <w:p w14:paraId="7CBCF23B" w14:textId="0D340A6A" w:rsidR="007E18A6" w:rsidRPr="0083205F" w:rsidRDefault="007E18A6" w:rsidP="007E18A6">
      <w:r w:rsidRPr="0083205F">
        <w:rPr>
          <w:b/>
        </w:rPr>
        <w:t xml:space="preserve">* </w:t>
      </w:r>
      <w:r w:rsidRPr="0083205F">
        <w:rPr>
          <w:bCs/>
        </w:rPr>
        <w:t>należy</w:t>
      </w:r>
      <w:r w:rsidRPr="0083205F">
        <w:rPr>
          <w:b/>
        </w:rPr>
        <w:t xml:space="preserve"> </w:t>
      </w:r>
      <w:r w:rsidRPr="0083205F">
        <w:t>podpisać dokument za pomocą podpisu elektronicznego – zgodnie z warunkami wskazanymi w Regulaminie</w:t>
      </w:r>
    </w:p>
    <w:p w14:paraId="77A5CF0C" w14:textId="77777777" w:rsidR="007E18A6" w:rsidRPr="0083205F" w:rsidRDefault="007E18A6" w:rsidP="007E18A6">
      <w:pPr>
        <w:rPr>
          <w:b/>
        </w:rPr>
      </w:pPr>
      <w:r w:rsidRPr="0083205F">
        <w:t>** w razie konieczności należy powielić</w:t>
      </w:r>
    </w:p>
    <w:sectPr w:rsidR="007E18A6" w:rsidRPr="0083205F" w:rsidSect="002D3CD4">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7677F1" w14:textId="77777777" w:rsidR="002D3CD4" w:rsidRDefault="002D3CD4" w:rsidP="00D27E9A">
      <w:pPr>
        <w:spacing w:after="0" w:line="240" w:lineRule="auto"/>
      </w:pPr>
      <w:r>
        <w:separator/>
      </w:r>
    </w:p>
  </w:endnote>
  <w:endnote w:type="continuationSeparator" w:id="0">
    <w:p w14:paraId="676046AF" w14:textId="77777777" w:rsidR="002D3CD4" w:rsidRDefault="002D3CD4" w:rsidP="00D27E9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NewRoman,BoldItalic">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91233767"/>
      <w:docPartObj>
        <w:docPartGallery w:val="Page Numbers (Bottom of Page)"/>
        <w:docPartUnique/>
      </w:docPartObj>
    </w:sdtPr>
    <w:sdtContent>
      <w:p w14:paraId="4D749074" w14:textId="43B8EBD8" w:rsidR="001764A0" w:rsidRDefault="001764A0">
        <w:pPr>
          <w:pStyle w:val="Stopka"/>
          <w:jc w:val="right"/>
        </w:pPr>
        <w:r>
          <w:fldChar w:fldCharType="begin"/>
        </w:r>
        <w:r>
          <w:instrText>PAGE   \* MERGEFORMAT</w:instrText>
        </w:r>
        <w:r>
          <w:fldChar w:fldCharType="separate"/>
        </w:r>
        <w:r w:rsidR="00946CE0">
          <w:rPr>
            <w:noProof/>
          </w:rPr>
          <w:t>2</w:t>
        </w:r>
        <w:r>
          <w:fldChar w:fldCharType="end"/>
        </w:r>
      </w:p>
    </w:sdtContent>
  </w:sdt>
  <w:p w14:paraId="12681CAB" w14:textId="77777777" w:rsidR="001764A0" w:rsidRDefault="001764A0">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3941959"/>
      <w:docPartObj>
        <w:docPartGallery w:val="Page Numbers (Bottom of Page)"/>
        <w:docPartUnique/>
      </w:docPartObj>
    </w:sdtPr>
    <w:sdtContent>
      <w:p w14:paraId="7AF6F4DD" w14:textId="309F18FF" w:rsidR="001764A0" w:rsidRDefault="001764A0">
        <w:pPr>
          <w:pStyle w:val="Stopka"/>
          <w:jc w:val="right"/>
        </w:pPr>
        <w:r>
          <w:fldChar w:fldCharType="begin"/>
        </w:r>
        <w:r>
          <w:instrText>PAGE   \* MERGEFORMAT</w:instrText>
        </w:r>
        <w:r>
          <w:fldChar w:fldCharType="separate"/>
        </w:r>
        <w:r w:rsidR="00946CE0">
          <w:rPr>
            <w:noProof/>
          </w:rPr>
          <w:t>113</w:t>
        </w:r>
        <w:r>
          <w:fldChar w:fldCharType="end"/>
        </w:r>
      </w:p>
    </w:sdtContent>
  </w:sdt>
  <w:p w14:paraId="6F1CAB25" w14:textId="77777777" w:rsidR="001764A0" w:rsidRDefault="001764A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1B1D30" w14:textId="77777777" w:rsidR="002D3CD4" w:rsidRDefault="002D3CD4" w:rsidP="00D27E9A">
      <w:pPr>
        <w:spacing w:after="0" w:line="240" w:lineRule="auto"/>
      </w:pPr>
      <w:r>
        <w:separator/>
      </w:r>
    </w:p>
  </w:footnote>
  <w:footnote w:type="continuationSeparator" w:id="0">
    <w:p w14:paraId="7A861005" w14:textId="77777777" w:rsidR="002D3CD4" w:rsidRDefault="002D3CD4" w:rsidP="00D27E9A">
      <w:pPr>
        <w:spacing w:after="0" w:line="240" w:lineRule="auto"/>
      </w:pPr>
      <w:r>
        <w:continuationSeparator/>
      </w:r>
    </w:p>
  </w:footnote>
  <w:footnote w:id="1">
    <w:p w14:paraId="05CCC4E8" w14:textId="787A87F9" w:rsidR="001764A0" w:rsidRDefault="003968FE">
      <w:pPr>
        <w:pStyle w:val="Tekstprzypisudolnego"/>
      </w:pPr>
      <w:r w:rsidRPr="00B57C5C">
        <w:rPr>
          <w:vertAlign w:val="superscript"/>
        </w:rPr>
        <w:t>1</w:t>
      </w:r>
      <w:r w:rsidR="0035151E" w:rsidRPr="00B57C5C">
        <w:rPr>
          <w:vertAlign w:val="superscript"/>
        </w:rPr>
        <w:t xml:space="preserve"> </w:t>
      </w:r>
      <w:r w:rsidR="00AE180D" w:rsidRPr="00B57C5C">
        <w:t xml:space="preserve">Proszę wymienić wszystkie </w:t>
      </w:r>
      <w:r w:rsidR="00E70A07" w:rsidRPr="00B57C5C">
        <w:t>B</w:t>
      </w:r>
      <w:r w:rsidR="00AE180D" w:rsidRPr="00B57C5C">
        <w:t>udynki</w:t>
      </w:r>
      <w:r w:rsidR="008E0A1E" w:rsidRPr="00B57C5C">
        <w:t>.</w:t>
      </w:r>
    </w:p>
  </w:footnote>
  <w:footnote w:id="2">
    <w:p w14:paraId="57D66163" w14:textId="77777777" w:rsidR="001764A0" w:rsidRPr="00AE7F03" w:rsidRDefault="001764A0" w:rsidP="0004526F">
      <w:pPr>
        <w:pStyle w:val="Tekstprzypisudolnego"/>
        <w:rPr>
          <w:sz w:val="18"/>
          <w:szCs w:val="18"/>
        </w:rPr>
      </w:pPr>
      <w:r w:rsidRPr="00AE7F03">
        <w:rPr>
          <w:rStyle w:val="Odwoanieprzypisudolnego"/>
          <w:sz w:val="18"/>
          <w:szCs w:val="18"/>
        </w:rPr>
        <w:footnoteRef/>
      </w:r>
      <w:r w:rsidRPr="00AE7F03">
        <w:rPr>
          <w:sz w:val="18"/>
          <w:szCs w:val="18"/>
        </w:rPr>
        <w:t xml:space="preserve"> W przypadku zestawu należy ogólnie określić, co wchodzi w jego skład.</w:t>
      </w:r>
    </w:p>
  </w:footnote>
  <w:footnote w:id="3">
    <w:p w14:paraId="5662F233" w14:textId="5246B6C3" w:rsidR="001764A0" w:rsidRPr="00AE7F03" w:rsidRDefault="001764A0" w:rsidP="0004526F">
      <w:pPr>
        <w:spacing w:after="0"/>
        <w:jc w:val="both"/>
        <w:rPr>
          <w:sz w:val="18"/>
          <w:szCs w:val="18"/>
        </w:rPr>
      </w:pPr>
      <w:r w:rsidRPr="00AE7F03">
        <w:rPr>
          <w:rStyle w:val="Odwoanieprzypisudolnego"/>
          <w:rFonts w:ascii="Calibri" w:hAnsi="Calibri"/>
          <w:sz w:val="18"/>
          <w:szCs w:val="18"/>
        </w:rPr>
        <w:footnoteRef/>
      </w:r>
      <w:r w:rsidRPr="00AE7F03">
        <w:rPr>
          <w:sz w:val="18"/>
          <w:szCs w:val="18"/>
        </w:rPr>
        <w:t xml:space="preserve"> W sytuacji, gdy Wnioskodawca zaliczy podatek VAT do wydatków kwalifikowalnych kwoty, należy wpisać wartości brutto. W pozostałych przypadkach należy wykazać kwoty netto.</w:t>
      </w:r>
    </w:p>
    <w:p w14:paraId="275687D2" w14:textId="4463C341" w:rsidR="001764A0" w:rsidRPr="00AE7F03" w:rsidRDefault="001764A0" w:rsidP="0004526F">
      <w:pPr>
        <w:spacing w:after="0"/>
        <w:jc w:val="both"/>
        <w:rPr>
          <w:sz w:val="18"/>
          <w:szCs w:val="18"/>
        </w:rPr>
      </w:pPr>
      <w:r w:rsidRPr="00AE7F03">
        <w:rPr>
          <w:sz w:val="18"/>
          <w:szCs w:val="18"/>
        </w:rPr>
        <w:t>*niepotrzebne usunąć</w:t>
      </w:r>
    </w:p>
    <w:p w14:paraId="2CF26333" w14:textId="77777777" w:rsidR="001764A0" w:rsidRDefault="001764A0" w:rsidP="0004526F">
      <w:pPr>
        <w:autoSpaceDE w:val="0"/>
        <w:autoSpaceDN w:val="0"/>
        <w:adjustRightInd w:val="0"/>
        <w:spacing w:after="0"/>
      </w:pPr>
      <w:r w:rsidRPr="00AE7F03">
        <w:rPr>
          <w:b/>
          <w:bCs/>
          <w:sz w:val="18"/>
          <w:szCs w:val="18"/>
        </w:rPr>
        <w:t xml:space="preserve">UWAGA! </w:t>
      </w:r>
      <w:r w:rsidRPr="00AE7F03">
        <w:rPr>
          <w:bCs/>
          <w:i/>
          <w:iCs/>
          <w:sz w:val="18"/>
          <w:szCs w:val="18"/>
        </w:rPr>
        <w:t>Podatek VAT jest kosztem</w:t>
      </w:r>
      <w:r w:rsidRPr="00AE7F03">
        <w:rPr>
          <w:bCs/>
          <w:sz w:val="18"/>
          <w:szCs w:val="18"/>
        </w:rPr>
        <w:t xml:space="preserve"> </w:t>
      </w:r>
      <w:r w:rsidRPr="00AE7F03">
        <w:rPr>
          <w:bCs/>
          <w:i/>
          <w:iCs/>
          <w:sz w:val="18"/>
          <w:szCs w:val="18"/>
        </w:rPr>
        <w:t xml:space="preserve">kwalifikowanym tylko wtedy, gdy w </w:t>
      </w:r>
      <w:r w:rsidRPr="00AE7F03">
        <w:rPr>
          <w:rFonts w:cs="TimesNewRoman,BoldItalic"/>
          <w:bCs/>
          <w:i/>
          <w:iCs/>
          <w:sz w:val="18"/>
          <w:szCs w:val="18"/>
        </w:rPr>
        <w:t>ż</w:t>
      </w:r>
      <w:r w:rsidRPr="00AE7F03">
        <w:rPr>
          <w:bCs/>
          <w:i/>
          <w:iCs/>
          <w:sz w:val="18"/>
          <w:szCs w:val="18"/>
        </w:rPr>
        <w:t>aden sposób nie b</w:t>
      </w:r>
      <w:r w:rsidRPr="00AE7F03">
        <w:rPr>
          <w:rFonts w:cs="TimesNewRoman,BoldItalic"/>
          <w:bCs/>
          <w:i/>
          <w:iCs/>
          <w:sz w:val="18"/>
          <w:szCs w:val="18"/>
        </w:rPr>
        <w:t>ę</w:t>
      </w:r>
      <w:r w:rsidRPr="00AE7F03">
        <w:rPr>
          <w:bCs/>
          <w:i/>
          <w:iCs/>
          <w:sz w:val="18"/>
          <w:szCs w:val="18"/>
        </w:rPr>
        <w:t>dzie mógł zosta</w:t>
      </w:r>
      <w:r w:rsidRPr="00AE7F03">
        <w:rPr>
          <w:rFonts w:cs="TimesNewRoman,BoldItalic"/>
          <w:bCs/>
          <w:i/>
          <w:iCs/>
          <w:sz w:val="18"/>
          <w:szCs w:val="18"/>
        </w:rPr>
        <w:t>ć</w:t>
      </w:r>
      <w:r w:rsidRPr="00AE7F03">
        <w:rPr>
          <w:bCs/>
          <w:sz w:val="18"/>
          <w:szCs w:val="18"/>
        </w:rPr>
        <w:t xml:space="preserve"> </w:t>
      </w:r>
      <w:r w:rsidRPr="00AE7F03">
        <w:rPr>
          <w:bCs/>
          <w:i/>
          <w:iCs/>
          <w:sz w:val="18"/>
          <w:szCs w:val="18"/>
        </w:rPr>
        <w:t>odzyskany przez Wnioskodawcę.</w:t>
      </w:r>
      <w:r w:rsidRPr="00AE7F03">
        <w:rPr>
          <w:bCs/>
          <w:sz w:val="18"/>
          <w:szCs w:val="18"/>
        </w:rPr>
        <w:t xml:space="preserve"> </w:t>
      </w:r>
      <w:r w:rsidRPr="00AE7F03">
        <w:rPr>
          <w:bCs/>
          <w:i/>
          <w:iCs/>
          <w:sz w:val="18"/>
          <w:szCs w:val="18"/>
        </w:rPr>
        <w:t>Mo</w:t>
      </w:r>
      <w:r w:rsidRPr="00AE7F03">
        <w:rPr>
          <w:rFonts w:cs="TimesNewRoman,BoldItalic"/>
          <w:bCs/>
          <w:i/>
          <w:iCs/>
          <w:sz w:val="18"/>
          <w:szCs w:val="18"/>
        </w:rPr>
        <w:t>ż</w:t>
      </w:r>
      <w:r w:rsidRPr="00AE7F03">
        <w:rPr>
          <w:bCs/>
          <w:i/>
          <w:iCs/>
          <w:sz w:val="18"/>
          <w:szCs w:val="18"/>
        </w:rPr>
        <w:t>liwo</w:t>
      </w:r>
      <w:r w:rsidRPr="00AE7F03">
        <w:rPr>
          <w:rFonts w:cs="TimesNewRoman,BoldItalic"/>
          <w:bCs/>
          <w:i/>
          <w:iCs/>
          <w:sz w:val="18"/>
          <w:szCs w:val="18"/>
        </w:rPr>
        <w:t xml:space="preserve">ść </w:t>
      </w:r>
      <w:r w:rsidRPr="00AE7F03">
        <w:rPr>
          <w:bCs/>
          <w:i/>
          <w:iCs/>
          <w:sz w:val="18"/>
          <w:szCs w:val="18"/>
        </w:rPr>
        <w:t>odzyskania podatku VAT</w:t>
      </w:r>
      <w:r w:rsidRPr="00AE7F03">
        <w:rPr>
          <w:bCs/>
          <w:sz w:val="18"/>
          <w:szCs w:val="18"/>
        </w:rPr>
        <w:t xml:space="preserve"> </w:t>
      </w:r>
      <w:r w:rsidRPr="00AE7F03">
        <w:rPr>
          <w:bCs/>
          <w:i/>
          <w:iCs/>
          <w:sz w:val="18"/>
          <w:szCs w:val="18"/>
        </w:rPr>
        <w:t>dyskwalifikuje taki wydatek, jako</w:t>
      </w:r>
      <w:r w:rsidRPr="00AE7F03">
        <w:rPr>
          <w:bCs/>
          <w:sz w:val="18"/>
          <w:szCs w:val="18"/>
        </w:rPr>
        <w:t xml:space="preserve"> </w:t>
      </w:r>
      <w:r w:rsidRPr="00AE7F03">
        <w:rPr>
          <w:bCs/>
          <w:i/>
          <w:iCs/>
          <w:sz w:val="18"/>
          <w:szCs w:val="18"/>
        </w:rPr>
        <w:t>kwalifikowalny!</w:t>
      </w:r>
    </w:p>
  </w:footnote>
  <w:footnote w:id="4">
    <w:p w14:paraId="72A90AEC" w14:textId="4EF16CB4" w:rsidR="001764A0" w:rsidRDefault="001764A0" w:rsidP="0035346D">
      <w:pPr>
        <w:pStyle w:val="Tekstprzypisudolnego"/>
        <w:jc w:val="both"/>
      </w:pPr>
      <w:r>
        <w:rPr>
          <w:rStyle w:val="Odwoanieprzypisudolnego"/>
        </w:rPr>
        <w:footnoteRef/>
      </w:r>
      <w:r>
        <w:t xml:space="preserve"> </w:t>
      </w:r>
      <w:r w:rsidRPr="0035346D">
        <w:t xml:space="preserve">Zestawienie wskaźników </w:t>
      </w:r>
      <w:r w:rsidR="00047604">
        <w:t xml:space="preserve">wskazane zostało w </w:t>
      </w:r>
      <w:r w:rsidR="00047604" w:rsidRPr="0035346D">
        <w:t>Regulamin</w:t>
      </w:r>
      <w:r w:rsidR="00047604">
        <w:t>ie wyboru projektów dla Działania 2.1,</w:t>
      </w:r>
      <w:r w:rsidR="00047604" w:rsidRPr="00047604">
        <w:t xml:space="preserve"> Typ projektu: Poprawa efektywności energetycznej budynków publicznych i mieszkalnych</w:t>
      </w:r>
    </w:p>
  </w:footnote>
  <w:footnote w:id="5">
    <w:p w14:paraId="294EAF17" w14:textId="4AB5875E" w:rsidR="001764A0" w:rsidRDefault="001764A0">
      <w:pPr>
        <w:pStyle w:val="Tekstprzypisudolnego"/>
      </w:pPr>
      <w:r>
        <w:rPr>
          <w:rStyle w:val="Odwoanieprzypisudolnego"/>
        </w:rPr>
        <w:footnoteRef/>
      </w:r>
      <w:r>
        <w:t xml:space="preserve"> Niepotrzebne usunąć. </w:t>
      </w:r>
    </w:p>
  </w:footnote>
  <w:footnote w:id="6">
    <w:p w14:paraId="0ECD4413" w14:textId="4653F163" w:rsidR="001764A0" w:rsidRDefault="001764A0" w:rsidP="004A6D13">
      <w:pPr>
        <w:pStyle w:val="Tekstprzypisudolnego"/>
      </w:pPr>
      <w:r>
        <w:rPr>
          <w:rStyle w:val="Odwoanieprzypisudolnego"/>
        </w:rPr>
        <w:footnoteRef/>
      </w:r>
      <w:r>
        <w:t xml:space="preserve"> O ile występuje</w:t>
      </w:r>
      <w:r w:rsidR="00555630">
        <w:t>.</w:t>
      </w:r>
    </w:p>
  </w:footnote>
  <w:footnote w:id="7">
    <w:p w14:paraId="55AA5E49" w14:textId="562BEF22" w:rsidR="001764A0" w:rsidRDefault="001764A0" w:rsidP="00C33E02">
      <w:pPr>
        <w:pStyle w:val="Tekstprzypisudolnego"/>
      </w:pPr>
      <w:r>
        <w:rPr>
          <w:rStyle w:val="Odwoanieprzypisudolnego"/>
        </w:rPr>
        <w:footnoteRef/>
      </w:r>
      <w:r>
        <w:t xml:space="preserve"> Pod warunkiem, iż </w:t>
      </w:r>
      <w:r w:rsidRPr="004C6829">
        <w:t xml:space="preserve">moc zainstalowanej elektrycznej </w:t>
      </w:r>
      <w:r>
        <w:t xml:space="preserve">jest </w:t>
      </w:r>
      <w:r w:rsidRPr="004C6829">
        <w:t>nie większ</w:t>
      </w:r>
      <w:r>
        <w:t xml:space="preserve">a niż </w:t>
      </w:r>
      <w:r w:rsidRPr="004C6829">
        <w:t>50 kW</w:t>
      </w:r>
      <w:r>
        <w:t>.</w:t>
      </w:r>
    </w:p>
  </w:footnote>
  <w:footnote w:id="8">
    <w:p w14:paraId="510D246A" w14:textId="415D8B0D" w:rsidR="001764A0" w:rsidRDefault="001764A0">
      <w:pPr>
        <w:pStyle w:val="Tekstprzypisudolnego"/>
      </w:pPr>
      <w:r>
        <w:rPr>
          <w:rStyle w:val="Odwoanieprzypisudolnego"/>
        </w:rPr>
        <w:footnoteRef/>
      </w:r>
      <w:r>
        <w:t xml:space="preserve"> Niepotrzebne usunąć. </w:t>
      </w:r>
    </w:p>
  </w:footnote>
  <w:footnote w:id="9">
    <w:p w14:paraId="243E6E39" w14:textId="378174E4" w:rsidR="001764A0" w:rsidRDefault="001764A0">
      <w:pPr>
        <w:pStyle w:val="Tekstprzypisudolnego"/>
      </w:pPr>
      <w:r>
        <w:rPr>
          <w:rStyle w:val="Odwoanieprzypisudolnego"/>
        </w:rPr>
        <w:footnoteRef/>
      </w:r>
      <w:r>
        <w:t xml:space="preserve"> Należy odnieść się do realizacji w formule zaprojektuj-wybuduj lub w oparciu o dokumentację projektową. </w:t>
      </w:r>
    </w:p>
    <w:p w14:paraId="68FE01EB" w14:textId="5B8DE1EE" w:rsidR="001764A0" w:rsidRDefault="001764A0">
      <w:pPr>
        <w:pStyle w:val="Tekstprzypisudolnego"/>
      </w:pPr>
      <w:r>
        <w:t>*niepotrzebne usunąć</w:t>
      </w:r>
    </w:p>
  </w:footnote>
  <w:footnote w:id="10">
    <w:p w14:paraId="37F0D21C" w14:textId="1F7B367D" w:rsidR="001764A0" w:rsidRDefault="001764A0">
      <w:pPr>
        <w:pStyle w:val="Tekstprzypisudolnego"/>
      </w:pPr>
      <w:r>
        <w:rPr>
          <w:rStyle w:val="Odwoanieprzypisudolnego"/>
        </w:rPr>
        <w:footnoteRef/>
      </w:r>
      <w:r>
        <w:t xml:space="preserve"> </w:t>
      </w:r>
      <w:r w:rsidRPr="00253785">
        <w:rPr>
          <w:rFonts w:cstheme="minorHAnsi"/>
        </w:rPr>
        <w:t xml:space="preserve">Instytucja </w:t>
      </w:r>
      <w:r w:rsidR="00480E80">
        <w:rPr>
          <w:rFonts w:cstheme="minorHAnsi"/>
        </w:rPr>
        <w:t>k</w:t>
      </w:r>
      <w:r w:rsidRPr="00253785">
        <w:rPr>
          <w:rFonts w:cstheme="minorHAnsi"/>
        </w:rPr>
        <w:t>oncesji na roboty budowlane lub usługi</w:t>
      </w:r>
      <w:r>
        <w:rPr>
          <w:rFonts w:cstheme="minorHAnsi"/>
        </w:rPr>
        <w:t xml:space="preserve"> </w:t>
      </w:r>
      <w:r w:rsidRPr="00253785">
        <w:rPr>
          <w:rFonts w:cstheme="minorHAnsi"/>
        </w:rPr>
        <w:t xml:space="preserve">uregulowana została w przepisach UKRBU. Podkreślenia wymaga przy tym, że UKRBU może stanowić zarówno samodzielną podstawę prawną do zawarcia umowy koncesji, jak również, stosownie do art. 4 ust. 2 UPPP, potencjalną podstawę prawną wyboru </w:t>
      </w:r>
      <w:r>
        <w:rPr>
          <w:rFonts w:cstheme="minorHAnsi"/>
        </w:rPr>
        <w:t>P</w:t>
      </w:r>
      <w:r w:rsidRPr="00253785">
        <w:rPr>
          <w:rFonts w:cstheme="minorHAnsi"/>
        </w:rPr>
        <w:t xml:space="preserve">artnera </w:t>
      </w:r>
      <w:r>
        <w:rPr>
          <w:rFonts w:cstheme="minorHAnsi"/>
        </w:rPr>
        <w:t>P</w:t>
      </w:r>
      <w:r w:rsidRPr="00253785">
        <w:rPr>
          <w:rFonts w:cstheme="minorHAnsi"/>
        </w:rPr>
        <w:t>rywatnego, mającą również w takim przypadku zastosowanie do samej Umowy o PPP</w:t>
      </w:r>
      <w:r w:rsidR="00480E80">
        <w:rPr>
          <w:rFonts w:cstheme="minorHAnsi"/>
        </w:rPr>
        <w:t>.</w:t>
      </w:r>
    </w:p>
  </w:footnote>
  <w:footnote w:id="11">
    <w:p w14:paraId="285D4255" w14:textId="5A62E508" w:rsidR="001764A0" w:rsidRDefault="001764A0">
      <w:pPr>
        <w:pStyle w:val="Tekstprzypisudolnego"/>
      </w:pPr>
      <w:r>
        <w:rPr>
          <w:rStyle w:val="Odwoanieprzypisudolnego"/>
        </w:rPr>
        <w:footnoteRef/>
      </w:r>
      <w:r>
        <w:t xml:space="preserve"> Niepotrzebne usunąć. </w:t>
      </w:r>
    </w:p>
  </w:footnote>
  <w:footnote w:id="12">
    <w:p w14:paraId="18832225" w14:textId="2207026C" w:rsidR="001008CD" w:rsidRDefault="001008CD">
      <w:pPr>
        <w:pStyle w:val="Tekstprzypisudolnego"/>
      </w:pPr>
      <w:r>
        <w:rPr>
          <w:rStyle w:val="Odwoanieprzypisudolnego"/>
        </w:rPr>
        <w:footnoteRef/>
      </w:r>
      <w:r>
        <w:t xml:space="preserve"> Niepotrzebne </w:t>
      </w:r>
      <w:r w:rsidR="00082826">
        <w:t>usunąć</w:t>
      </w:r>
      <w:r>
        <w:t>.</w:t>
      </w:r>
    </w:p>
  </w:footnote>
  <w:footnote w:id="13">
    <w:p w14:paraId="7A161F19" w14:textId="599C27F2" w:rsidR="001008CD" w:rsidRDefault="001008CD">
      <w:pPr>
        <w:pStyle w:val="Tekstprzypisudolnego"/>
      </w:pPr>
      <w:r>
        <w:rPr>
          <w:rStyle w:val="Odwoanieprzypisudolnego"/>
        </w:rPr>
        <w:footnoteRef/>
      </w:r>
      <w:r>
        <w:t xml:space="preserve"> Niepotrzebne </w:t>
      </w:r>
      <w:r w:rsidR="00082826">
        <w:t>usunąć</w:t>
      </w:r>
      <w:r>
        <w:t>.</w:t>
      </w:r>
    </w:p>
  </w:footnote>
  <w:footnote w:id="14">
    <w:p w14:paraId="44666954" w14:textId="4DB5AF71" w:rsidR="001764A0" w:rsidRDefault="001764A0">
      <w:pPr>
        <w:pStyle w:val="Tekstprzypisudolnego"/>
      </w:pPr>
      <w:r>
        <w:rPr>
          <w:rStyle w:val="Odwoanieprzypisudolnego"/>
        </w:rPr>
        <w:footnoteRef/>
      </w:r>
      <w:r>
        <w:t xml:space="preserve"> Wypełnić w przypadku posiadania dodatkowych dokumentów lub wpisać „nie dotyczy”</w:t>
      </w:r>
    </w:p>
  </w:footnote>
  <w:footnote w:id="15">
    <w:p w14:paraId="0E0FC3C8" w14:textId="51F2249A" w:rsidR="001764A0" w:rsidRDefault="001764A0">
      <w:pPr>
        <w:pStyle w:val="Tekstprzypisudolnego"/>
      </w:pPr>
      <w:r>
        <w:rPr>
          <w:rStyle w:val="Odwoanieprzypisudolnego"/>
        </w:rPr>
        <w:footnoteRef/>
      </w:r>
      <w:r>
        <w:t xml:space="preserve"> W przypadku większej ilości dokumentów tabele należy powielić</w:t>
      </w:r>
    </w:p>
  </w:footnote>
  <w:footnote w:id="16">
    <w:p w14:paraId="38926484" w14:textId="5029C411" w:rsidR="001764A0" w:rsidRDefault="001764A0">
      <w:pPr>
        <w:pStyle w:val="Tekstprzypisudolnego"/>
      </w:pPr>
      <w:r>
        <w:rPr>
          <w:rStyle w:val="Odwoanieprzypisudolnego"/>
        </w:rPr>
        <w:footnoteRef/>
      </w:r>
      <w:r>
        <w:t xml:space="preserve"> Istnieje możliwość uzupełnienia tabeli o ryzyka specyficzne dla danego Projektu, w takim przypadku proszę dodać kolejny wiersz. Jeżeli ryzyko stanowi ryzyko kluczowe należy je wykazać również w kolejnej tabeli. </w:t>
      </w:r>
    </w:p>
  </w:footnote>
  <w:footnote w:id="17">
    <w:p w14:paraId="11B60B5D" w14:textId="77777777" w:rsidR="001764A0" w:rsidRDefault="001764A0" w:rsidP="00F870C7">
      <w:pPr>
        <w:pStyle w:val="Tekstprzypisudolnego"/>
      </w:pPr>
      <w:r>
        <w:rPr>
          <w:rStyle w:val="Odwoanieprzypisudolnego"/>
        </w:rPr>
        <w:footnoteRef/>
      </w:r>
      <w:r>
        <w:t xml:space="preserve"> Niepotrzebne usunąć.</w:t>
      </w:r>
    </w:p>
  </w:footnote>
  <w:footnote w:id="18">
    <w:p w14:paraId="0FDEB811" w14:textId="77777777" w:rsidR="001764A0" w:rsidRDefault="001764A0" w:rsidP="00F870C7">
      <w:pPr>
        <w:pStyle w:val="Tekstprzypisudolnego"/>
      </w:pPr>
      <w:r>
        <w:rPr>
          <w:rStyle w:val="Odwoanieprzypisudolnego"/>
        </w:rPr>
        <w:footnoteRef/>
      </w:r>
      <w:r>
        <w:t xml:space="preserve"> Niepotrzebne usunąć.</w:t>
      </w:r>
    </w:p>
  </w:footnote>
  <w:footnote w:id="19">
    <w:p w14:paraId="3BE9909F" w14:textId="77777777" w:rsidR="001764A0" w:rsidRDefault="001764A0" w:rsidP="000C15D6">
      <w:pPr>
        <w:pStyle w:val="Tekstprzypisudolnego"/>
      </w:pPr>
      <w:r>
        <w:rPr>
          <w:rStyle w:val="Odwoanieprzypisudolnego"/>
        </w:rPr>
        <w:footnoteRef/>
      </w:r>
      <w:r>
        <w:t xml:space="preserve"> Do uzupełnienia zakres Projektu</w:t>
      </w:r>
    </w:p>
  </w:footnote>
  <w:footnote w:id="20">
    <w:p w14:paraId="0A5DEC39" w14:textId="495C95F3" w:rsidR="001764A0" w:rsidRDefault="001764A0" w:rsidP="000C15D6">
      <w:pPr>
        <w:pStyle w:val="Tekstprzypisudolnego"/>
      </w:pPr>
      <w:r>
        <w:rPr>
          <w:rStyle w:val="Odwoanieprzypisudolnego"/>
        </w:rPr>
        <w:footnoteRef/>
      </w:r>
      <w:r>
        <w:t xml:space="preserve"> Należy uzupełnić o właściwy dokument strategiczny</w:t>
      </w:r>
    </w:p>
  </w:footnote>
  <w:footnote w:id="21">
    <w:p w14:paraId="503BEC9F" w14:textId="77777777" w:rsidR="001764A0" w:rsidRDefault="001764A0" w:rsidP="000C15D6">
      <w:pPr>
        <w:pStyle w:val="Tekstprzypisudolnego"/>
      </w:pPr>
      <w:r>
        <w:rPr>
          <w:rStyle w:val="Odwoanieprzypisudolnego"/>
        </w:rPr>
        <w:footnoteRef/>
      </w:r>
      <w:r>
        <w:t xml:space="preserve"> Należy uzupełnić tabelę o wyniki prognozy Wnioskodawcy</w:t>
      </w:r>
    </w:p>
  </w:footnote>
  <w:footnote w:id="22">
    <w:p w14:paraId="25F16628" w14:textId="77777777" w:rsidR="001764A0" w:rsidRDefault="001764A0" w:rsidP="000C15D6">
      <w:pPr>
        <w:pStyle w:val="Tekstprzypisudolnego"/>
      </w:pPr>
      <w:r>
        <w:rPr>
          <w:rStyle w:val="Odwoanieprzypisudolnego"/>
        </w:rPr>
        <w:footnoteRef/>
      </w:r>
      <w:r>
        <w:t xml:space="preserve"> Należy uzupełnić tabelę o wyniki prognozy Wnioskodawcy</w:t>
      </w:r>
    </w:p>
  </w:footnote>
  <w:footnote w:id="23">
    <w:p w14:paraId="17784482" w14:textId="54E611AE" w:rsidR="001764A0" w:rsidRDefault="001764A0" w:rsidP="00375B2E">
      <w:pPr>
        <w:pStyle w:val="Tekstprzypisudolnego"/>
        <w:jc w:val="both"/>
      </w:pPr>
      <w:r>
        <w:rPr>
          <w:rStyle w:val="Odwoanieprzypisudolnego"/>
        </w:rPr>
        <w:footnoteRef/>
      </w:r>
      <w:r>
        <w:t xml:space="preserve"> Biorąc pod uwagę specyfikę projektów z zakresu efektywności energetycznej</w:t>
      </w:r>
      <w:r w:rsidRPr="0042789D">
        <w:t xml:space="preserve"> preferowanym okresem</w:t>
      </w:r>
      <w:r>
        <w:t xml:space="preserve"> </w:t>
      </w:r>
      <w:r w:rsidR="002411F5">
        <w:t>U</w:t>
      </w:r>
      <w:r>
        <w:t>mowy o PPP</w:t>
      </w:r>
      <w:r w:rsidRPr="0042789D">
        <w:t xml:space="preserve"> jest okres maksymalnie 10 lat.</w:t>
      </w:r>
      <w:r>
        <w:t xml:space="preserve"> W uzasadnionych przypadkach okres ten może być dłuższy, wymaga to jednak podania szczegółowego uzasadnienia. W przypadku okresu dłuższego niż 10 lat należy je wskazać w tym punkcie.</w:t>
      </w:r>
    </w:p>
  </w:footnote>
  <w:footnote w:id="24">
    <w:p w14:paraId="7BE8DC68" w14:textId="77777777" w:rsidR="001764A0" w:rsidRDefault="001764A0" w:rsidP="00375B2E">
      <w:pPr>
        <w:pStyle w:val="Tekstprzypisudolnego"/>
        <w:jc w:val="both"/>
      </w:pPr>
      <w:r>
        <w:rPr>
          <w:rStyle w:val="Odwoanieprzypisudolnego"/>
        </w:rPr>
        <w:footnoteRef/>
      </w:r>
      <w:r>
        <w:t xml:space="preserve"> W niniejszym punkcie należy omówić przyjętą metodykę oraz założenia dla określenia wartości nakładów inwestycyjnych projektu oraz podać źródło informacji o nich (na przykład: kosztorysy inwestorskie, szacunki Wnioskodawcy). </w:t>
      </w:r>
    </w:p>
    <w:p w14:paraId="2F5C6FED" w14:textId="77777777" w:rsidR="001764A0" w:rsidRDefault="001764A0" w:rsidP="00375B2E">
      <w:pPr>
        <w:pStyle w:val="Tekstprzypisudolnego"/>
        <w:jc w:val="both"/>
      </w:pPr>
    </w:p>
  </w:footnote>
  <w:footnote w:id="25">
    <w:p w14:paraId="083EB18A" w14:textId="513F7CE8" w:rsidR="001764A0" w:rsidRDefault="001764A0" w:rsidP="00375B2E">
      <w:pPr>
        <w:pStyle w:val="Tekstprzypisudolnego"/>
      </w:pPr>
      <w:r>
        <w:rPr>
          <w:rStyle w:val="Odwoanieprzypisudolnego"/>
        </w:rPr>
        <w:footnoteRef/>
      </w:r>
      <w:r>
        <w:t xml:space="preserve"> Niepotrzebne usunąć.</w:t>
      </w:r>
    </w:p>
  </w:footnote>
  <w:footnote w:id="26">
    <w:p w14:paraId="682DB7D3" w14:textId="77777777" w:rsidR="001764A0" w:rsidRDefault="001764A0" w:rsidP="00375B2E">
      <w:pPr>
        <w:pStyle w:val="Tekstprzypisudolnego"/>
        <w:jc w:val="both"/>
      </w:pPr>
      <w:r>
        <w:rPr>
          <w:rStyle w:val="Odwoanieprzypisudolnego"/>
        </w:rPr>
        <w:footnoteRef/>
      </w:r>
      <w:r>
        <w:t xml:space="preserve"> </w:t>
      </w:r>
      <w:r w:rsidRPr="00B5511E">
        <w:t xml:space="preserve">W przypadku uwzględnienia w analizach nakładów odtworzeniowych, tutaj należy uzasadnić konieczność ich ponoszenia w projekcie, a także wskazać podstawę ich </w:t>
      </w:r>
      <w:r>
        <w:t>oszacowania</w:t>
      </w:r>
      <w:r w:rsidRPr="00B5511E">
        <w:t>.</w:t>
      </w:r>
    </w:p>
  </w:footnote>
  <w:footnote w:id="27">
    <w:p w14:paraId="3CF1F870" w14:textId="77777777" w:rsidR="001764A0" w:rsidRDefault="001764A0" w:rsidP="00375B2E">
      <w:pPr>
        <w:pStyle w:val="Tekstprzypisudolnego"/>
      </w:pPr>
      <w:r>
        <w:rPr>
          <w:rStyle w:val="Odwoanieprzypisudolnego"/>
        </w:rPr>
        <w:footnoteRef/>
      </w:r>
      <w:r>
        <w:t xml:space="preserve"> Należy uzupełnić</w:t>
      </w:r>
    </w:p>
  </w:footnote>
  <w:footnote w:id="28">
    <w:p w14:paraId="29D4B1E9" w14:textId="77777777" w:rsidR="001764A0" w:rsidRDefault="001764A0" w:rsidP="00375B2E">
      <w:pPr>
        <w:pStyle w:val="Tekstprzypisudolnego"/>
        <w:jc w:val="both"/>
      </w:pPr>
      <w:r>
        <w:rPr>
          <w:rStyle w:val="Odwoanieprzypisudolnego"/>
        </w:rPr>
        <w:footnoteRef/>
      </w:r>
      <w:r>
        <w:t xml:space="preserve"> N</w:t>
      </w:r>
      <w:r w:rsidRPr="00FB2075">
        <w:t xml:space="preserve">ależy korzystać z ostatniego dostępnego okresu lub wiedzy konsultantów i danych rynkowych. Kluczowe jest podanie źródła informacji. Szacowanie kosztów należy odnosić do cen rynkowych i </w:t>
      </w:r>
      <w:r>
        <w:t>przyjętych rozwiązań technicznych</w:t>
      </w:r>
      <w:r w:rsidRPr="00FB2075">
        <w:t>.</w:t>
      </w:r>
    </w:p>
  </w:footnote>
  <w:footnote w:id="29">
    <w:p w14:paraId="5FBA0D96" w14:textId="77777777" w:rsidR="001764A0" w:rsidRDefault="001764A0" w:rsidP="00375B2E">
      <w:pPr>
        <w:pStyle w:val="Tekstprzypisudolnego"/>
      </w:pPr>
      <w:r>
        <w:rPr>
          <w:rStyle w:val="Odwoanieprzypisudolnego"/>
        </w:rPr>
        <w:footnoteRef/>
      </w:r>
      <w:r>
        <w:t xml:space="preserve"> Należy uzupełnić tabelę.</w:t>
      </w:r>
    </w:p>
  </w:footnote>
  <w:footnote w:id="30">
    <w:p w14:paraId="7FA81A71" w14:textId="77777777" w:rsidR="001764A0" w:rsidRDefault="001764A0" w:rsidP="00375B2E">
      <w:pPr>
        <w:pStyle w:val="Tekstprzypisudolnego"/>
      </w:pPr>
      <w:r>
        <w:rPr>
          <w:rStyle w:val="Odwoanieprzypisudolnego"/>
        </w:rPr>
        <w:footnoteRef/>
      </w:r>
      <w:r>
        <w:t xml:space="preserve"> Należy uzupełnić.</w:t>
      </w:r>
    </w:p>
  </w:footnote>
  <w:footnote w:id="31">
    <w:p w14:paraId="6F0B50EB" w14:textId="16C6D701" w:rsidR="001764A0" w:rsidRDefault="001764A0" w:rsidP="00375B2E">
      <w:pPr>
        <w:pStyle w:val="Tekstprzypisudolnego"/>
      </w:pPr>
      <w:r>
        <w:rPr>
          <w:rStyle w:val="Odwoanieprzypisudolnego"/>
        </w:rPr>
        <w:footnoteRef/>
      </w:r>
      <w:r>
        <w:t xml:space="preserve"> </w:t>
      </w:r>
      <w:r w:rsidRPr="00CF599D">
        <w:t>Wartość do uzupełnienia na bazie Modelu Finansowego, zakładka 7. Wynagrodzenie Partnera Prywatnego</w:t>
      </w:r>
    </w:p>
  </w:footnote>
  <w:footnote w:id="32">
    <w:p w14:paraId="202C288E" w14:textId="77777777" w:rsidR="001764A0" w:rsidRPr="008F5452" w:rsidRDefault="001764A0" w:rsidP="00375B2E">
      <w:pPr>
        <w:pStyle w:val="Tekstprzypisudolnego"/>
        <w:jc w:val="both"/>
        <w:rPr>
          <w:rFonts w:asciiTheme="minorHAnsi" w:hAnsiTheme="minorHAnsi" w:cstheme="minorHAnsi"/>
        </w:rPr>
      </w:pPr>
      <w:r w:rsidRPr="008F5452">
        <w:rPr>
          <w:rStyle w:val="Odwoanieprzypisudolnego"/>
          <w:rFonts w:asciiTheme="minorHAnsi" w:hAnsiTheme="minorHAnsi" w:cstheme="minorHAnsi"/>
        </w:rPr>
        <w:footnoteRef/>
      </w:r>
      <w:r w:rsidRPr="008F5452">
        <w:rPr>
          <w:rFonts w:asciiTheme="minorHAnsi" w:hAnsiTheme="minorHAnsi" w:cstheme="minorHAnsi"/>
        </w:rPr>
        <w:t xml:space="preserve"> </w:t>
      </w:r>
      <w:r w:rsidRPr="008F5452">
        <w:rPr>
          <w:rFonts w:asciiTheme="minorHAnsi" w:hAnsiTheme="minorHAnsi" w:cstheme="minorHAnsi"/>
          <w:i/>
          <w:iCs/>
        </w:rPr>
        <w:t>Objaśnienia podatkowe z dn. 1 grudnia 2017 r. dot. rozliczenia w zakresie podatku od towarów i usług, podatku dochodowego od osób prawnych oraz podatku dochodowego od osób fizycznych transakcji realizowanych w ramach umów o Partnerstwie Publiczno-Prywatnym</w:t>
      </w:r>
    </w:p>
  </w:footnote>
  <w:footnote w:id="33">
    <w:p w14:paraId="09FB2F6C" w14:textId="77777777" w:rsidR="001764A0" w:rsidRDefault="001764A0" w:rsidP="00375B2E">
      <w:pPr>
        <w:pStyle w:val="Tekstprzypisudolnego"/>
      </w:pPr>
      <w:r>
        <w:rPr>
          <w:rStyle w:val="Odwoanieprzypisudolnego"/>
        </w:rPr>
        <w:footnoteRef/>
      </w:r>
      <w:r>
        <w:t xml:space="preserve"> W przypadku konieczności uzupełnienia niedoborów w okresie eksploatacji Projektu należy wskazać źródło finansowania tych niedoborów np. środki własne. </w:t>
      </w:r>
    </w:p>
  </w:footnote>
  <w:footnote w:id="34">
    <w:p w14:paraId="40B7A9D1" w14:textId="34427707" w:rsidR="00561099" w:rsidRDefault="00561099">
      <w:pPr>
        <w:pStyle w:val="Tekstprzypisudolnego"/>
      </w:pPr>
      <w:r>
        <w:rPr>
          <w:rStyle w:val="Odwoanieprzypisudolnego"/>
        </w:rPr>
        <w:footnoteRef/>
      </w:r>
      <w:r>
        <w:t xml:space="preserve"> Należy uzupełnić na bazie Modelu Finansowego, zakładka </w:t>
      </w:r>
      <w:r w:rsidRPr="00561099">
        <w:t>14. Analiza wrażliwości</w:t>
      </w:r>
    </w:p>
  </w:footnote>
  <w:footnote w:id="35">
    <w:p w14:paraId="3FC11ECA" w14:textId="55F8403B" w:rsidR="00561099" w:rsidRDefault="00561099">
      <w:pPr>
        <w:pStyle w:val="Tekstprzypisudolnego"/>
      </w:pPr>
      <w:r>
        <w:rPr>
          <w:rStyle w:val="Odwoanieprzypisudolnego"/>
        </w:rPr>
        <w:footnoteRef/>
      </w:r>
      <w:r>
        <w:t xml:space="preserve"> Należy uzupełnić na bazie Modelu Finansowego, zakładka </w:t>
      </w:r>
      <w:r w:rsidRPr="00561099">
        <w:t>14. Analiza wrażliwości</w:t>
      </w:r>
    </w:p>
  </w:footnote>
  <w:footnote w:id="36">
    <w:p w14:paraId="325A513D" w14:textId="6570D3AC" w:rsidR="00561099" w:rsidRDefault="00561099">
      <w:pPr>
        <w:pStyle w:val="Tekstprzypisudolnego"/>
      </w:pPr>
      <w:r>
        <w:rPr>
          <w:rStyle w:val="Odwoanieprzypisudolnego"/>
        </w:rPr>
        <w:footnoteRef/>
      </w:r>
      <w:r>
        <w:t xml:space="preserve"> Należy uzupełnić na bazie Modelu Finansowego, zakładka </w:t>
      </w:r>
      <w:r w:rsidRPr="00561099">
        <w:t>14. Analiza wrażliwości</w:t>
      </w:r>
    </w:p>
  </w:footnote>
  <w:footnote w:id="37">
    <w:p w14:paraId="7162CCA4" w14:textId="77777777" w:rsidR="001764A0" w:rsidRDefault="001764A0" w:rsidP="00375B2E">
      <w:pPr>
        <w:pStyle w:val="Tekstprzypisudolnego"/>
        <w:jc w:val="both"/>
      </w:pPr>
      <w:r>
        <w:rPr>
          <w:rStyle w:val="Odwoanieprzypisudolnego"/>
        </w:rPr>
        <w:footnoteRef/>
      </w:r>
      <w:r>
        <w:t xml:space="preserve"> Ekonomiczna bieżąca wartość netto inwestycji jest różnicą ogółu zdyskontowanych korzyści i kosztów związanych z inwestycją. Uznaje się, że projekt jest efektywny ekonomicznie, jeżeli wskaźnik ekonomicznej bieżącej wartości netto jest dodatni. </w:t>
      </w:r>
    </w:p>
  </w:footnote>
  <w:footnote w:id="38">
    <w:p w14:paraId="7651A61D" w14:textId="77777777" w:rsidR="001764A0" w:rsidRDefault="001764A0" w:rsidP="00375B2E">
      <w:pPr>
        <w:pStyle w:val="Tekstprzypisudolnego"/>
      </w:pPr>
      <w:r>
        <w:rPr>
          <w:rStyle w:val="Odwoanieprzypisudolnego"/>
        </w:rPr>
        <w:footnoteRef/>
      </w:r>
      <w:r>
        <w:t xml:space="preserve"> Należy uzupełnić o uzyskany wynik i go podsumować odwołując się do osiągniętej wartości i wskazania na efektywność lub brak efektywności Projektu (należy pamiętać, że brak efektywności Projektu dyskwalifikuje go z możliwości pozyskania dofinansowania).</w:t>
      </w:r>
    </w:p>
  </w:footnote>
  <w:footnote w:id="39">
    <w:p w14:paraId="355E8E29" w14:textId="77777777" w:rsidR="001764A0" w:rsidRDefault="001764A0" w:rsidP="00375B2E">
      <w:pPr>
        <w:pStyle w:val="Tekstprzypisudolnego"/>
        <w:jc w:val="both"/>
      </w:pPr>
      <w:r>
        <w:rPr>
          <w:rStyle w:val="Odwoanieprzypisudolnego"/>
        </w:rPr>
        <w:footnoteRef/>
      </w:r>
      <w:r>
        <w:t xml:space="preserve"> Ekonomiczna stopa zwrotu (ERR) określa ekonomiczny zwrot z projektu. W przypadku, gdy wartość ENPV wynosi zero, tzn. bieżąca wartość przyszłych korzyści ekonomicznych jest równa bieżącej wartości kosztów ekonomicznych projektu, ERR jest równe przyjętej stopie dyskontowej. W przypadku, gdy ERR jest niższe od przyjętej stopy dyskontowej, ENPV jest ujemne, co oznacza, że bieżąca wartość przyszłych korzyści ekonomicznych jest niższa niż bieżąca wartość kosztów ekonomicznych projektu. Jeżeli ekonomiczna stopa zwrotu jest mniejsza od zastosowanej stopy dyskontowej, wówczas projekt nie jest efektywny ekonomicznie i nie powinien zostać zakwalifikowany do dofinansowania.</w:t>
      </w:r>
    </w:p>
  </w:footnote>
  <w:footnote w:id="40">
    <w:p w14:paraId="07809CD4" w14:textId="77777777" w:rsidR="001764A0" w:rsidRDefault="001764A0" w:rsidP="00375B2E">
      <w:pPr>
        <w:pStyle w:val="Tekstprzypisudolnego"/>
      </w:pPr>
      <w:r>
        <w:rPr>
          <w:rStyle w:val="Odwoanieprzypisudolnego"/>
        </w:rPr>
        <w:footnoteRef/>
      </w:r>
      <w:r>
        <w:t xml:space="preserve"> Należy uzupełnić o uzyskany wynik i go podsumować odwołując się do osiągniętej wartości i wskazania na efektywność lub brak efektywności Projektu (należy pamiętać, że brak efektywności Projektu dyskwalifikuje go z możliwości pozyskania dofinansowania).</w:t>
      </w:r>
    </w:p>
  </w:footnote>
  <w:footnote w:id="41">
    <w:p w14:paraId="6C0D3400" w14:textId="77777777" w:rsidR="001764A0" w:rsidRDefault="001764A0" w:rsidP="00375B2E">
      <w:pPr>
        <w:pStyle w:val="Tekstprzypisudolnego"/>
      </w:pPr>
      <w:r>
        <w:rPr>
          <w:rStyle w:val="Odwoanieprzypisudolnego"/>
        </w:rPr>
        <w:footnoteRef/>
      </w:r>
      <w:r>
        <w:t xml:space="preserve"> </w:t>
      </w:r>
      <w:r w:rsidRPr="004D2105">
        <w:t>Wskaźnik B/C (korzyści/koszty) ustala się jako stosunek sumy zdyskontowanych korzyści do sumy zdyskontowanych kosztów generowanych w okresie odniesienia. Uznaje się, że inwestycja jest efektywna, jeżeli wskaźnik B/C jest większy od jedności, co oznacza, że wartość korzyści przekracza wartość kosztów inwestycji.</w:t>
      </w:r>
    </w:p>
  </w:footnote>
  <w:footnote w:id="42">
    <w:p w14:paraId="5190CCAD" w14:textId="77777777" w:rsidR="001764A0" w:rsidRDefault="001764A0" w:rsidP="00375B2E">
      <w:pPr>
        <w:pStyle w:val="Tekstprzypisudolnego"/>
      </w:pPr>
      <w:r>
        <w:rPr>
          <w:rStyle w:val="Odwoanieprzypisudolnego"/>
        </w:rPr>
        <w:footnoteRef/>
      </w:r>
      <w:r>
        <w:t xml:space="preserve"> Należy uzupełnić o uzyskany wynik i go podsumować odwołując się do osiągniętej wartości i wskazania na efektywność lub brak efektywności Projektu (należy pamiętać, że brak efektywności Projektu dyskwalifikuje go z możliwości pozyskania dofinansowania).</w:t>
      </w:r>
    </w:p>
  </w:footnote>
  <w:footnote w:id="43">
    <w:p w14:paraId="3B08D93F" w14:textId="0195AC99" w:rsidR="001764A0" w:rsidRDefault="001764A0" w:rsidP="00375B2E">
      <w:pPr>
        <w:pStyle w:val="Tekstprzypisudolnego"/>
      </w:pPr>
      <w:r>
        <w:rPr>
          <w:rStyle w:val="Odwoanieprzypisudolnego"/>
        </w:rPr>
        <w:footnoteRef/>
      </w:r>
      <w:r>
        <w:t xml:space="preserve"> Należy uzupełnić o źródło szacunków i metodę szacowania</w:t>
      </w:r>
    </w:p>
  </w:footnote>
  <w:footnote w:id="44">
    <w:p w14:paraId="78A098E8" w14:textId="77777777" w:rsidR="001764A0" w:rsidRDefault="001764A0" w:rsidP="00375B2E">
      <w:pPr>
        <w:pStyle w:val="Tekstprzypisudolnego"/>
      </w:pPr>
      <w:r>
        <w:rPr>
          <w:rStyle w:val="Odwoanieprzypisudolnego"/>
        </w:rPr>
        <w:footnoteRef/>
      </w:r>
      <w:r>
        <w:t xml:space="preserve"> Należy wkleić wyniki z Modelu Finansowego, zakładka </w:t>
      </w:r>
      <w:r w:rsidRPr="001408A7">
        <w:t>10. PSC</w:t>
      </w:r>
      <w:r>
        <w:t>, tabela „Wyniki Analizy VfM”</w:t>
      </w:r>
    </w:p>
  </w:footnote>
  <w:footnote w:id="45">
    <w:p w14:paraId="2BBF7D1F" w14:textId="64A00A7D" w:rsidR="00EE23C0" w:rsidRDefault="00EE23C0">
      <w:pPr>
        <w:pStyle w:val="Tekstprzypisudolnego"/>
      </w:pPr>
      <w:r>
        <w:rPr>
          <w:rStyle w:val="Odwoanieprzypisudolnego"/>
        </w:rPr>
        <w:footnoteRef/>
      </w:r>
      <w:r>
        <w:t xml:space="preserve"> Niepotrzebne </w:t>
      </w:r>
      <w:r w:rsidR="00986AF6">
        <w:t>usunąć</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2F929" w14:textId="6608195B" w:rsidR="001764A0" w:rsidRDefault="001764A0" w:rsidP="00C16164">
    <w:pPr>
      <w:pStyle w:val="Nagwek"/>
      <w:jc w:val="right"/>
    </w:pPr>
    <w:r>
      <w:t>Załącznik nr 1 do Wniosku o Dofinansowanie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161A565E"/>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2B0F0E"/>
    <w:multiLevelType w:val="hybridMultilevel"/>
    <w:tmpl w:val="65A62C0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2EE129D"/>
    <w:multiLevelType w:val="hybridMultilevel"/>
    <w:tmpl w:val="81647E2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3922C23"/>
    <w:multiLevelType w:val="hybridMultilevel"/>
    <w:tmpl w:val="DC8C9DB4"/>
    <w:lvl w:ilvl="0" w:tplc="6DF83174">
      <w:start w:val="1"/>
      <w:numFmt w:val="bullet"/>
      <w:lvlText w:val="•"/>
      <w:lvlJc w:val="left"/>
      <w:pPr>
        <w:tabs>
          <w:tab w:val="num" w:pos="720"/>
        </w:tabs>
        <w:ind w:left="720" w:hanging="360"/>
      </w:pPr>
      <w:rPr>
        <w:rFonts w:ascii="Times New Roman" w:hAnsi="Times New Roman" w:hint="default"/>
      </w:rPr>
    </w:lvl>
    <w:lvl w:ilvl="1" w:tplc="84A41514">
      <w:start w:val="1040"/>
      <w:numFmt w:val="bullet"/>
      <w:lvlText w:val="•"/>
      <w:lvlJc w:val="left"/>
      <w:pPr>
        <w:tabs>
          <w:tab w:val="num" w:pos="1440"/>
        </w:tabs>
        <w:ind w:left="1440" w:hanging="360"/>
      </w:pPr>
      <w:rPr>
        <w:rFonts w:ascii="Times New Roman" w:hAnsi="Times New Roman" w:hint="default"/>
      </w:rPr>
    </w:lvl>
    <w:lvl w:ilvl="2" w:tplc="DFB0115E" w:tentative="1">
      <w:start w:val="1"/>
      <w:numFmt w:val="bullet"/>
      <w:lvlText w:val="•"/>
      <w:lvlJc w:val="left"/>
      <w:pPr>
        <w:tabs>
          <w:tab w:val="num" w:pos="2160"/>
        </w:tabs>
        <w:ind w:left="2160" w:hanging="360"/>
      </w:pPr>
      <w:rPr>
        <w:rFonts w:ascii="Times New Roman" w:hAnsi="Times New Roman" w:hint="default"/>
      </w:rPr>
    </w:lvl>
    <w:lvl w:ilvl="3" w:tplc="B6207346" w:tentative="1">
      <w:start w:val="1"/>
      <w:numFmt w:val="bullet"/>
      <w:lvlText w:val="•"/>
      <w:lvlJc w:val="left"/>
      <w:pPr>
        <w:tabs>
          <w:tab w:val="num" w:pos="2880"/>
        </w:tabs>
        <w:ind w:left="2880" w:hanging="360"/>
      </w:pPr>
      <w:rPr>
        <w:rFonts w:ascii="Times New Roman" w:hAnsi="Times New Roman" w:hint="default"/>
      </w:rPr>
    </w:lvl>
    <w:lvl w:ilvl="4" w:tplc="DC8EEF12" w:tentative="1">
      <w:start w:val="1"/>
      <w:numFmt w:val="bullet"/>
      <w:lvlText w:val="•"/>
      <w:lvlJc w:val="left"/>
      <w:pPr>
        <w:tabs>
          <w:tab w:val="num" w:pos="3600"/>
        </w:tabs>
        <w:ind w:left="3600" w:hanging="360"/>
      </w:pPr>
      <w:rPr>
        <w:rFonts w:ascii="Times New Roman" w:hAnsi="Times New Roman" w:hint="default"/>
      </w:rPr>
    </w:lvl>
    <w:lvl w:ilvl="5" w:tplc="45A897CE" w:tentative="1">
      <w:start w:val="1"/>
      <w:numFmt w:val="bullet"/>
      <w:lvlText w:val="•"/>
      <w:lvlJc w:val="left"/>
      <w:pPr>
        <w:tabs>
          <w:tab w:val="num" w:pos="4320"/>
        </w:tabs>
        <w:ind w:left="4320" w:hanging="360"/>
      </w:pPr>
      <w:rPr>
        <w:rFonts w:ascii="Times New Roman" w:hAnsi="Times New Roman" w:hint="default"/>
      </w:rPr>
    </w:lvl>
    <w:lvl w:ilvl="6" w:tplc="599ADF94" w:tentative="1">
      <w:start w:val="1"/>
      <w:numFmt w:val="bullet"/>
      <w:lvlText w:val="•"/>
      <w:lvlJc w:val="left"/>
      <w:pPr>
        <w:tabs>
          <w:tab w:val="num" w:pos="5040"/>
        </w:tabs>
        <w:ind w:left="5040" w:hanging="360"/>
      </w:pPr>
      <w:rPr>
        <w:rFonts w:ascii="Times New Roman" w:hAnsi="Times New Roman" w:hint="default"/>
      </w:rPr>
    </w:lvl>
    <w:lvl w:ilvl="7" w:tplc="C2E2E066" w:tentative="1">
      <w:start w:val="1"/>
      <w:numFmt w:val="bullet"/>
      <w:lvlText w:val="•"/>
      <w:lvlJc w:val="left"/>
      <w:pPr>
        <w:tabs>
          <w:tab w:val="num" w:pos="5760"/>
        </w:tabs>
        <w:ind w:left="5760" w:hanging="360"/>
      </w:pPr>
      <w:rPr>
        <w:rFonts w:ascii="Times New Roman" w:hAnsi="Times New Roman" w:hint="default"/>
      </w:rPr>
    </w:lvl>
    <w:lvl w:ilvl="8" w:tplc="6E4CEB76" w:tentative="1">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06B8630D"/>
    <w:multiLevelType w:val="hybridMultilevel"/>
    <w:tmpl w:val="6E1E10CE"/>
    <w:lvl w:ilvl="0" w:tplc="F50A2E12">
      <w:start w:val="1"/>
      <w:numFmt w:val="bullet"/>
      <w:lvlText w:val="•"/>
      <w:lvlJc w:val="left"/>
      <w:pPr>
        <w:tabs>
          <w:tab w:val="num" w:pos="720"/>
        </w:tabs>
        <w:ind w:left="720" w:hanging="360"/>
      </w:pPr>
      <w:rPr>
        <w:rFonts w:ascii="Arial" w:hAnsi="Arial" w:hint="default"/>
      </w:rPr>
    </w:lvl>
    <w:lvl w:ilvl="1" w:tplc="ED6AB8D2" w:tentative="1">
      <w:start w:val="1"/>
      <w:numFmt w:val="bullet"/>
      <w:lvlText w:val="•"/>
      <w:lvlJc w:val="left"/>
      <w:pPr>
        <w:tabs>
          <w:tab w:val="num" w:pos="1440"/>
        </w:tabs>
        <w:ind w:left="1440" w:hanging="360"/>
      </w:pPr>
      <w:rPr>
        <w:rFonts w:ascii="Arial" w:hAnsi="Arial" w:hint="default"/>
      </w:rPr>
    </w:lvl>
    <w:lvl w:ilvl="2" w:tplc="EEC0C574" w:tentative="1">
      <w:start w:val="1"/>
      <w:numFmt w:val="bullet"/>
      <w:lvlText w:val="•"/>
      <w:lvlJc w:val="left"/>
      <w:pPr>
        <w:tabs>
          <w:tab w:val="num" w:pos="2160"/>
        </w:tabs>
        <w:ind w:left="2160" w:hanging="360"/>
      </w:pPr>
      <w:rPr>
        <w:rFonts w:ascii="Arial" w:hAnsi="Arial" w:hint="default"/>
      </w:rPr>
    </w:lvl>
    <w:lvl w:ilvl="3" w:tplc="939EBB3C" w:tentative="1">
      <w:start w:val="1"/>
      <w:numFmt w:val="bullet"/>
      <w:lvlText w:val="•"/>
      <w:lvlJc w:val="left"/>
      <w:pPr>
        <w:tabs>
          <w:tab w:val="num" w:pos="2880"/>
        </w:tabs>
        <w:ind w:left="2880" w:hanging="360"/>
      </w:pPr>
      <w:rPr>
        <w:rFonts w:ascii="Arial" w:hAnsi="Arial" w:hint="default"/>
      </w:rPr>
    </w:lvl>
    <w:lvl w:ilvl="4" w:tplc="69D448C2" w:tentative="1">
      <w:start w:val="1"/>
      <w:numFmt w:val="bullet"/>
      <w:lvlText w:val="•"/>
      <w:lvlJc w:val="left"/>
      <w:pPr>
        <w:tabs>
          <w:tab w:val="num" w:pos="3600"/>
        </w:tabs>
        <w:ind w:left="3600" w:hanging="360"/>
      </w:pPr>
      <w:rPr>
        <w:rFonts w:ascii="Arial" w:hAnsi="Arial" w:hint="default"/>
      </w:rPr>
    </w:lvl>
    <w:lvl w:ilvl="5" w:tplc="C7CECB2E" w:tentative="1">
      <w:start w:val="1"/>
      <w:numFmt w:val="bullet"/>
      <w:lvlText w:val="•"/>
      <w:lvlJc w:val="left"/>
      <w:pPr>
        <w:tabs>
          <w:tab w:val="num" w:pos="4320"/>
        </w:tabs>
        <w:ind w:left="4320" w:hanging="360"/>
      </w:pPr>
      <w:rPr>
        <w:rFonts w:ascii="Arial" w:hAnsi="Arial" w:hint="default"/>
      </w:rPr>
    </w:lvl>
    <w:lvl w:ilvl="6" w:tplc="23AA80D8" w:tentative="1">
      <w:start w:val="1"/>
      <w:numFmt w:val="bullet"/>
      <w:lvlText w:val="•"/>
      <w:lvlJc w:val="left"/>
      <w:pPr>
        <w:tabs>
          <w:tab w:val="num" w:pos="5040"/>
        </w:tabs>
        <w:ind w:left="5040" w:hanging="360"/>
      </w:pPr>
      <w:rPr>
        <w:rFonts w:ascii="Arial" w:hAnsi="Arial" w:hint="default"/>
      </w:rPr>
    </w:lvl>
    <w:lvl w:ilvl="7" w:tplc="8362E314" w:tentative="1">
      <w:start w:val="1"/>
      <w:numFmt w:val="bullet"/>
      <w:lvlText w:val="•"/>
      <w:lvlJc w:val="left"/>
      <w:pPr>
        <w:tabs>
          <w:tab w:val="num" w:pos="5760"/>
        </w:tabs>
        <w:ind w:left="5760" w:hanging="360"/>
      </w:pPr>
      <w:rPr>
        <w:rFonts w:ascii="Arial" w:hAnsi="Arial" w:hint="default"/>
      </w:rPr>
    </w:lvl>
    <w:lvl w:ilvl="8" w:tplc="35DCA4E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1577C5"/>
    <w:multiLevelType w:val="hybridMultilevel"/>
    <w:tmpl w:val="21FAD51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0B572BCD"/>
    <w:multiLevelType w:val="hybridMultilevel"/>
    <w:tmpl w:val="C00ADF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0B6C5BB3"/>
    <w:multiLevelType w:val="hybridMultilevel"/>
    <w:tmpl w:val="520AB30C"/>
    <w:lvl w:ilvl="0" w:tplc="0415000D">
      <w:start w:val="1"/>
      <w:numFmt w:val="bullet"/>
      <w:lvlText w:val=""/>
      <w:lvlJc w:val="left"/>
      <w:pPr>
        <w:ind w:left="1425" w:hanging="360"/>
      </w:pPr>
      <w:rPr>
        <w:rFonts w:ascii="Wingdings" w:hAnsi="Wingdings" w:hint="default"/>
      </w:rPr>
    </w:lvl>
    <w:lvl w:ilvl="1" w:tplc="04150003" w:tentative="1">
      <w:start w:val="1"/>
      <w:numFmt w:val="bullet"/>
      <w:lvlText w:val="o"/>
      <w:lvlJc w:val="left"/>
      <w:pPr>
        <w:ind w:left="2145" w:hanging="360"/>
      </w:pPr>
      <w:rPr>
        <w:rFonts w:ascii="Courier New" w:hAnsi="Courier New" w:cs="Courier New" w:hint="default"/>
      </w:rPr>
    </w:lvl>
    <w:lvl w:ilvl="2" w:tplc="04150005" w:tentative="1">
      <w:start w:val="1"/>
      <w:numFmt w:val="bullet"/>
      <w:lvlText w:val=""/>
      <w:lvlJc w:val="left"/>
      <w:pPr>
        <w:ind w:left="2865" w:hanging="360"/>
      </w:pPr>
      <w:rPr>
        <w:rFonts w:ascii="Wingdings" w:hAnsi="Wingdings" w:hint="default"/>
      </w:rPr>
    </w:lvl>
    <w:lvl w:ilvl="3" w:tplc="04150001" w:tentative="1">
      <w:start w:val="1"/>
      <w:numFmt w:val="bullet"/>
      <w:lvlText w:val=""/>
      <w:lvlJc w:val="left"/>
      <w:pPr>
        <w:ind w:left="3585" w:hanging="360"/>
      </w:pPr>
      <w:rPr>
        <w:rFonts w:ascii="Symbol" w:hAnsi="Symbol" w:hint="default"/>
      </w:rPr>
    </w:lvl>
    <w:lvl w:ilvl="4" w:tplc="04150003" w:tentative="1">
      <w:start w:val="1"/>
      <w:numFmt w:val="bullet"/>
      <w:lvlText w:val="o"/>
      <w:lvlJc w:val="left"/>
      <w:pPr>
        <w:ind w:left="4305" w:hanging="360"/>
      </w:pPr>
      <w:rPr>
        <w:rFonts w:ascii="Courier New" w:hAnsi="Courier New" w:cs="Courier New" w:hint="default"/>
      </w:rPr>
    </w:lvl>
    <w:lvl w:ilvl="5" w:tplc="04150005" w:tentative="1">
      <w:start w:val="1"/>
      <w:numFmt w:val="bullet"/>
      <w:lvlText w:val=""/>
      <w:lvlJc w:val="left"/>
      <w:pPr>
        <w:ind w:left="5025" w:hanging="360"/>
      </w:pPr>
      <w:rPr>
        <w:rFonts w:ascii="Wingdings" w:hAnsi="Wingdings" w:hint="default"/>
      </w:rPr>
    </w:lvl>
    <w:lvl w:ilvl="6" w:tplc="04150001" w:tentative="1">
      <w:start w:val="1"/>
      <w:numFmt w:val="bullet"/>
      <w:lvlText w:val=""/>
      <w:lvlJc w:val="left"/>
      <w:pPr>
        <w:ind w:left="5745" w:hanging="360"/>
      </w:pPr>
      <w:rPr>
        <w:rFonts w:ascii="Symbol" w:hAnsi="Symbol" w:hint="default"/>
      </w:rPr>
    </w:lvl>
    <w:lvl w:ilvl="7" w:tplc="04150003" w:tentative="1">
      <w:start w:val="1"/>
      <w:numFmt w:val="bullet"/>
      <w:lvlText w:val="o"/>
      <w:lvlJc w:val="left"/>
      <w:pPr>
        <w:ind w:left="6465" w:hanging="360"/>
      </w:pPr>
      <w:rPr>
        <w:rFonts w:ascii="Courier New" w:hAnsi="Courier New" w:cs="Courier New" w:hint="default"/>
      </w:rPr>
    </w:lvl>
    <w:lvl w:ilvl="8" w:tplc="04150005" w:tentative="1">
      <w:start w:val="1"/>
      <w:numFmt w:val="bullet"/>
      <w:lvlText w:val=""/>
      <w:lvlJc w:val="left"/>
      <w:pPr>
        <w:ind w:left="7185" w:hanging="360"/>
      </w:pPr>
      <w:rPr>
        <w:rFonts w:ascii="Wingdings" w:hAnsi="Wingdings" w:hint="default"/>
      </w:rPr>
    </w:lvl>
  </w:abstractNum>
  <w:abstractNum w:abstractNumId="8" w15:restartNumberingAfterBreak="0">
    <w:nsid w:val="0BD47E81"/>
    <w:multiLevelType w:val="hybridMultilevel"/>
    <w:tmpl w:val="F8A0A8E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0E5A3B10"/>
    <w:multiLevelType w:val="multilevel"/>
    <w:tmpl w:val="4FBC52F6"/>
    <w:lvl w:ilvl="0">
      <w:start w:val="1"/>
      <w:numFmt w:val="decimal"/>
      <w:lvlText w:val="%1."/>
      <w:lvlJc w:val="left"/>
      <w:pPr>
        <w:ind w:left="480" w:hanging="48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0FCA6A62"/>
    <w:multiLevelType w:val="hybridMultilevel"/>
    <w:tmpl w:val="F27C1F5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10F7124C"/>
    <w:multiLevelType w:val="hybridMultilevel"/>
    <w:tmpl w:val="537AFBB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 w15:restartNumberingAfterBreak="0">
    <w:nsid w:val="11A4751B"/>
    <w:multiLevelType w:val="hybridMultilevel"/>
    <w:tmpl w:val="A47809F6"/>
    <w:lvl w:ilvl="0" w:tplc="907C8324">
      <w:start w:val="1"/>
      <w:numFmt w:val="bullet"/>
      <w:lvlText w:val="–"/>
      <w:lvlJc w:val="left"/>
      <w:pPr>
        <w:tabs>
          <w:tab w:val="num" w:pos="720"/>
        </w:tabs>
        <w:ind w:left="720" w:hanging="360"/>
      </w:pPr>
      <w:rPr>
        <w:rFonts w:ascii="Times New Roman" w:hAnsi="Times New Roman" w:hint="default"/>
      </w:rPr>
    </w:lvl>
    <w:lvl w:ilvl="1" w:tplc="92FEAD4C" w:tentative="1">
      <w:start w:val="1"/>
      <w:numFmt w:val="bullet"/>
      <w:lvlText w:val="–"/>
      <w:lvlJc w:val="left"/>
      <w:pPr>
        <w:tabs>
          <w:tab w:val="num" w:pos="1440"/>
        </w:tabs>
        <w:ind w:left="1440" w:hanging="360"/>
      </w:pPr>
      <w:rPr>
        <w:rFonts w:ascii="Times New Roman" w:hAnsi="Times New Roman" w:hint="default"/>
      </w:rPr>
    </w:lvl>
    <w:lvl w:ilvl="2" w:tplc="C8223F8E" w:tentative="1">
      <w:start w:val="1"/>
      <w:numFmt w:val="bullet"/>
      <w:lvlText w:val="–"/>
      <w:lvlJc w:val="left"/>
      <w:pPr>
        <w:tabs>
          <w:tab w:val="num" w:pos="2160"/>
        </w:tabs>
        <w:ind w:left="2160" w:hanging="360"/>
      </w:pPr>
      <w:rPr>
        <w:rFonts w:ascii="Times New Roman" w:hAnsi="Times New Roman" w:hint="default"/>
      </w:rPr>
    </w:lvl>
    <w:lvl w:ilvl="3" w:tplc="9EDE3348" w:tentative="1">
      <w:start w:val="1"/>
      <w:numFmt w:val="bullet"/>
      <w:lvlText w:val="–"/>
      <w:lvlJc w:val="left"/>
      <w:pPr>
        <w:tabs>
          <w:tab w:val="num" w:pos="2880"/>
        </w:tabs>
        <w:ind w:left="2880" w:hanging="360"/>
      </w:pPr>
      <w:rPr>
        <w:rFonts w:ascii="Times New Roman" w:hAnsi="Times New Roman" w:hint="default"/>
      </w:rPr>
    </w:lvl>
    <w:lvl w:ilvl="4" w:tplc="E2206116" w:tentative="1">
      <w:start w:val="1"/>
      <w:numFmt w:val="bullet"/>
      <w:lvlText w:val="–"/>
      <w:lvlJc w:val="left"/>
      <w:pPr>
        <w:tabs>
          <w:tab w:val="num" w:pos="3600"/>
        </w:tabs>
        <w:ind w:left="3600" w:hanging="360"/>
      </w:pPr>
      <w:rPr>
        <w:rFonts w:ascii="Times New Roman" w:hAnsi="Times New Roman" w:hint="default"/>
      </w:rPr>
    </w:lvl>
    <w:lvl w:ilvl="5" w:tplc="28A80624" w:tentative="1">
      <w:start w:val="1"/>
      <w:numFmt w:val="bullet"/>
      <w:lvlText w:val="–"/>
      <w:lvlJc w:val="left"/>
      <w:pPr>
        <w:tabs>
          <w:tab w:val="num" w:pos="4320"/>
        </w:tabs>
        <w:ind w:left="4320" w:hanging="360"/>
      </w:pPr>
      <w:rPr>
        <w:rFonts w:ascii="Times New Roman" w:hAnsi="Times New Roman" w:hint="default"/>
      </w:rPr>
    </w:lvl>
    <w:lvl w:ilvl="6" w:tplc="E486AD3A" w:tentative="1">
      <w:start w:val="1"/>
      <w:numFmt w:val="bullet"/>
      <w:lvlText w:val="–"/>
      <w:lvlJc w:val="left"/>
      <w:pPr>
        <w:tabs>
          <w:tab w:val="num" w:pos="5040"/>
        </w:tabs>
        <w:ind w:left="5040" w:hanging="360"/>
      </w:pPr>
      <w:rPr>
        <w:rFonts w:ascii="Times New Roman" w:hAnsi="Times New Roman" w:hint="default"/>
      </w:rPr>
    </w:lvl>
    <w:lvl w:ilvl="7" w:tplc="1A4C56BC" w:tentative="1">
      <w:start w:val="1"/>
      <w:numFmt w:val="bullet"/>
      <w:lvlText w:val="–"/>
      <w:lvlJc w:val="left"/>
      <w:pPr>
        <w:tabs>
          <w:tab w:val="num" w:pos="5760"/>
        </w:tabs>
        <w:ind w:left="5760" w:hanging="360"/>
      </w:pPr>
      <w:rPr>
        <w:rFonts w:ascii="Times New Roman" w:hAnsi="Times New Roman" w:hint="default"/>
      </w:rPr>
    </w:lvl>
    <w:lvl w:ilvl="8" w:tplc="E11442E6"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12144965"/>
    <w:multiLevelType w:val="hybridMultilevel"/>
    <w:tmpl w:val="35E0528E"/>
    <w:lvl w:ilvl="0" w:tplc="8084ACDE">
      <w:start w:val="1"/>
      <w:numFmt w:val="lowerLetter"/>
      <w:lvlText w:val="%1)"/>
      <w:lvlJc w:val="left"/>
      <w:pPr>
        <w:ind w:left="720" w:hanging="360"/>
      </w:pPr>
      <w:rPr>
        <w:rFonts w:cs="Times New Roman"/>
        <w:b w:val="0"/>
        <w:bCs/>
      </w:rPr>
    </w:lvl>
    <w:lvl w:ilvl="1" w:tplc="FFFFFFFF">
      <w:start w:val="1"/>
      <w:numFmt w:val="bullet"/>
      <w:lvlText w:val="o"/>
      <w:lvlJc w:val="left"/>
      <w:pPr>
        <w:ind w:left="1440" w:hanging="360"/>
      </w:pPr>
      <w:rPr>
        <w:rFonts w:ascii="Courier New" w:hAnsi="Courier New" w:cs="Times New Roman"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Times New Roman"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Times New Roman" w:hint="default"/>
      </w:rPr>
    </w:lvl>
    <w:lvl w:ilvl="8" w:tplc="FFFFFFFF">
      <w:start w:val="1"/>
      <w:numFmt w:val="bullet"/>
      <w:lvlText w:val=""/>
      <w:lvlJc w:val="left"/>
      <w:pPr>
        <w:ind w:left="6480" w:hanging="360"/>
      </w:pPr>
      <w:rPr>
        <w:rFonts w:ascii="Wingdings" w:hAnsi="Wingdings" w:hint="default"/>
      </w:rPr>
    </w:lvl>
  </w:abstractNum>
  <w:abstractNum w:abstractNumId="14" w15:restartNumberingAfterBreak="0">
    <w:nsid w:val="12D17E5E"/>
    <w:multiLevelType w:val="hybridMultilevel"/>
    <w:tmpl w:val="EFD2D114"/>
    <w:lvl w:ilvl="0" w:tplc="ED545C7A">
      <w:start w:val="1"/>
      <w:numFmt w:val="decimal"/>
      <w:lvlText w:val="%1."/>
      <w:lvlJc w:val="left"/>
      <w:pPr>
        <w:ind w:left="360" w:hanging="360"/>
      </w:pPr>
      <w:rPr>
        <w:rFonts w:hint="default"/>
      </w:rPr>
    </w:lvl>
    <w:lvl w:ilvl="1" w:tplc="04150019" w:tentative="1">
      <w:start w:val="1"/>
      <w:numFmt w:val="lowerLetter"/>
      <w:lvlText w:val="%2."/>
      <w:lvlJc w:val="left"/>
      <w:pPr>
        <w:ind w:left="-2085" w:hanging="360"/>
      </w:pPr>
    </w:lvl>
    <w:lvl w:ilvl="2" w:tplc="0415001B" w:tentative="1">
      <w:start w:val="1"/>
      <w:numFmt w:val="lowerRoman"/>
      <w:lvlText w:val="%3."/>
      <w:lvlJc w:val="right"/>
      <w:pPr>
        <w:ind w:left="-1365" w:hanging="180"/>
      </w:pPr>
    </w:lvl>
    <w:lvl w:ilvl="3" w:tplc="0415000F" w:tentative="1">
      <w:start w:val="1"/>
      <w:numFmt w:val="decimal"/>
      <w:lvlText w:val="%4."/>
      <w:lvlJc w:val="left"/>
      <w:pPr>
        <w:ind w:left="-645" w:hanging="360"/>
      </w:pPr>
    </w:lvl>
    <w:lvl w:ilvl="4" w:tplc="04150019" w:tentative="1">
      <w:start w:val="1"/>
      <w:numFmt w:val="lowerLetter"/>
      <w:lvlText w:val="%5."/>
      <w:lvlJc w:val="left"/>
      <w:pPr>
        <w:ind w:left="75" w:hanging="360"/>
      </w:pPr>
    </w:lvl>
    <w:lvl w:ilvl="5" w:tplc="0415001B" w:tentative="1">
      <w:start w:val="1"/>
      <w:numFmt w:val="lowerRoman"/>
      <w:lvlText w:val="%6."/>
      <w:lvlJc w:val="right"/>
      <w:pPr>
        <w:ind w:left="795" w:hanging="180"/>
      </w:pPr>
    </w:lvl>
    <w:lvl w:ilvl="6" w:tplc="0415000F" w:tentative="1">
      <w:start w:val="1"/>
      <w:numFmt w:val="decimal"/>
      <w:lvlText w:val="%7."/>
      <w:lvlJc w:val="left"/>
      <w:pPr>
        <w:ind w:left="1515" w:hanging="360"/>
      </w:pPr>
    </w:lvl>
    <w:lvl w:ilvl="7" w:tplc="04150019" w:tentative="1">
      <w:start w:val="1"/>
      <w:numFmt w:val="lowerLetter"/>
      <w:lvlText w:val="%8."/>
      <w:lvlJc w:val="left"/>
      <w:pPr>
        <w:ind w:left="2235" w:hanging="360"/>
      </w:pPr>
    </w:lvl>
    <w:lvl w:ilvl="8" w:tplc="0415001B" w:tentative="1">
      <w:start w:val="1"/>
      <w:numFmt w:val="lowerRoman"/>
      <w:lvlText w:val="%9."/>
      <w:lvlJc w:val="right"/>
      <w:pPr>
        <w:ind w:left="2955" w:hanging="180"/>
      </w:pPr>
    </w:lvl>
  </w:abstractNum>
  <w:abstractNum w:abstractNumId="15" w15:restartNumberingAfterBreak="0">
    <w:nsid w:val="13AD05A2"/>
    <w:multiLevelType w:val="hybridMultilevel"/>
    <w:tmpl w:val="847AD148"/>
    <w:lvl w:ilvl="0" w:tplc="0415000F">
      <w:start w:val="1"/>
      <w:numFmt w:val="decimal"/>
      <w:lvlText w:val="%1."/>
      <w:lvlJc w:val="left"/>
      <w:pPr>
        <w:tabs>
          <w:tab w:val="num" w:pos="360"/>
        </w:tabs>
        <w:ind w:left="360" w:hanging="360"/>
      </w:pPr>
      <w:rPr>
        <w:rFonts w:hint="default"/>
      </w:rPr>
    </w:lvl>
    <w:lvl w:ilvl="1" w:tplc="0415000F">
      <w:start w:val="1"/>
      <w:numFmt w:val="decimal"/>
      <w:lvlText w:val="%2."/>
      <w:lvlJc w:val="left"/>
      <w:pPr>
        <w:tabs>
          <w:tab w:val="num" w:pos="1080"/>
        </w:tabs>
        <w:ind w:left="1080" w:hanging="360"/>
      </w:pPr>
      <w:rPr>
        <w:rFonts w:hint="default"/>
      </w:rPr>
    </w:lvl>
    <w:lvl w:ilvl="2" w:tplc="800A7E3A" w:tentative="1">
      <w:start w:val="1"/>
      <w:numFmt w:val="bullet"/>
      <w:lvlText w:val="•"/>
      <w:lvlJc w:val="left"/>
      <w:pPr>
        <w:tabs>
          <w:tab w:val="num" w:pos="1800"/>
        </w:tabs>
        <w:ind w:left="1800" w:hanging="360"/>
      </w:pPr>
      <w:rPr>
        <w:rFonts w:ascii="Arial" w:hAnsi="Arial" w:hint="default"/>
      </w:rPr>
    </w:lvl>
    <w:lvl w:ilvl="3" w:tplc="D7FC9BFC" w:tentative="1">
      <w:start w:val="1"/>
      <w:numFmt w:val="bullet"/>
      <w:lvlText w:val="•"/>
      <w:lvlJc w:val="left"/>
      <w:pPr>
        <w:tabs>
          <w:tab w:val="num" w:pos="2520"/>
        </w:tabs>
        <w:ind w:left="2520" w:hanging="360"/>
      </w:pPr>
      <w:rPr>
        <w:rFonts w:ascii="Arial" w:hAnsi="Arial" w:hint="default"/>
      </w:rPr>
    </w:lvl>
    <w:lvl w:ilvl="4" w:tplc="8AEE5568" w:tentative="1">
      <w:start w:val="1"/>
      <w:numFmt w:val="bullet"/>
      <w:lvlText w:val="•"/>
      <w:lvlJc w:val="left"/>
      <w:pPr>
        <w:tabs>
          <w:tab w:val="num" w:pos="3240"/>
        </w:tabs>
        <w:ind w:left="3240" w:hanging="360"/>
      </w:pPr>
      <w:rPr>
        <w:rFonts w:ascii="Arial" w:hAnsi="Arial" w:hint="default"/>
      </w:rPr>
    </w:lvl>
    <w:lvl w:ilvl="5" w:tplc="F24C07D0" w:tentative="1">
      <w:start w:val="1"/>
      <w:numFmt w:val="bullet"/>
      <w:lvlText w:val="•"/>
      <w:lvlJc w:val="left"/>
      <w:pPr>
        <w:tabs>
          <w:tab w:val="num" w:pos="3960"/>
        </w:tabs>
        <w:ind w:left="3960" w:hanging="360"/>
      </w:pPr>
      <w:rPr>
        <w:rFonts w:ascii="Arial" w:hAnsi="Arial" w:hint="default"/>
      </w:rPr>
    </w:lvl>
    <w:lvl w:ilvl="6" w:tplc="0D18CD20" w:tentative="1">
      <w:start w:val="1"/>
      <w:numFmt w:val="bullet"/>
      <w:lvlText w:val="•"/>
      <w:lvlJc w:val="left"/>
      <w:pPr>
        <w:tabs>
          <w:tab w:val="num" w:pos="4680"/>
        </w:tabs>
        <w:ind w:left="4680" w:hanging="360"/>
      </w:pPr>
      <w:rPr>
        <w:rFonts w:ascii="Arial" w:hAnsi="Arial" w:hint="default"/>
      </w:rPr>
    </w:lvl>
    <w:lvl w:ilvl="7" w:tplc="E9BEC248" w:tentative="1">
      <w:start w:val="1"/>
      <w:numFmt w:val="bullet"/>
      <w:lvlText w:val="•"/>
      <w:lvlJc w:val="left"/>
      <w:pPr>
        <w:tabs>
          <w:tab w:val="num" w:pos="5400"/>
        </w:tabs>
        <w:ind w:left="5400" w:hanging="360"/>
      </w:pPr>
      <w:rPr>
        <w:rFonts w:ascii="Arial" w:hAnsi="Arial" w:hint="default"/>
      </w:rPr>
    </w:lvl>
    <w:lvl w:ilvl="8" w:tplc="ECA8AF62"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13D46798"/>
    <w:multiLevelType w:val="hybridMultilevel"/>
    <w:tmpl w:val="FC40D06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A11425A"/>
    <w:multiLevelType w:val="hybridMultilevel"/>
    <w:tmpl w:val="8C0C3CFC"/>
    <w:lvl w:ilvl="0" w:tplc="E1BC78AA">
      <w:start w:val="1"/>
      <w:numFmt w:val="bullet"/>
      <w:lvlText w:val="•"/>
      <w:lvlJc w:val="left"/>
      <w:pPr>
        <w:tabs>
          <w:tab w:val="num" w:pos="720"/>
        </w:tabs>
        <w:ind w:left="720" w:hanging="360"/>
      </w:pPr>
      <w:rPr>
        <w:rFonts w:ascii="Arial" w:hAnsi="Arial" w:hint="default"/>
      </w:rPr>
    </w:lvl>
    <w:lvl w:ilvl="1" w:tplc="A9CA286A" w:tentative="1">
      <w:start w:val="1"/>
      <w:numFmt w:val="bullet"/>
      <w:lvlText w:val="•"/>
      <w:lvlJc w:val="left"/>
      <w:pPr>
        <w:tabs>
          <w:tab w:val="num" w:pos="1440"/>
        </w:tabs>
        <w:ind w:left="1440" w:hanging="360"/>
      </w:pPr>
      <w:rPr>
        <w:rFonts w:ascii="Arial" w:hAnsi="Arial" w:hint="default"/>
      </w:rPr>
    </w:lvl>
    <w:lvl w:ilvl="2" w:tplc="E5244F26" w:tentative="1">
      <w:start w:val="1"/>
      <w:numFmt w:val="bullet"/>
      <w:lvlText w:val="•"/>
      <w:lvlJc w:val="left"/>
      <w:pPr>
        <w:tabs>
          <w:tab w:val="num" w:pos="2160"/>
        </w:tabs>
        <w:ind w:left="2160" w:hanging="360"/>
      </w:pPr>
      <w:rPr>
        <w:rFonts w:ascii="Arial" w:hAnsi="Arial" w:hint="default"/>
      </w:rPr>
    </w:lvl>
    <w:lvl w:ilvl="3" w:tplc="F9B2CC6A" w:tentative="1">
      <w:start w:val="1"/>
      <w:numFmt w:val="bullet"/>
      <w:lvlText w:val="•"/>
      <w:lvlJc w:val="left"/>
      <w:pPr>
        <w:tabs>
          <w:tab w:val="num" w:pos="2880"/>
        </w:tabs>
        <w:ind w:left="2880" w:hanging="360"/>
      </w:pPr>
      <w:rPr>
        <w:rFonts w:ascii="Arial" w:hAnsi="Arial" w:hint="default"/>
      </w:rPr>
    </w:lvl>
    <w:lvl w:ilvl="4" w:tplc="805E282A" w:tentative="1">
      <w:start w:val="1"/>
      <w:numFmt w:val="bullet"/>
      <w:lvlText w:val="•"/>
      <w:lvlJc w:val="left"/>
      <w:pPr>
        <w:tabs>
          <w:tab w:val="num" w:pos="3600"/>
        </w:tabs>
        <w:ind w:left="3600" w:hanging="360"/>
      </w:pPr>
      <w:rPr>
        <w:rFonts w:ascii="Arial" w:hAnsi="Arial" w:hint="default"/>
      </w:rPr>
    </w:lvl>
    <w:lvl w:ilvl="5" w:tplc="34FAD7A0" w:tentative="1">
      <w:start w:val="1"/>
      <w:numFmt w:val="bullet"/>
      <w:lvlText w:val="•"/>
      <w:lvlJc w:val="left"/>
      <w:pPr>
        <w:tabs>
          <w:tab w:val="num" w:pos="4320"/>
        </w:tabs>
        <w:ind w:left="4320" w:hanging="360"/>
      </w:pPr>
      <w:rPr>
        <w:rFonts w:ascii="Arial" w:hAnsi="Arial" w:hint="default"/>
      </w:rPr>
    </w:lvl>
    <w:lvl w:ilvl="6" w:tplc="C166EE60" w:tentative="1">
      <w:start w:val="1"/>
      <w:numFmt w:val="bullet"/>
      <w:lvlText w:val="•"/>
      <w:lvlJc w:val="left"/>
      <w:pPr>
        <w:tabs>
          <w:tab w:val="num" w:pos="5040"/>
        </w:tabs>
        <w:ind w:left="5040" w:hanging="360"/>
      </w:pPr>
      <w:rPr>
        <w:rFonts w:ascii="Arial" w:hAnsi="Arial" w:hint="default"/>
      </w:rPr>
    </w:lvl>
    <w:lvl w:ilvl="7" w:tplc="9D8A3C56" w:tentative="1">
      <w:start w:val="1"/>
      <w:numFmt w:val="bullet"/>
      <w:lvlText w:val="•"/>
      <w:lvlJc w:val="left"/>
      <w:pPr>
        <w:tabs>
          <w:tab w:val="num" w:pos="5760"/>
        </w:tabs>
        <w:ind w:left="5760" w:hanging="360"/>
      </w:pPr>
      <w:rPr>
        <w:rFonts w:ascii="Arial" w:hAnsi="Arial" w:hint="default"/>
      </w:rPr>
    </w:lvl>
    <w:lvl w:ilvl="8" w:tplc="0B6EDB8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AC77666"/>
    <w:multiLevelType w:val="multilevel"/>
    <w:tmpl w:val="E57EBA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1ACB18F3"/>
    <w:multiLevelType w:val="hybridMultilevel"/>
    <w:tmpl w:val="5288BACC"/>
    <w:lvl w:ilvl="0" w:tplc="07743B1C">
      <w:start w:val="1"/>
      <w:numFmt w:val="bullet"/>
      <w:lvlText w:val="•"/>
      <w:lvlJc w:val="left"/>
      <w:pPr>
        <w:tabs>
          <w:tab w:val="num" w:pos="720"/>
        </w:tabs>
        <w:ind w:left="720" w:hanging="360"/>
      </w:pPr>
      <w:rPr>
        <w:rFonts w:ascii="Arial" w:hAnsi="Aria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1ADD572B"/>
    <w:multiLevelType w:val="hybridMultilevel"/>
    <w:tmpl w:val="A6E651F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1" w15:restartNumberingAfterBreak="0">
    <w:nsid w:val="1C884E0F"/>
    <w:multiLevelType w:val="hybridMultilevel"/>
    <w:tmpl w:val="7C8462EC"/>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CB27CD3"/>
    <w:multiLevelType w:val="multilevel"/>
    <w:tmpl w:val="4C585C92"/>
    <w:lvl w:ilvl="0">
      <w:start w:val="1"/>
      <w:numFmt w:val="decimal"/>
      <w:pStyle w:val="Nagwek1"/>
      <w:lvlText w:val="%1"/>
      <w:lvlJc w:val="left"/>
      <w:pPr>
        <w:ind w:left="432" w:hanging="432"/>
      </w:pPr>
      <w:rPr>
        <w:rFonts w:hint="default"/>
        <w:color w:val="C45911" w:themeColor="accent2" w:themeShade="BF"/>
      </w:rPr>
    </w:lvl>
    <w:lvl w:ilvl="1">
      <w:start w:val="1"/>
      <w:numFmt w:val="decimal"/>
      <w:lvlText w:val="%1.%2"/>
      <w:lvlJc w:val="left"/>
      <w:pPr>
        <w:ind w:left="576" w:hanging="576"/>
      </w:pPr>
      <w:rPr>
        <w:color w:val="C45911" w:themeColor="accent2" w:themeShade="BF"/>
        <w:sz w:val="24"/>
        <w:szCs w:val="24"/>
      </w:rPr>
    </w:lvl>
    <w:lvl w:ilvl="2">
      <w:start w:val="1"/>
      <w:numFmt w:val="decimal"/>
      <w:pStyle w:val="Nagwek3"/>
      <w:lvlText w:val="%1.%2.%3"/>
      <w:lvlJc w:val="left"/>
      <w:pPr>
        <w:ind w:left="720" w:hanging="720"/>
      </w:pPr>
      <w:rPr>
        <w:b w:val="0"/>
        <w:color w:val="C45911" w:themeColor="accent2" w:themeShade="BF"/>
        <w:sz w:val="22"/>
        <w:szCs w:val="22"/>
      </w:rPr>
    </w:lvl>
    <w:lvl w:ilvl="3">
      <w:start w:val="1"/>
      <w:numFmt w:val="decimal"/>
      <w:lvlText w:val="%1.%2.%3.%4"/>
      <w:lvlJc w:val="left"/>
      <w:pPr>
        <w:ind w:left="1431" w:hanging="864"/>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1008" w:hanging="1008"/>
      </w:pPr>
    </w:lvl>
    <w:lvl w:ilvl="5">
      <w:start w:val="1"/>
      <w:numFmt w:val="decimal"/>
      <w:pStyle w:val="Nagwek6"/>
      <w:lvlText w:val="%1.%2.%3.%4.%5.%6"/>
      <w:lvlJc w:val="left"/>
      <w:pPr>
        <w:ind w:left="1152" w:hanging="1152"/>
      </w:pPr>
    </w:lvl>
    <w:lvl w:ilvl="6">
      <w:start w:val="1"/>
      <w:numFmt w:val="decimal"/>
      <w:pStyle w:val="Nagwek7"/>
      <w:lvlText w:val="%1.%2.%3.%4.%5.%6.%7"/>
      <w:lvlJc w:val="left"/>
      <w:pPr>
        <w:ind w:left="1296" w:hanging="1296"/>
      </w:pPr>
    </w:lvl>
    <w:lvl w:ilvl="7">
      <w:start w:val="1"/>
      <w:numFmt w:val="decimal"/>
      <w:pStyle w:val="Nagwek8"/>
      <w:lvlText w:val="%1.%2.%3.%4.%5.%6.%7.%8"/>
      <w:lvlJc w:val="left"/>
      <w:pPr>
        <w:ind w:left="1440" w:hanging="1440"/>
      </w:pPr>
    </w:lvl>
    <w:lvl w:ilvl="8">
      <w:start w:val="1"/>
      <w:numFmt w:val="decimal"/>
      <w:pStyle w:val="Nagwek9"/>
      <w:lvlText w:val="%1.%2.%3.%4.%5.%6.%7.%8.%9"/>
      <w:lvlJc w:val="left"/>
      <w:pPr>
        <w:ind w:left="1584" w:hanging="1584"/>
      </w:pPr>
    </w:lvl>
  </w:abstractNum>
  <w:abstractNum w:abstractNumId="23" w15:restartNumberingAfterBreak="0">
    <w:nsid w:val="208D6703"/>
    <w:multiLevelType w:val="hybridMultilevel"/>
    <w:tmpl w:val="47F4E23E"/>
    <w:lvl w:ilvl="0" w:tplc="EA660C68">
      <w:start w:val="6"/>
      <w:numFmt w:val="decimal"/>
      <w:pStyle w:val="Nagwek4"/>
      <w:lvlText w:val="1.%1. "/>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4" w15:restartNumberingAfterBreak="0">
    <w:nsid w:val="22E14EA9"/>
    <w:multiLevelType w:val="hybridMultilevel"/>
    <w:tmpl w:val="020005D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23D26410"/>
    <w:multiLevelType w:val="hybridMultilevel"/>
    <w:tmpl w:val="ECE49D40"/>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6" w15:restartNumberingAfterBreak="0">
    <w:nsid w:val="244053C1"/>
    <w:multiLevelType w:val="hybridMultilevel"/>
    <w:tmpl w:val="B25AC458"/>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27" w15:restartNumberingAfterBreak="0">
    <w:nsid w:val="26C62D19"/>
    <w:multiLevelType w:val="hybridMultilevel"/>
    <w:tmpl w:val="F6B2B5C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28267D76"/>
    <w:multiLevelType w:val="hybridMultilevel"/>
    <w:tmpl w:val="FFFFFFFF"/>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9" w15:restartNumberingAfterBreak="0">
    <w:nsid w:val="28410182"/>
    <w:multiLevelType w:val="hybridMultilevel"/>
    <w:tmpl w:val="2FE4BA7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28E22387"/>
    <w:multiLevelType w:val="hybridMultilevel"/>
    <w:tmpl w:val="5798C62A"/>
    <w:lvl w:ilvl="0" w:tplc="E31098BE">
      <w:start w:val="1"/>
      <w:numFmt w:val="bullet"/>
      <w:lvlText w:val="•"/>
      <w:lvlJc w:val="left"/>
      <w:pPr>
        <w:tabs>
          <w:tab w:val="num" w:pos="720"/>
        </w:tabs>
        <w:ind w:left="720" w:hanging="360"/>
      </w:pPr>
      <w:rPr>
        <w:rFonts w:ascii="Times New Roman" w:hAnsi="Times New Roman" w:hint="default"/>
      </w:rPr>
    </w:lvl>
    <w:lvl w:ilvl="1" w:tplc="160C4434">
      <w:start w:val="922"/>
      <w:numFmt w:val="bullet"/>
      <w:lvlText w:val="•"/>
      <w:lvlJc w:val="left"/>
      <w:pPr>
        <w:tabs>
          <w:tab w:val="num" w:pos="1440"/>
        </w:tabs>
        <w:ind w:left="1440" w:hanging="360"/>
      </w:pPr>
      <w:rPr>
        <w:rFonts w:ascii="Times New Roman" w:hAnsi="Times New Roman" w:hint="default"/>
      </w:rPr>
    </w:lvl>
    <w:lvl w:ilvl="2" w:tplc="15BC2664" w:tentative="1">
      <w:start w:val="1"/>
      <w:numFmt w:val="bullet"/>
      <w:lvlText w:val="•"/>
      <w:lvlJc w:val="left"/>
      <w:pPr>
        <w:tabs>
          <w:tab w:val="num" w:pos="2160"/>
        </w:tabs>
        <w:ind w:left="2160" w:hanging="360"/>
      </w:pPr>
      <w:rPr>
        <w:rFonts w:ascii="Times New Roman" w:hAnsi="Times New Roman" w:hint="default"/>
      </w:rPr>
    </w:lvl>
    <w:lvl w:ilvl="3" w:tplc="52F288F2" w:tentative="1">
      <w:start w:val="1"/>
      <w:numFmt w:val="bullet"/>
      <w:lvlText w:val="•"/>
      <w:lvlJc w:val="left"/>
      <w:pPr>
        <w:tabs>
          <w:tab w:val="num" w:pos="2880"/>
        </w:tabs>
        <w:ind w:left="2880" w:hanging="360"/>
      </w:pPr>
      <w:rPr>
        <w:rFonts w:ascii="Times New Roman" w:hAnsi="Times New Roman" w:hint="default"/>
      </w:rPr>
    </w:lvl>
    <w:lvl w:ilvl="4" w:tplc="36607AC0" w:tentative="1">
      <w:start w:val="1"/>
      <w:numFmt w:val="bullet"/>
      <w:lvlText w:val="•"/>
      <w:lvlJc w:val="left"/>
      <w:pPr>
        <w:tabs>
          <w:tab w:val="num" w:pos="3600"/>
        </w:tabs>
        <w:ind w:left="3600" w:hanging="360"/>
      </w:pPr>
      <w:rPr>
        <w:rFonts w:ascii="Times New Roman" w:hAnsi="Times New Roman" w:hint="default"/>
      </w:rPr>
    </w:lvl>
    <w:lvl w:ilvl="5" w:tplc="7756A486" w:tentative="1">
      <w:start w:val="1"/>
      <w:numFmt w:val="bullet"/>
      <w:lvlText w:val="•"/>
      <w:lvlJc w:val="left"/>
      <w:pPr>
        <w:tabs>
          <w:tab w:val="num" w:pos="4320"/>
        </w:tabs>
        <w:ind w:left="4320" w:hanging="360"/>
      </w:pPr>
      <w:rPr>
        <w:rFonts w:ascii="Times New Roman" w:hAnsi="Times New Roman" w:hint="default"/>
      </w:rPr>
    </w:lvl>
    <w:lvl w:ilvl="6" w:tplc="40846FDE" w:tentative="1">
      <w:start w:val="1"/>
      <w:numFmt w:val="bullet"/>
      <w:lvlText w:val="•"/>
      <w:lvlJc w:val="left"/>
      <w:pPr>
        <w:tabs>
          <w:tab w:val="num" w:pos="5040"/>
        </w:tabs>
        <w:ind w:left="5040" w:hanging="360"/>
      </w:pPr>
      <w:rPr>
        <w:rFonts w:ascii="Times New Roman" w:hAnsi="Times New Roman" w:hint="default"/>
      </w:rPr>
    </w:lvl>
    <w:lvl w:ilvl="7" w:tplc="F73C6A4A" w:tentative="1">
      <w:start w:val="1"/>
      <w:numFmt w:val="bullet"/>
      <w:lvlText w:val="•"/>
      <w:lvlJc w:val="left"/>
      <w:pPr>
        <w:tabs>
          <w:tab w:val="num" w:pos="5760"/>
        </w:tabs>
        <w:ind w:left="5760" w:hanging="360"/>
      </w:pPr>
      <w:rPr>
        <w:rFonts w:ascii="Times New Roman" w:hAnsi="Times New Roman" w:hint="default"/>
      </w:rPr>
    </w:lvl>
    <w:lvl w:ilvl="8" w:tplc="0C82327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2E0233CA"/>
    <w:multiLevelType w:val="hybridMultilevel"/>
    <w:tmpl w:val="376C9604"/>
    <w:lvl w:ilvl="0" w:tplc="57B405FA">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30F032F8"/>
    <w:multiLevelType w:val="hybridMultilevel"/>
    <w:tmpl w:val="01E4BF7E"/>
    <w:lvl w:ilvl="0" w:tplc="BB765736">
      <w:start w:val="1"/>
      <w:numFmt w:val="bullet"/>
      <w:lvlText w:val="–"/>
      <w:lvlJc w:val="left"/>
      <w:pPr>
        <w:tabs>
          <w:tab w:val="num" w:pos="720"/>
        </w:tabs>
        <w:ind w:left="720" w:hanging="360"/>
      </w:pPr>
      <w:rPr>
        <w:rFonts w:ascii="Times New Roman" w:hAnsi="Times New Roman" w:hint="default"/>
      </w:rPr>
    </w:lvl>
    <w:lvl w:ilvl="1" w:tplc="4AAE67D4" w:tentative="1">
      <w:start w:val="1"/>
      <w:numFmt w:val="bullet"/>
      <w:lvlText w:val="–"/>
      <w:lvlJc w:val="left"/>
      <w:pPr>
        <w:tabs>
          <w:tab w:val="num" w:pos="1440"/>
        </w:tabs>
        <w:ind w:left="1440" w:hanging="360"/>
      </w:pPr>
      <w:rPr>
        <w:rFonts w:ascii="Times New Roman" w:hAnsi="Times New Roman" w:hint="default"/>
      </w:rPr>
    </w:lvl>
    <w:lvl w:ilvl="2" w:tplc="8C2E5C38" w:tentative="1">
      <w:start w:val="1"/>
      <w:numFmt w:val="bullet"/>
      <w:lvlText w:val="–"/>
      <w:lvlJc w:val="left"/>
      <w:pPr>
        <w:tabs>
          <w:tab w:val="num" w:pos="2160"/>
        </w:tabs>
        <w:ind w:left="2160" w:hanging="360"/>
      </w:pPr>
      <w:rPr>
        <w:rFonts w:ascii="Times New Roman" w:hAnsi="Times New Roman" w:hint="default"/>
      </w:rPr>
    </w:lvl>
    <w:lvl w:ilvl="3" w:tplc="2F4AB830" w:tentative="1">
      <w:start w:val="1"/>
      <w:numFmt w:val="bullet"/>
      <w:lvlText w:val="–"/>
      <w:lvlJc w:val="left"/>
      <w:pPr>
        <w:tabs>
          <w:tab w:val="num" w:pos="2880"/>
        </w:tabs>
        <w:ind w:left="2880" w:hanging="360"/>
      </w:pPr>
      <w:rPr>
        <w:rFonts w:ascii="Times New Roman" w:hAnsi="Times New Roman" w:hint="default"/>
      </w:rPr>
    </w:lvl>
    <w:lvl w:ilvl="4" w:tplc="95DA405C" w:tentative="1">
      <w:start w:val="1"/>
      <w:numFmt w:val="bullet"/>
      <w:lvlText w:val="–"/>
      <w:lvlJc w:val="left"/>
      <w:pPr>
        <w:tabs>
          <w:tab w:val="num" w:pos="3600"/>
        </w:tabs>
        <w:ind w:left="3600" w:hanging="360"/>
      </w:pPr>
      <w:rPr>
        <w:rFonts w:ascii="Times New Roman" w:hAnsi="Times New Roman" w:hint="default"/>
      </w:rPr>
    </w:lvl>
    <w:lvl w:ilvl="5" w:tplc="9950FAE2" w:tentative="1">
      <w:start w:val="1"/>
      <w:numFmt w:val="bullet"/>
      <w:lvlText w:val="–"/>
      <w:lvlJc w:val="left"/>
      <w:pPr>
        <w:tabs>
          <w:tab w:val="num" w:pos="4320"/>
        </w:tabs>
        <w:ind w:left="4320" w:hanging="360"/>
      </w:pPr>
      <w:rPr>
        <w:rFonts w:ascii="Times New Roman" w:hAnsi="Times New Roman" w:hint="default"/>
      </w:rPr>
    </w:lvl>
    <w:lvl w:ilvl="6" w:tplc="3B2EBCCC" w:tentative="1">
      <w:start w:val="1"/>
      <w:numFmt w:val="bullet"/>
      <w:lvlText w:val="–"/>
      <w:lvlJc w:val="left"/>
      <w:pPr>
        <w:tabs>
          <w:tab w:val="num" w:pos="5040"/>
        </w:tabs>
        <w:ind w:left="5040" w:hanging="360"/>
      </w:pPr>
      <w:rPr>
        <w:rFonts w:ascii="Times New Roman" w:hAnsi="Times New Roman" w:hint="default"/>
      </w:rPr>
    </w:lvl>
    <w:lvl w:ilvl="7" w:tplc="65EC78F2" w:tentative="1">
      <w:start w:val="1"/>
      <w:numFmt w:val="bullet"/>
      <w:lvlText w:val="–"/>
      <w:lvlJc w:val="left"/>
      <w:pPr>
        <w:tabs>
          <w:tab w:val="num" w:pos="5760"/>
        </w:tabs>
        <w:ind w:left="5760" w:hanging="360"/>
      </w:pPr>
      <w:rPr>
        <w:rFonts w:ascii="Times New Roman" w:hAnsi="Times New Roman" w:hint="default"/>
      </w:rPr>
    </w:lvl>
    <w:lvl w:ilvl="8" w:tplc="42645D34" w:tentative="1">
      <w:start w:val="1"/>
      <w:numFmt w:val="bullet"/>
      <w:lvlText w:val="–"/>
      <w:lvlJc w:val="left"/>
      <w:pPr>
        <w:tabs>
          <w:tab w:val="num" w:pos="6480"/>
        </w:tabs>
        <w:ind w:left="6480" w:hanging="360"/>
      </w:pPr>
      <w:rPr>
        <w:rFonts w:ascii="Times New Roman" w:hAnsi="Times New Roman" w:hint="default"/>
      </w:rPr>
    </w:lvl>
  </w:abstractNum>
  <w:abstractNum w:abstractNumId="33" w15:restartNumberingAfterBreak="0">
    <w:nsid w:val="311B1C41"/>
    <w:multiLevelType w:val="hybridMultilevel"/>
    <w:tmpl w:val="61C42722"/>
    <w:lvl w:ilvl="0" w:tplc="A1AA95B8">
      <w:start w:val="1"/>
      <w:numFmt w:val="bullet"/>
      <w:lvlText w:val="-"/>
      <w:lvlJc w:val="left"/>
      <w:pPr>
        <w:ind w:left="-1422" w:hanging="360"/>
      </w:pPr>
      <w:rPr>
        <w:rFonts w:ascii="Calibri" w:hAnsi="Calibri" w:hint="default"/>
      </w:rPr>
    </w:lvl>
    <w:lvl w:ilvl="1" w:tplc="04150003">
      <w:start w:val="1"/>
      <w:numFmt w:val="bullet"/>
      <w:lvlText w:val="o"/>
      <w:lvlJc w:val="left"/>
      <w:pPr>
        <w:ind w:left="-702" w:hanging="360"/>
      </w:pPr>
      <w:rPr>
        <w:rFonts w:ascii="Courier New" w:hAnsi="Courier New" w:cs="Courier New" w:hint="default"/>
      </w:rPr>
    </w:lvl>
    <w:lvl w:ilvl="2" w:tplc="04150005">
      <w:start w:val="1"/>
      <w:numFmt w:val="bullet"/>
      <w:lvlText w:val=""/>
      <w:lvlJc w:val="left"/>
      <w:pPr>
        <w:ind w:left="18" w:hanging="360"/>
      </w:pPr>
      <w:rPr>
        <w:rFonts w:ascii="Wingdings" w:hAnsi="Wingdings" w:hint="default"/>
      </w:rPr>
    </w:lvl>
    <w:lvl w:ilvl="3" w:tplc="04150001">
      <w:start w:val="1"/>
      <w:numFmt w:val="bullet"/>
      <w:lvlText w:val=""/>
      <w:lvlJc w:val="left"/>
      <w:pPr>
        <w:ind w:left="738" w:hanging="360"/>
      </w:pPr>
      <w:rPr>
        <w:rFonts w:ascii="Symbol" w:hAnsi="Symbol" w:hint="default"/>
      </w:rPr>
    </w:lvl>
    <w:lvl w:ilvl="4" w:tplc="04150003" w:tentative="1">
      <w:start w:val="1"/>
      <w:numFmt w:val="bullet"/>
      <w:lvlText w:val="o"/>
      <w:lvlJc w:val="left"/>
      <w:pPr>
        <w:ind w:left="1458" w:hanging="360"/>
      </w:pPr>
      <w:rPr>
        <w:rFonts w:ascii="Courier New" w:hAnsi="Courier New" w:cs="Courier New" w:hint="default"/>
      </w:rPr>
    </w:lvl>
    <w:lvl w:ilvl="5" w:tplc="04150005" w:tentative="1">
      <w:start w:val="1"/>
      <w:numFmt w:val="bullet"/>
      <w:lvlText w:val=""/>
      <w:lvlJc w:val="left"/>
      <w:pPr>
        <w:ind w:left="2178" w:hanging="360"/>
      </w:pPr>
      <w:rPr>
        <w:rFonts w:ascii="Wingdings" w:hAnsi="Wingdings" w:hint="default"/>
      </w:rPr>
    </w:lvl>
    <w:lvl w:ilvl="6" w:tplc="04150001" w:tentative="1">
      <w:start w:val="1"/>
      <w:numFmt w:val="bullet"/>
      <w:lvlText w:val=""/>
      <w:lvlJc w:val="left"/>
      <w:pPr>
        <w:ind w:left="2898" w:hanging="360"/>
      </w:pPr>
      <w:rPr>
        <w:rFonts w:ascii="Symbol" w:hAnsi="Symbol" w:hint="default"/>
      </w:rPr>
    </w:lvl>
    <w:lvl w:ilvl="7" w:tplc="04150003" w:tentative="1">
      <w:start w:val="1"/>
      <w:numFmt w:val="bullet"/>
      <w:lvlText w:val="o"/>
      <w:lvlJc w:val="left"/>
      <w:pPr>
        <w:ind w:left="3618" w:hanging="360"/>
      </w:pPr>
      <w:rPr>
        <w:rFonts w:ascii="Courier New" w:hAnsi="Courier New" w:cs="Courier New" w:hint="default"/>
      </w:rPr>
    </w:lvl>
    <w:lvl w:ilvl="8" w:tplc="04150005" w:tentative="1">
      <w:start w:val="1"/>
      <w:numFmt w:val="bullet"/>
      <w:lvlText w:val=""/>
      <w:lvlJc w:val="left"/>
      <w:pPr>
        <w:ind w:left="4338" w:hanging="360"/>
      </w:pPr>
      <w:rPr>
        <w:rFonts w:ascii="Wingdings" w:hAnsi="Wingdings" w:hint="default"/>
      </w:rPr>
    </w:lvl>
  </w:abstractNum>
  <w:abstractNum w:abstractNumId="34" w15:restartNumberingAfterBreak="0">
    <w:nsid w:val="31BA5CB9"/>
    <w:multiLevelType w:val="hybridMultilevel"/>
    <w:tmpl w:val="5FCCAF7C"/>
    <w:lvl w:ilvl="0" w:tplc="9C7E0B16">
      <w:start w:val="1"/>
      <w:numFmt w:val="bullet"/>
      <w:lvlText w:val="•"/>
      <w:lvlJc w:val="left"/>
      <w:pPr>
        <w:tabs>
          <w:tab w:val="num" w:pos="720"/>
        </w:tabs>
        <w:ind w:left="720" w:hanging="360"/>
      </w:pPr>
      <w:rPr>
        <w:rFonts w:ascii="Arial" w:hAnsi="Arial" w:hint="default"/>
      </w:rPr>
    </w:lvl>
    <w:lvl w:ilvl="1" w:tplc="C8CCF0E4" w:tentative="1">
      <w:start w:val="1"/>
      <w:numFmt w:val="bullet"/>
      <w:lvlText w:val="•"/>
      <w:lvlJc w:val="left"/>
      <w:pPr>
        <w:tabs>
          <w:tab w:val="num" w:pos="1440"/>
        </w:tabs>
        <w:ind w:left="1440" w:hanging="360"/>
      </w:pPr>
      <w:rPr>
        <w:rFonts w:ascii="Arial" w:hAnsi="Arial" w:hint="default"/>
      </w:rPr>
    </w:lvl>
    <w:lvl w:ilvl="2" w:tplc="19B80784" w:tentative="1">
      <w:start w:val="1"/>
      <w:numFmt w:val="bullet"/>
      <w:lvlText w:val="•"/>
      <w:lvlJc w:val="left"/>
      <w:pPr>
        <w:tabs>
          <w:tab w:val="num" w:pos="2160"/>
        </w:tabs>
        <w:ind w:left="2160" w:hanging="360"/>
      </w:pPr>
      <w:rPr>
        <w:rFonts w:ascii="Arial" w:hAnsi="Arial" w:hint="default"/>
      </w:rPr>
    </w:lvl>
    <w:lvl w:ilvl="3" w:tplc="9A645A44" w:tentative="1">
      <w:start w:val="1"/>
      <w:numFmt w:val="bullet"/>
      <w:lvlText w:val="•"/>
      <w:lvlJc w:val="left"/>
      <w:pPr>
        <w:tabs>
          <w:tab w:val="num" w:pos="2880"/>
        </w:tabs>
        <w:ind w:left="2880" w:hanging="360"/>
      </w:pPr>
      <w:rPr>
        <w:rFonts w:ascii="Arial" w:hAnsi="Arial" w:hint="default"/>
      </w:rPr>
    </w:lvl>
    <w:lvl w:ilvl="4" w:tplc="42787F74" w:tentative="1">
      <w:start w:val="1"/>
      <w:numFmt w:val="bullet"/>
      <w:lvlText w:val="•"/>
      <w:lvlJc w:val="left"/>
      <w:pPr>
        <w:tabs>
          <w:tab w:val="num" w:pos="3600"/>
        </w:tabs>
        <w:ind w:left="3600" w:hanging="360"/>
      </w:pPr>
      <w:rPr>
        <w:rFonts w:ascii="Arial" w:hAnsi="Arial" w:hint="default"/>
      </w:rPr>
    </w:lvl>
    <w:lvl w:ilvl="5" w:tplc="FE06E5D2" w:tentative="1">
      <w:start w:val="1"/>
      <w:numFmt w:val="bullet"/>
      <w:lvlText w:val="•"/>
      <w:lvlJc w:val="left"/>
      <w:pPr>
        <w:tabs>
          <w:tab w:val="num" w:pos="4320"/>
        </w:tabs>
        <w:ind w:left="4320" w:hanging="360"/>
      </w:pPr>
      <w:rPr>
        <w:rFonts w:ascii="Arial" w:hAnsi="Arial" w:hint="default"/>
      </w:rPr>
    </w:lvl>
    <w:lvl w:ilvl="6" w:tplc="503809B6" w:tentative="1">
      <w:start w:val="1"/>
      <w:numFmt w:val="bullet"/>
      <w:lvlText w:val="•"/>
      <w:lvlJc w:val="left"/>
      <w:pPr>
        <w:tabs>
          <w:tab w:val="num" w:pos="5040"/>
        </w:tabs>
        <w:ind w:left="5040" w:hanging="360"/>
      </w:pPr>
      <w:rPr>
        <w:rFonts w:ascii="Arial" w:hAnsi="Arial" w:hint="default"/>
      </w:rPr>
    </w:lvl>
    <w:lvl w:ilvl="7" w:tplc="05F0009A" w:tentative="1">
      <w:start w:val="1"/>
      <w:numFmt w:val="bullet"/>
      <w:lvlText w:val="•"/>
      <w:lvlJc w:val="left"/>
      <w:pPr>
        <w:tabs>
          <w:tab w:val="num" w:pos="5760"/>
        </w:tabs>
        <w:ind w:left="5760" w:hanging="360"/>
      </w:pPr>
      <w:rPr>
        <w:rFonts w:ascii="Arial" w:hAnsi="Arial" w:hint="default"/>
      </w:rPr>
    </w:lvl>
    <w:lvl w:ilvl="8" w:tplc="50427CD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2A52E89"/>
    <w:multiLevelType w:val="hybridMultilevel"/>
    <w:tmpl w:val="D8861A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37241F8E"/>
    <w:multiLevelType w:val="hybridMultilevel"/>
    <w:tmpl w:val="6E38D70C"/>
    <w:lvl w:ilvl="0" w:tplc="7F14BFB6">
      <w:start w:val="1"/>
      <w:numFmt w:val="bullet"/>
      <w:lvlText w:val="•"/>
      <w:lvlJc w:val="left"/>
      <w:pPr>
        <w:tabs>
          <w:tab w:val="num" w:pos="720"/>
        </w:tabs>
        <w:ind w:left="720" w:hanging="360"/>
      </w:pPr>
      <w:rPr>
        <w:rFonts w:ascii="Arial" w:hAnsi="Arial" w:hint="default"/>
      </w:rPr>
    </w:lvl>
    <w:lvl w:ilvl="1" w:tplc="46E8807E" w:tentative="1">
      <w:start w:val="1"/>
      <w:numFmt w:val="bullet"/>
      <w:lvlText w:val="•"/>
      <w:lvlJc w:val="left"/>
      <w:pPr>
        <w:tabs>
          <w:tab w:val="num" w:pos="1440"/>
        </w:tabs>
        <w:ind w:left="1440" w:hanging="360"/>
      </w:pPr>
      <w:rPr>
        <w:rFonts w:ascii="Arial" w:hAnsi="Arial" w:hint="default"/>
      </w:rPr>
    </w:lvl>
    <w:lvl w:ilvl="2" w:tplc="D424F274" w:tentative="1">
      <w:start w:val="1"/>
      <w:numFmt w:val="bullet"/>
      <w:lvlText w:val="•"/>
      <w:lvlJc w:val="left"/>
      <w:pPr>
        <w:tabs>
          <w:tab w:val="num" w:pos="2160"/>
        </w:tabs>
        <w:ind w:left="2160" w:hanging="360"/>
      </w:pPr>
      <w:rPr>
        <w:rFonts w:ascii="Arial" w:hAnsi="Arial" w:hint="default"/>
      </w:rPr>
    </w:lvl>
    <w:lvl w:ilvl="3" w:tplc="E4F29B5E" w:tentative="1">
      <w:start w:val="1"/>
      <w:numFmt w:val="bullet"/>
      <w:lvlText w:val="•"/>
      <w:lvlJc w:val="left"/>
      <w:pPr>
        <w:tabs>
          <w:tab w:val="num" w:pos="2880"/>
        </w:tabs>
        <w:ind w:left="2880" w:hanging="360"/>
      </w:pPr>
      <w:rPr>
        <w:rFonts w:ascii="Arial" w:hAnsi="Arial" w:hint="default"/>
      </w:rPr>
    </w:lvl>
    <w:lvl w:ilvl="4" w:tplc="FCF04622" w:tentative="1">
      <w:start w:val="1"/>
      <w:numFmt w:val="bullet"/>
      <w:lvlText w:val="•"/>
      <w:lvlJc w:val="left"/>
      <w:pPr>
        <w:tabs>
          <w:tab w:val="num" w:pos="3600"/>
        </w:tabs>
        <w:ind w:left="3600" w:hanging="360"/>
      </w:pPr>
      <w:rPr>
        <w:rFonts w:ascii="Arial" w:hAnsi="Arial" w:hint="default"/>
      </w:rPr>
    </w:lvl>
    <w:lvl w:ilvl="5" w:tplc="EA68179E" w:tentative="1">
      <w:start w:val="1"/>
      <w:numFmt w:val="bullet"/>
      <w:lvlText w:val="•"/>
      <w:lvlJc w:val="left"/>
      <w:pPr>
        <w:tabs>
          <w:tab w:val="num" w:pos="4320"/>
        </w:tabs>
        <w:ind w:left="4320" w:hanging="360"/>
      </w:pPr>
      <w:rPr>
        <w:rFonts w:ascii="Arial" w:hAnsi="Arial" w:hint="default"/>
      </w:rPr>
    </w:lvl>
    <w:lvl w:ilvl="6" w:tplc="49FCA7C8" w:tentative="1">
      <w:start w:val="1"/>
      <w:numFmt w:val="bullet"/>
      <w:lvlText w:val="•"/>
      <w:lvlJc w:val="left"/>
      <w:pPr>
        <w:tabs>
          <w:tab w:val="num" w:pos="5040"/>
        </w:tabs>
        <w:ind w:left="5040" w:hanging="360"/>
      </w:pPr>
      <w:rPr>
        <w:rFonts w:ascii="Arial" w:hAnsi="Arial" w:hint="default"/>
      </w:rPr>
    </w:lvl>
    <w:lvl w:ilvl="7" w:tplc="4ADE75EA" w:tentative="1">
      <w:start w:val="1"/>
      <w:numFmt w:val="bullet"/>
      <w:lvlText w:val="•"/>
      <w:lvlJc w:val="left"/>
      <w:pPr>
        <w:tabs>
          <w:tab w:val="num" w:pos="5760"/>
        </w:tabs>
        <w:ind w:left="5760" w:hanging="360"/>
      </w:pPr>
      <w:rPr>
        <w:rFonts w:ascii="Arial" w:hAnsi="Arial" w:hint="default"/>
      </w:rPr>
    </w:lvl>
    <w:lvl w:ilvl="8" w:tplc="084A3DA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9FB0DAE"/>
    <w:multiLevelType w:val="hybridMultilevel"/>
    <w:tmpl w:val="1834EFB4"/>
    <w:lvl w:ilvl="0" w:tplc="771E13FC">
      <w:start w:val="1"/>
      <w:numFmt w:val="bullet"/>
      <w:lvlText w:val="•"/>
      <w:lvlJc w:val="left"/>
      <w:pPr>
        <w:tabs>
          <w:tab w:val="num" w:pos="720"/>
        </w:tabs>
        <w:ind w:left="720" w:hanging="360"/>
      </w:pPr>
      <w:rPr>
        <w:rFonts w:ascii="Arial" w:hAnsi="Arial" w:hint="default"/>
      </w:rPr>
    </w:lvl>
    <w:lvl w:ilvl="1" w:tplc="255A412C">
      <w:start w:val="1040"/>
      <w:numFmt w:val="bullet"/>
      <w:lvlText w:val="•"/>
      <w:lvlJc w:val="left"/>
      <w:pPr>
        <w:tabs>
          <w:tab w:val="num" w:pos="1440"/>
        </w:tabs>
        <w:ind w:left="1440" w:hanging="360"/>
      </w:pPr>
      <w:rPr>
        <w:rFonts w:ascii="Arial" w:hAnsi="Arial" w:hint="default"/>
      </w:rPr>
    </w:lvl>
    <w:lvl w:ilvl="2" w:tplc="8BA00690">
      <w:start w:val="1040"/>
      <w:numFmt w:val="bullet"/>
      <w:lvlText w:val="•"/>
      <w:lvlJc w:val="left"/>
      <w:pPr>
        <w:tabs>
          <w:tab w:val="num" w:pos="2160"/>
        </w:tabs>
        <w:ind w:left="2160" w:hanging="360"/>
      </w:pPr>
      <w:rPr>
        <w:rFonts w:ascii="Arial" w:hAnsi="Arial" w:hint="default"/>
      </w:rPr>
    </w:lvl>
    <w:lvl w:ilvl="3" w:tplc="1EFAC076" w:tentative="1">
      <w:start w:val="1"/>
      <w:numFmt w:val="bullet"/>
      <w:lvlText w:val="•"/>
      <w:lvlJc w:val="left"/>
      <w:pPr>
        <w:tabs>
          <w:tab w:val="num" w:pos="2880"/>
        </w:tabs>
        <w:ind w:left="2880" w:hanging="360"/>
      </w:pPr>
      <w:rPr>
        <w:rFonts w:ascii="Arial" w:hAnsi="Arial" w:hint="default"/>
      </w:rPr>
    </w:lvl>
    <w:lvl w:ilvl="4" w:tplc="143E0796" w:tentative="1">
      <w:start w:val="1"/>
      <w:numFmt w:val="bullet"/>
      <w:lvlText w:val="•"/>
      <w:lvlJc w:val="left"/>
      <w:pPr>
        <w:tabs>
          <w:tab w:val="num" w:pos="3600"/>
        </w:tabs>
        <w:ind w:left="3600" w:hanging="360"/>
      </w:pPr>
      <w:rPr>
        <w:rFonts w:ascii="Arial" w:hAnsi="Arial" w:hint="default"/>
      </w:rPr>
    </w:lvl>
    <w:lvl w:ilvl="5" w:tplc="625A7B98" w:tentative="1">
      <w:start w:val="1"/>
      <w:numFmt w:val="bullet"/>
      <w:lvlText w:val="•"/>
      <w:lvlJc w:val="left"/>
      <w:pPr>
        <w:tabs>
          <w:tab w:val="num" w:pos="4320"/>
        </w:tabs>
        <w:ind w:left="4320" w:hanging="360"/>
      </w:pPr>
      <w:rPr>
        <w:rFonts w:ascii="Arial" w:hAnsi="Arial" w:hint="default"/>
      </w:rPr>
    </w:lvl>
    <w:lvl w:ilvl="6" w:tplc="17848830" w:tentative="1">
      <w:start w:val="1"/>
      <w:numFmt w:val="bullet"/>
      <w:lvlText w:val="•"/>
      <w:lvlJc w:val="left"/>
      <w:pPr>
        <w:tabs>
          <w:tab w:val="num" w:pos="5040"/>
        </w:tabs>
        <w:ind w:left="5040" w:hanging="360"/>
      </w:pPr>
      <w:rPr>
        <w:rFonts w:ascii="Arial" w:hAnsi="Arial" w:hint="default"/>
      </w:rPr>
    </w:lvl>
    <w:lvl w:ilvl="7" w:tplc="3C88B85E" w:tentative="1">
      <w:start w:val="1"/>
      <w:numFmt w:val="bullet"/>
      <w:lvlText w:val="•"/>
      <w:lvlJc w:val="left"/>
      <w:pPr>
        <w:tabs>
          <w:tab w:val="num" w:pos="5760"/>
        </w:tabs>
        <w:ind w:left="5760" w:hanging="360"/>
      </w:pPr>
      <w:rPr>
        <w:rFonts w:ascii="Arial" w:hAnsi="Arial" w:hint="default"/>
      </w:rPr>
    </w:lvl>
    <w:lvl w:ilvl="8" w:tplc="8B4A24E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3F2F4080"/>
    <w:multiLevelType w:val="hybridMultilevel"/>
    <w:tmpl w:val="7B18D90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F7C3AB5"/>
    <w:multiLevelType w:val="hybridMultilevel"/>
    <w:tmpl w:val="FE92B3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401D6788"/>
    <w:multiLevelType w:val="hybridMultilevel"/>
    <w:tmpl w:val="727EC11A"/>
    <w:lvl w:ilvl="0" w:tplc="FFFFFFFF">
      <w:start w:val="1"/>
      <w:numFmt w:val="bullet"/>
      <w:lvlText w:val=""/>
      <w:lvlJc w:val="left"/>
      <w:pPr>
        <w:ind w:left="720" w:hanging="360"/>
      </w:pPr>
      <w:rPr>
        <w:rFonts w:ascii="Symbol" w:hAnsi="Symbol" w:hint="default"/>
      </w:rPr>
    </w:lvl>
    <w:lvl w:ilvl="1" w:tplc="0415000D">
      <w:start w:val="1"/>
      <w:numFmt w:val="bullet"/>
      <w:lvlText w:val=""/>
      <w:lvlJc w:val="left"/>
      <w:pPr>
        <w:ind w:left="1440" w:hanging="360"/>
      </w:pPr>
      <w:rPr>
        <w:rFonts w:ascii="Wingdings" w:hAnsi="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40930887"/>
    <w:multiLevelType w:val="hybridMultilevel"/>
    <w:tmpl w:val="084810DA"/>
    <w:lvl w:ilvl="0" w:tplc="0415000D">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
      <w:lvlJc w:val="left"/>
      <w:pPr>
        <w:tabs>
          <w:tab w:val="num" w:pos="1080"/>
        </w:tabs>
        <w:ind w:left="1080" w:hanging="360"/>
      </w:pPr>
      <w:rPr>
        <w:rFonts w:ascii="Arial" w:hAnsi="Arial"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42" w15:restartNumberingAfterBreak="0">
    <w:nsid w:val="41686AFF"/>
    <w:multiLevelType w:val="hybridMultilevel"/>
    <w:tmpl w:val="1EF26A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71C4245"/>
    <w:multiLevelType w:val="hybridMultilevel"/>
    <w:tmpl w:val="40C883A8"/>
    <w:lvl w:ilvl="0" w:tplc="9C7E0B16">
      <w:start w:val="1"/>
      <w:numFmt w:val="bullet"/>
      <w:lvlText w:val="•"/>
      <w:lvlJc w:val="left"/>
      <w:pPr>
        <w:tabs>
          <w:tab w:val="num" w:pos="360"/>
        </w:tabs>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4" w15:restartNumberingAfterBreak="0">
    <w:nsid w:val="47EF5468"/>
    <w:multiLevelType w:val="hybridMultilevel"/>
    <w:tmpl w:val="DA5A6A54"/>
    <w:lvl w:ilvl="0" w:tplc="7340D3CC">
      <w:start w:val="1"/>
      <w:numFmt w:val="bullet"/>
      <w:lvlText w:val="•"/>
      <w:lvlJc w:val="left"/>
      <w:pPr>
        <w:tabs>
          <w:tab w:val="num" w:pos="720"/>
        </w:tabs>
        <w:ind w:left="720" w:hanging="360"/>
      </w:pPr>
      <w:rPr>
        <w:rFonts w:ascii="Arial" w:hAnsi="Arial" w:hint="default"/>
      </w:rPr>
    </w:lvl>
    <w:lvl w:ilvl="1" w:tplc="CE9A95B8" w:tentative="1">
      <w:start w:val="1"/>
      <w:numFmt w:val="bullet"/>
      <w:lvlText w:val="•"/>
      <w:lvlJc w:val="left"/>
      <w:pPr>
        <w:tabs>
          <w:tab w:val="num" w:pos="1440"/>
        </w:tabs>
        <w:ind w:left="1440" w:hanging="360"/>
      </w:pPr>
      <w:rPr>
        <w:rFonts w:ascii="Arial" w:hAnsi="Arial" w:hint="default"/>
      </w:rPr>
    </w:lvl>
    <w:lvl w:ilvl="2" w:tplc="61D8FF88" w:tentative="1">
      <w:start w:val="1"/>
      <w:numFmt w:val="bullet"/>
      <w:lvlText w:val="•"/>
      <w:lvlJc w:val="left"/>
      <w:pPr>
        <w:tabs>
          <w:tab w:val="num" w:pos="2160"/>
        </w:tabs>
        <w:ind w:left="2160" w:hanging="360"/>
      </w:pPr>
      <w:rPr>
        <w:rFonts w:ascii="Arial" w:hAnsi="Arial" w:hint="default"/>
      </w:rPr>
    </w:lvl>
    <w:lvl w:ilvl="3" w:tplc="ABF204D8" w:tentative="1">
      <w:start w:val="1"/>
      <w:numFmt w:val="bullet"/>
      <w:lvlText w:val="•"/>
      <w:lvlJc w:val="left"/>
      <w:pPr>
        <w:tabs>
          <w:tab w:val="num" w:pos="2880"/>
        </w:tabs>
        <w:ind w:left="2880" w:hanging="360"/>
      </w:pPr>
      <w:rPr>
        <w:rFonts w:ascii="Arial" w:hAnsi="Arial" w:hint="default"/>
      </w:rPr>
    </w:lvl>
    <w:lvl w:ilvl="4" w:tplc="1AA23D22" w:tentative="1">
      <w:start w:val="1"/>
      <w:numFmt w:val="bullet"/>
      <w:lvlText w:val="•"/>
      <w:lvlJc w:val="left"/>
      <w:pPr>
        <w:tabs>
          <w:tab w:val="num" w:pos="3600"/>
        </w:tabs>
        <w:ind w:left="3600" w:hanging="360"/>
      </w:pPr>
      <w:rPr>
        <w:rFonts w:ascii="Arial" w:hAnsi="Arial" w:hint="default"/>
      </w:rPr>
    </w:lvl>
    <w:lvl w:ilvl="5" w:tplc="C278306A" w:tentative="1">
      <w:start w:val="1"/>
      <w:numFmt w:val="bullet"/>
      <w:lvlText w:val="•"/>
      <w:lvlJc w:val="left"/>
      <w:pPr>
        <w:tabs>
          <w:tab w:val="num" w:pos="4320"/>
        </w:tabs>
        <w:ind w:left="4320" w:hanging="360"/>
      </w:pPr>
      <w:rPr>
        <w:rFonts w:ascii="Arial" w:hAnsi="Arial" w:hint="default"/>
      </w:rPr>
    </w:lvl>
    <w:lvl w:ilvl="6" w:tplc="9C9E03E0" w:tentative="1">
      <w:start w:val="1"/>
      <w:numFmt w:val="bullet"/>
      <w:lvlText w:val="•"/>
      <w:lvlJc w:val="left"/>
      <w:pPr>
        <w:tabs>
          <w:tab w:val="num" w:pos="5040"/>
        </w:tabs>
        <w:ind w:left="5040" w:hanging="360"/>
      </w:pPr>
      <w:rPr>
        <w:rFonts w:ascii="Arial" w:hAnsi="Arial" w:hint="default"/>
      </w:rPr>
    </w:lvl>
    <w:lvl w:ilvl="7" w:tplc="E5D4A0D0" w:tentative="1">
      <w:start w:val="1"/>
      <w:numFmt w:val="bullet"/>
      <w:lvlText w:val="•"/>
      <w:lvlJc w:val="left"/>
      <w:pPr>
        <w:tabs>
          <w:tab w:val="num" w:pos="5760"/>
        </w:tabs>
        <w:ind w:left="5760" w:hanging="360"/>
      </w:pPr>
      <w:rPr>
        <w:rFonts w:ascii="Arial" w:hAnsi="Arial" w:hint="default"/>
      </w:rPr>
    </w:lvl>
    <w:lvl w:ilvl="8" w:tplc="CAA0E818"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48E301E5"/>
    <w:multiLevelType w:val="hybridMultilevel"/>
    <w:tmpl w:val="9F82ECC0"/>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6" w15:restartNumberingAfterBreak="0">
    <w:nsid w:val="4A044C0D"/>
    <w:multiLevelType w:val="hybridMultilevel"/>
    <w:tmpl w:val="090A169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E067807"/>
    <w:multiLevelType w:val="hybridMultilevel"/>
    <w:tmpl w:val="D7B4CA36"/>
    <w:lvl w:ilvl="0" w:tplc="04150001">
      <w:start w:val="1"/>
      <w:numFmt w:val="bullet"/>
      <w:lvlText w:val=""/>
      <w:lvlJc w:val="left"/>
      <w:pPr>
        <w:ind w:left="774" w:hanging="360"/>
      </w:pPr>
      <w:rPr>
        <w:rFonts w:ascii="Symbol" w:hAnsi="Symbol" w:hint="default"/>
      </w:rPr>
    </w:lvl>
    <w:lvl w:ilvl="1" w:tplc="04150003" w:tentative="1">
      <w:start w:val="1"/>
      <w:numFmt w:val="bullet"/>
      <w:lvlText w:val="o"/>
      <w:lvlJc w:val="left"/>
      <w:pPr>
        <w:ind w:left="1494" w:hanging="360"/>
      </w:pPr>
      <w:rPr>
        <w:rFonts w:ascii="Courier New" w:hAnsi="Courier New" w:cs="Courier New" w:hint="default"/>
      </w:rPr>
    </w:lvl>
    <w:lvl w:ilvl="2" w:tplc="04150005" w:tentative="1">
      <w:start w:val="1"/>
      <w:numFmt w:val="bullet"/>
      <w:lvlText w:val=""/>
      <w:lvlJc w:val="left"/>
      <w:pPr>
        <w:ind w:left="2214" w:hanging="360"/>
      </w:pPr>
      <w:rPr>
        <w:rFonts w:ascii="Wingdings" w:hAnsi="Wingdings" w:hint="default"/>
      </w:rPr>
    </w:lvl>
    <w:lvl w:ilvl="3" w:tplc="04150001" w:tentative="1">
      <w:start w:val="1"/>
      <w:numFmt w:val="bullet"/>
      <w:lvlText w:val=""/>
      <w:lvlJc w:val="left"/>
      <w:pPr>
        <w:ind w:left="2934" w:hanging="360"/>
      </w:pPr>
      <w:rPr>
        <w:rFonts w:ascii="Symbol" w:hAnsi="Symbol" w:hint="default"/>
      </w:rPr>
    </w:lvl>
    <w:lvl w:ilvl="4" w:tplc="04150003" w:tentative="1">
      <w:start w:val="1"/>
      <w:numFmt w:val="bullet"/>
      <w:lvlText w:val="o"/>
      <w:lvlJc w:val="left"/>
      <w:pPr>
        <w:ind w:left="3654" w:hanging="360"/>
      </w:pPr>
      <w:rPr>
        <w:rFonts w:ascii="Courier New" w:hAnsi="Courier New" w:cs="Courier New" w:hint="default"/>
      </w:rPr>
    </w:lvl>
    <w:lvl w:ilvl="5" w:tplc="04150005" w:tentative="1">
      <w:start w:val="1"/>
      <w:numFmt w:val="bullet"/>
      <w:lvlText w:val=""/>
      <w:lvlJc w:val="left"/>
      <w:pPr>
        <w:ind w:left="4374" w:hanging="360"/>
      </w:pPr>
      <w:rPr>
        <w:rFonts w:ascii="Wingdings" w:hAnsi="Wingdings" w:hint="default"/>
      </w:rPr>
    </w:lvl>
    <w:lvl w:ilvl="6" w:tplc="04150001" w:tentative="1">
      <w:start w:val="1"/>
      <w:numFmt w:val="bullet"/>
      <w:lvlText w:val=""/>
      <w:lvlJc w:val="left"/>
      <w:pPr>
        <w:ind w:left="5094" w:hanging="360"/>
      </w:pPr>
      <w:rPr>
        <w:rFonts w:ascii="Symbol" w:hAnsi="Symbol" w:hint="default"/>
      </w:rPr>
    </w:lvl>
    <w:lvl w:ilvl="7" w:tplc="04150003" w:tentative="1">
      <w:start w:val="1"/>
      <w:numFmt w:val="bullet"/>
      <w:lvlText w:val="o"/>
      <w:lvlJc w:val="left"/>
      <w:pPr>
        <w:ind w:left="5814" w:hanging="360"/>
      </w:pPr>
      <w:rPr>
        <w:rFonts w:ascii="Courier New" w:hAnsi="Courier New" w:cs="Courier New" w:hint="default"/>
      </w:rPr>
    </w:lvl>
    <w:lvl w:ilvl="8" w:tplc="04150005" w:tentative="1">
      <w:start w:val="1"/>
      <w:numFmt w:val="bullet"/>
      <w:lvlText w:val=""/>
      <w:lvlJc w:val="left"/>
      <w:pPr>
        <w:ind w:left="6534" w:hanging="360"/>
      </w:pPr>
      <w:rPr>
        <w:rFonts w:ascii="Wingdings" w:hAnsi="Wingdings" w:hint="default"/>
      </w:rPr>
    </w:lvl>
  </w:abstractNum>
  <w:abstractNum w:abstractNumId="48" w15:restartNumberingAfterBreak="0">
    <w:nsid w:val="4F6A602D"/>
    <w:multiLevelType w:val="hybridMultilevel"/>
    <w:tmpl w:val="123E554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521528A0"/>
    <w:multiLevelType w:val="hybridMultilevel"/>
    <w:tmpl w:val="C9E4D220"/>
    <w:lvl w:ilvl="0" w:tplc="A6020C1C">
      <w:start w:val="1"/>
      <w:numFmt w:val="lowerLetter"/>
      <w:lvlText w:val="%1)"/>
      <w:lvlJc w:val="left"/>
      <w:pPr>
        <w:ind w:left="720" w:hanging="360"/>
      </w:pPr>
      <w:rPr>
        <w:rFonts w:cs="Times New Roman"/>
        <w:b w:val="0"/>
        <w:bCs/>
      </w:rPr>
    </w:lvl>
    <w:lvl w:ilvl="1" w:tplc="04150003">
      <w:start w:val="1"/>
      <w:numFmt w:val="bullet"/>
      <w:lvlText w:val="o"/>
      <w:lvlJc w:val="left"/>
      <w:pPr>
        <w:ind w:left="1440" w:hanging="360"/>
      </w:pPr>
      <w:rPr>
        <w:rFonts w:ascii="Courier New" w:hAnsi="Courier New" w:cs="Times New Roman"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Times New Roman"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Times New Roman" w:hint="default"/>
      </w:rPr>
    </w:lvl>
    <w:lvl w:ilvl="8" w:tplc="04150005">
      <w:start w:val="1"/>
      <w:numFmt w:val="bullet"/>
      <w:lvlText w:val=""/>
      <w:lvlJc w:val="left"/>
      <w:pPr>
        <w:ind w:left="6480" w:hanging="360"/>
      </w:pPr>
      <w:rPr>
        <w:rFonts w:ascii="Wingdings" w:hAnsi="Wingdings" w:hint="default"/>
      </w:rPr>
    </w:lvl>
  </w:abstractNum>
  <w:abstractNum w:abstractNumId="50" w15:restartNumberingAfterBreak="0">
    <w:nsid w:val="52F24CEC"/>
    <w:multiLevelType w:val="hybridMultilevel"/>
    <w:tmpl w:val="625850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38E265D"/>
    <w:multiLevelType w:val="hybridMultilevel"/>
    <w:tmpl w:val="E7DEC6B6"/>
    <w:lvl w:ilvl="0" w:tplc="C6702CEC">
      <w:start w:val="1"/>
      <w:numFmt w:val="bullet"/>
      <w:lvlText w:val="•"/>
      <w:lvlJc w:val="left"/>
      <w:pPr>
        <w:tabs>
          <w:tab w:val="num" w:pos="720"/>
        </w:tabs>
        <w:ind w:left="720" w:hanging="360"/>
      </w:pPr>
      <w:rPr>
        <w:rFonts w:ascii="Arial" w:hAnsi="Arial" w:hint="default"/>
      </w:rPr>
    </w:lvl>
    <w:lvl w:ilvl="1" w:tplc="DE306FB6">
      <w:start w:val="1"/>
      <w:numFmt w:val="bullet"/>
      <w:lvlText w:val="•"/>
      <w:lvlJc w:val="left"/>
      <w:pPr>
        <w:tabs>
          <w:tab w:val="num" w:pos="1440"/>
        </w:tabs>
        <w:ind w:left="1440" w:hanging="360"/>
      </w:pPr>
      <w:rPr>
        <w:rFonts w:ascii="Arial" w:hAnsi="Arial" w:hint="default"/>
      </w:rPr>
    </w:lvl>
    <w:lvl w:ilvl="2" w:tplc="00E23B98" w:tentative="1">
      <w:start w:val="1"/>
      <w:numFmt w:val="bullet"/>
      <w:lvlText w:val="•"/>
      <w:lvlJc w:val="left"/>
      <w:pPr>
        <w:tabs>
          <w:tab w:val="num" w:pos="2160"/>
        </w:tabs>
        <w:ind w:left="2160" w:hanging="360"/>
      </w:pPr>
      <w:rPr>
        <w:rFonts w:ascii="Arial" w:hAnsi="Arial" w:hint="default"/>
      </w:rPr>
    </w:lvl>
    <w:lvl w:ilvl="3" w:tplc="9864A61E" w:tentative="1">
      <w:start w:val="1"/>
      <w:numFmt w:val="bullet"/>
      <w:lvlText w:val="•"/>
      <w:lvlJc w:val="left"/>
      <w:pPr>
        <w:tabs>
          <w:tab w:val="num" w:pos="2880"/>
        </w:tabs>
        <w:ind w:left="2880" w:hanging="360"/>
      </w:pPr>
      <w:rPr>
        <w:rFonts w:ascii="Arial" w:hAnsi="Arial" w:hint="default"/>
      </w:rPr>
    </w:lvl>
    <w:lvl w:ilvl="4" w:tplc="3AA89730" w:tentative="1">
      <w:start w:val="1"/>
      <w:numFmt w:val="bullet"/>
      <w:lvlText w:val="•"/>
      <w:lvlJc w:val="left"/>
      <w:pPr>
        <w:tabs>
          <w:tab w:val="num" w:pos="3600"/>
        </w:tabs>
        <w:ind w:left="3600" w:hanging="360"/>
      </w:pPr>
      <w:rPr>
        <w:rFonts w:ascii="Arial" w:hAnsi="Arial" w:hint="default"/>
      </w:rPr>
    </w:lvl>
    <w:lvl w:ilvl="5" w:tplc="8DCE7898" w:tentative="1">
      <w:start w:val="1"/>
      <w:numFmt w:val="bullet"/>
      <w:lvlText w:val="•"/>
      <w:lvlJc w:val="left"/>
      <w:pPr>
        <w:tabs>
          <w:tab w:val="num" w:pos="4320"/>
        </w:tabs>
        <w:ind w:left="4320" w:hanging="360"/>
      </w:pPr>
      <w:rPr>
        <w:rFonts w:ascii="Arial" w:hAnsi="Arial" w:hint="default"/>
      </w:rPr>
    </w:lvl>
    <w:lvl w:ilvl="6" w:tplc="F83A6EAC" w:tentative="1">
      <w:start w:val="1"/>
      <w:numFmt w:val="bullet"/>
      <w:lvlText w:val="•"/>
      <w:lvlJc w:val="left"/>
      <w:pPr>
        <w:tabs>
          <w:tab w:val="num" w:pos="5040"/>
        </w:tabs>
        <w:ind w:left="5040" w:hanging="360"/>
      </w:pPr>
      <w:rPr>
        <w:rFonts w:ascii="Arial" w:hAnsi="Arial" w:hint="default"/>
      </w:rPr>
    </w:lvl>
    <w:lvl w:ilvl="7" w:tplc="22D49810" w:tentative="1">
      <w:start w:val="1"/>
      <w:numFmt w:val="bullet"/>
      <w:lvlText w:val="•"/>
      <w:lvlJc w:val="left"/>
      <w:pPr>
        <w:tabs>
          <w:tab w:val="num" w:pos="5760"/>
        </w:tabs>
        <w:ind w:left="5760" w:hanging="360"/>
      </w:pPr>
      <w:rPr>
        <w:rFonts w:ascii="Arial" w:hAnsi="Arial" w:hint="default"/>
      </w:rPr>
    </w:lvl>
    <w:lvl w:ilvl="8" w:tplc="3A624E4E" w:tentative="1">
      <w:start w:val="1"/>
      <w:numFmt w:val="bullet"/>
      <w:lvlText w:val="•"/>
      <w:lvlJc w:val="left"/>
      <w:pPr>
        <w:tabs>
          <w:tab w:val="num" w:pos="6480"/>
        </w:tabs>
        <w:ind w:left="6480" w:hanging="360"/>
      </w:pPr>
      <w:rPr>
        <w:rFonts w:ascii="Arial" w:hAnsi="Arial" w:hint="default"/>
      </w:rPr>
    </w:lvl>
  </w:abstractNum>
  <w:abstractNum w:abstractNumId="52" w15:restartNumberingAfterBreak="0">
    <w:nsid w:val="53FC3DAF"/>
    <w:multiLevelType w:val="hybridMultilevel"/>
    <w:tmpl w:val="2E9A2F60"/>
    <w:lvl w:ilvl="0" w:tplc="BBC61836">
      <w:start w:val="1"/>
      <w:numFmt w:val="bullet"/>
      <w:lvlText w:val="•"/>
      <w:lvlJc w:val="left"/>
      <w:pPr>
        <w:tabs>
          <w:tab w:val="num" w:pos="360"/>
        </w:tabs>
        <w:ind w:left="360" w:hanging="360"/>
      </w:pPr>
      <w:rPr>
        <w:rFonts w:ascii="Times New Roman" w:hAnsi="Times New Roman" w:hint="default"/>
      </w:rPr>
    </w:lvl>
    <w:lvl w:ilvl="1" w:tplc="2640DB9C">
      <w:start w:val="2838"/>
      <w:numFmt w:val="bullet"/>
      <w:lvlText w:val="•"/>
      <w:lvlJc w:val="left"/>
      <w:pPr>
        <w:tabs>
          <w:tab w:val="num" w:pos="1080"/>
        </w:tabs>
        <w:ind w:left="1080" w:hanging="360"/>
      </w:pPr>
      <w:rPr>
        <w:rFonts w:ascii="Times New Roman" w:hAnsi="Times New Roman" w:hint="default"/>
      </w:rPr>
    </w:lvl>
    <w:lvl w:ilvl="2" w:tplc="857ED420" w:tentative="1">
      <w:start w:val="1"/>
      <w:numFmt w:val="bullet"/>
      <w:lvlText w:val="•"/>
      <w:lvlJc w:val="left"/>
      <w:pPr>
        <w:tabs>
          <w:tab w:val="num" w:pos="1800"/>
        </w:tabs>
        <w:ind w:left="1800" w:hanging="360"/>
      </w:pPr>
      <w:rPr>
        <w:rFonts w:ascii="Times New Roman" w:hAnsi="Times New Roman" w:hint="default"/>
      </w:rPr>
    </w:lvl>
    <w:lvl w:ilvl="3" w:tplc="604A8248" w:tentative="1">
      <w:start w:val="1"/>
      <w:numFmt w:val="bullet"/>
      <w:lvlText w:val="•"/>
      <w:lvlJc w:val="left"/>
      <w:pPr>
        <w:tabs>
          <w:tab w:val="num" w:pos="2520"/>
        </w:tabs>
        <w:ind w:left="2520" w:hanging="360"/>
      </w:pPr>
      <w:rPr>
        <w:rFonts w:ascii="Times New Roman" w:hAnsi="Times New Roman" w:hint="default"/>
      </w:rPr>
    </w:lvl>
    <w:lvl w:ilvl="4" w:tplc="66DA37A0" w:tentative="1">
      <w:start w:val="1"/>
      <w:numFmt w:val="bullet"/>
      <w:lvlText w:val="•"/>
      <w:lvlJc w:val="left"/>
      <w:pPr>
        <w:tabs>
          <w:tab w:val="num" w:pos="3240"/>
        </w:tabs>
        <w:ind w:left="3240" w:hanging="360"/>
      </w:pPr>
      <w:rPr>
        <w:rFonts w:ascii="Times New Roman" w:hAnsi="Times New Roman" w:hint="default"/>
      </w:rPr>
    </w:lvl>
    <w:lvl w:ilvl="5" w:tplc="48569CE4" w:tentative="1">
      <w:start w:val="1"/>
      <w:numFmt w:val="bullet"/>
      <w:lvlText w:val="•"/>
      <w:lvlJc w:val="left"/>
      <w:pPr>
        <w:tabs>
          <w:tab w:val="num" w:pos="3960"/>
        </w:tabs>
        <w:ind w:left="3960" w:hanging="360"/>
      </w:pPr>
      <w:rPr>
        <w:rFonts w:ascii="Times New Roman" w:hAnsi="Times New Roman" w:hint="default"/>
      </w:rPr>
    </w:lvl>
    <w:lvl w:ilvl="6" w:tplc="3C7CC3A2" w:tentative="1">
      <w:start w:val="1"/>
      <w:numFmt w:val="bullet"/>
      <w:lvlText w:val="•"/>
      <w:lvlJc w:val="left"/>
      <w:pPr>
        <w:tabs>
          <w:tab w:val="num" w:pos="4680"/>
        </w:tabs>
        <w:ind w:left="4680" w:hanging="360"/>
      </w:pPr>
      <w:rPr>
        <w:rFonts w:ascii="Times New Roman" w:hAnsi="Times New Roman" w:hint="default"/>
      </w:rPr>
    </w:lvl>
    <w:lvl w:ilvl="7" w:tplc="BBCADA74" w:tentative="1">
      <w:start w:val="1"/>
      <w:numFmt w:val="bullet"/>
      <w:lvlText w:val="•"/>
      <w:lvlJc w:val="left"/>
      <w:pPr>
        <w:tabs>
          <w:tab w:val="num" w:pos="5400"/>
        </w:tabs>
        <w:ind w:left="5400" w:hanging="360"/>
      </w:pPr>
      <w:rPr>
        <w:rFonts w:ascii="Times New Roman" w:hAnsi="Times New Roman" w:hint="default"/>
      </w:rPr>
    </w:lvl>
    <w:lvl w:ilvl="8" w:tplc="3E7C8D38" w:tentative="1">
      <w:start w:val="1"/>
      <w:numFmt w:val="bullet"/>
      <w:lvlText w:val="•"/>
      <w:lvlJc w:val="left"/>
      <w:pPr>
        <w:tabs>
          <w:tab w:val="num" w:pos="6120"/>
        </w:tabs>
        <w:ind w:left="6120" w:hanging="360"/>
      </w:pPr>
      <w:rPr>
        <w:rFonts w:ascii="Times New Roman" w:hAnsi="Times New Roman" w:hint="default"/>
      </w:rPr>
    </w:lvl>
  </w:abstractNum>
  <w:abstractNum w:abstractNumId="53" w15:restartNumberingAfterBreak="0">
    <w:nsid w:val="55B96AD3"/>
    <w:multiLevelType w:val="hybridMultilevel"/>
    <w:tmpl w:val="C2EC889A"/>
    <w:lvl w:ilvl="0" w:tplc="0415000F">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59AD165C"/>
    <w:multiLevelType w:val="hybridMultilevel"/>
    <w:tmpl w:val="847AD148"/>
    <w:lvl w:ilvl="0" w:tplc="FFFFFFFF">
      <w:start w:val="1"/>
      <w:numFmt w:val="decimal"/>
      <w:lvlText w:val="%1."/>
      <w:lvlJc w:val="left"/>
      <w:pPr>
        <w:tabs>
          <w:tab w:val="num" w:pos="360"/>
        </w:tabs>
        <w:ind w:left="360" w:hanging="360"/>
      </w:pPr>
      <w:rPr>
        <w:rFonts w:hint="default"/>
      </w:rPr>
    </w:lvl>
    <w:lvl w:ilvl="1" w:tplc="FFFFFFFF">
      <w:start w:val="1"/>
      <w:numFmt w:val="decimal"/>
      <w:lvlText w:val="%2."/>
      <w:lvlJc w:val="left"/>
      <w:pPr>
        <w:tabs>
          <w:tab w:val="num" w:pos="1080"/>
        </w:tabs>
        <w:ind w:left="1080" w:hanging="360"/>
      </w:pPr>
      <w:rPr>
        <w:rFonts w:hint="default"/>
      </w:rPr>
    </w:lvl>
    <w:lvl w:ilvl="2" w:tplc="FFFFFFFF" w:tentative="1">
      <w:start w:val="1"/>
      <w:numFmt w:val="bullet"/>
      <w:lvlText w:val="•"/>
      <w:lvlJc w:val="left"/>
      <w:pPr>
        <w:tabs>
          <w:tab w:val="num" w:pos="1800"/>
        </w:tabs>
        <w:ind w:left="1800" w:hanging="360"/>
      </w:pPr>
      <w:rPr>
        <w:rFonts w:ascii="Arial" w:hAnsi="Arial" w:hint="default"/>
      </w:rPr>
    </w:lvl>
    <w:lvl w:ilvl="3" w:tplc="FFFFFFFF" w:tentative="1">
      <w:start w:val="1"/>
      <w:numFmt w:val="bullet"/>
      <w:lvlText w:val="•"/>
      <w:lvlJc w:val="left"/>
      <w:pPr>
        <w:tabs>
          <w:tab w:val="num" w:pos="2520"/>
        </w:tabs>
        <w:ind w:left="2520" w:hanging="360"/>
      </w:pPr>
      <w:rPr>
        <w:rFonts w:ascii="Arial" w:hAnsi="Arial" w:hint="default"/>
      </w:rPr>
    </w:lvl>
    <w:lvl w:ilvl="4" w:tplc="FFFFFFFF" w:tentative="1">
      <w:start w:val="1"/>
      <w:numFmt w:val="bullet"/>
      <w:lvlText w:val="•"/>
      <w:lvlJc w:val="left"/>
      <w:pPr>
        <w:tabs>
          <w:tab w:val="num" w:pos="3240"/>
        </w:tabs>
        <w:ind w:left="3240" w:hanging="360"/>
      </w:pPr>
      <w:rPr>
        <w:rFonts w:ascii="Arial" w:hAnsi="Arial" w:hint="default"/>
      </w:rPr>
    </w:lvl>
    <w:lvl w:ilvl="5" w:tplc="FFFFFFFF" w:tentative="1">
      <w:start w:val="1"/>
      <w:numFmt w:val="bullet"/>
      <w:lvlText w:val="•"/>
      <w:lvlJc w:val="left"/>
      <w:pPr>
        <w:tabs>
          <w:tab w:val="num" w:pos="3960"/>
        </w:tabs>
        <w:ind w:left="3960" w:hanging="360"/>
      </w:pPr>
      <w:rPr>
        <w:rFonts w:ascii="Arial" w:hAnsi="Arial" w:hint="default"/>
      </w:rPr>
    </w:lvl>
    <w:lvl w:ilvl="6" w:tplc="FFFFFFFF" w:tentative="1">
      <w:start w:val="1"/>
      <w:numFmt w:val="bullet"/>
      <w:lvlText w:val="•"/>
      <w:lvlJc w:val="left"/>
      <w:pPr>
        <w:tabs>
          <w:tab w:val="num" w:pos="4680"/>
        </w:tabs>
        <w:ind w:left="4680" w:hanging="360"/>
      </w:pPr>
      <w:rPr>
        <w:rFonts w:ascii="Arial" w:hAnsi="Arial" w:hint="default"/>
      </w:rPr>
    </w:lvl>
    <w:lvl w:ilvl="7" w:tplc="FFFFFFFF" w:tentative="1">
      <w:start w:val="1"/>
      <w:numFmt w:val="bullet"/>
      <w:lvlText w:val="•"/>
      <w:lvlJc w:val="left"/>
      <w:pPr>
        <w:tabs>
          <w:tab w:val="num" w:pos="5400"/>
        </w:tabs>
        <w:ind w:left="5400" w:hanging="360"/>
      </w:pPr>
      <w:rPr>
        <w:rFonts w:ascii="Arial" w:hAnsi="Arial" w:hint="default"/>
      </w:rPr>
    </w:lvl>
    <w:lvl w:ilvl="8" w:tplc="FFFFFFFF" w:tentative="1">
      <w:start w:val="1"/>
      <w:numFmt w:val="bullet"/>
      <w:lvlText w:val="•"/>
      <w:lvlJc w:val="left"/>
      <w:pPr>
        <w:tabs>
          <w:tab w:val="num" w:pos="6120"/>
        </w:tabs>
        <w:ind w:left="6120" w:hanging="360"/>
      </w:pPr>
      <w:rPr>
        <w:rFonts w:ascii="Arial" w:hAnsi="Arial" w:hint="default"/>
      </w:rPr>
    </w:lvl>
  </w:abstractNum>
  <w:abstractNum w:abstractNumId="55" w15:restartNumberingAfterBreak="0">
    <w:nsid w:val="5A2B600D"/>
    <w:multiLevelType w:val="hybridMultilevel"/>
    <w:tmpl w:val="3620DEA6"/>
    <w:lvl w:ilvl="0" w:tplc="09B6DABA">
      <w:start w:val="1"/>
      <w:numFmt w:val="bullet"/>
      <w:lvlText w:val="•"/>
      <w:lvlJc w:val="left"/>
      <w:pPr>
        <w:tabs>
          <w:tab w:val="num" w:pos="720"/>
        </w:tabs>
        <w:ind w:left="720" w:hanging="360"/>
      </w:pPr>
      <w:rPr>
        <w:rFonts w:ascii="Arial" w:hAnsi="Arial" w:hint="default"/>
      </w:rPr>
    </w:lvl>
    <w:lvl w:ilvl="1" w:tplc="996C2C22">
      <w:start w:val="1003"/>
      <w:numFmt w:val="bullet"/>
      <w:lvlText w:val="•"/>
      <w:lvlJc w:val="left"/>
      <w:pPr>
        <w:tabs>
          <w:tab w:val="num" w:pos="1440"/>
        </w:tabs>
        <w:ind w:left="1440" w:hanging="360"/>
      </w:pPr>
      <w:rPr>
        <w:rFonts w:ascii="Arial" w:hAnsi="Arial" w:hint="default"/>
      </w:rPr>
    </w:lvl>
    <w:lvl w:ilvl="2" w:tplc="74D811F2" w:tentative="1">
      <w:start w:val="1"/>
      <w:numFmt w:val="bullet"/>
      <w:lvlText w:val="•"/>
      <w:lvlJc w:val="left"/>
      <w:pPr>
        <w:tabs>
          <w:tab w:val="num" w:pos="2160"/>
        </w:tabs>
        <w:ind w:left="2160" w:hanging="360"/>
      </w:pPr>
      <w:rPr>
        <w:rFonts w:ascii="Arial" w:hAnsi="Arial" w:hint="default"/>
      </w:rPr>
    </w:lvl>
    <w:lvl w:ilvl="3" w:tplc="F1F01D54" w:tentative="1">
      <w:start w:val="1"/>
      <w:numFmt w:val="bullet"/>
      <w:lvlText w:val="•"/>
      <w:lvlJc w:val="left"/>
      <w:pPr>
        <w:tabs>
          <w:tab w:val="num" w:pos="2880"/>
        </w:tabs>
        <w:ind w:left="2880" w:hanging="360"/>
      </w:pPr>
      <w:rPr>
        <w:rFonts w:ascii="Arial" w:hAnsi="Arial" w:hint="default"/>
      </w:rPr>
    </w:lvl>
    <w:lvl w:ilvl="4" w:tplc="7946EB24" w:tentative="1">
      <w:start w:val="1"/>
      <w:numFmt w:val="bullet"/>
      <w:lvlText w:val="•"/>
      <w:lvlJc w:val="left"/>
      <w:pPr>
        <w:tabs>
          <w:tab w:val="num" w:pos="3600"/>
        </w:tabs>
        <w:ind w:left="3600" w:hanging="360"/>
      </w:pPr>
      <w:rPr>
        <w:rFonts w:ascii="Arial" w:hAnsi="Arial" w:hint="default"/>
      </w:rPr>
    </w:lvl>
    <w:lvl w:ilvl="5" w:tplc="7A6E2BB4" w:tentative="1">
      <w:start w:val="1"/>
      <w:numFmt w:val="bullet"/>
      <w:lvlText w:val="•"/>
      <w:lvlJc w:val="left"/>
      <w:pPr>
        <w:tabs>
          <w:tab w:val="num" w:pos="4320"/>
        </w:tabs>
        <w:ind w:left="4320" w:hanging="360"/>
      </w:pPr>
      <w:rPr>
        <w:rFonts w:ascii="Arial" w:hAnsi="Arial" w:hint="default"/>
      </w:rPr>
    </w:lvl>
    <w:lvl w:ilvl="6" w:tplc="F7529A54" w:tentative="1">
      <w:start w:val="1"/>
      <w:numFmt w:val="bullet"/>
      <w:lvlText w:val="•"/>
      <w:lvlJc w:val="left"/>
      <w:pPr>
        <w:tabs>
          <w:tab w:val="num" w:pos="5040"/>
        </w:tabs>
        <w:ind w:left="5040" w:hanging="360"/>
      </w:pPr>
      <w:rPr>
        <w:rFonts w:ascii="Arial" w:hAnsi="Arial" w:hint="default"/>
      </w:rPr>
    </w:lvl>
    <w:lvl w:ilvl="7" w:tplc="2188C4C6" w:tentative="1">
      <w:start w:val="1"/>
      <w:numFmt w:val="bullet"/>
      <w:lvlText w:val="•"/>
      <w:lvlJc w:val="left"/>
      <w:pPr>
        <w:tabs>
          <w:tab w:val="num" w:pos="5760"/>
        </w:tabs>
        <w:ind w:left="5760" w:hanging="360"/>
      </w:pPr>
      <w:rPr>
        <w:rFonts w:ascii="Arial" w:hAnsi="Arial" w:hint="default"/>
      </w:rPr>
    </w:lvl>
    <w:lvl w:ilvl="8" w:tplc="721E42D8" w:tentative="1">
      <w:start w:val="1"/>
      <w:numFmt w:val="bullet"/>
      <w:lvlText w:val="•"/>
      <w:lvlJc w:val="left"/>
      <w:pPr>
        <w:tabs>
          <w:tab w:val="num" w:pos="6480"/>
        </w:tabs>
        <w:ind w:left="6480" w:hanging="360"/>
      </w:pPr>
      <w:rPr>
        <w:rFonts w:ascii="Arial" w:hAnsi="Arial" w:hint="default"/>
      </w:rPr>
    </w:lvl>
  </w:abstractNum>
  <w:abstractNum w:abstractNumId="56" w15:restartNumberingAfterBreak="0">
    <w:nsid w:val="5A6177EE"/>
    <w:multiLevelType w:val="hybridMultilevel"/>
    <w:tmpl w:val="6F9A04E4"/>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7" w15:restartNumberingAfterBreak="0">
    <w:nsid w:val="5BCD1C01"/>
    <w:multiLevelType w:val="hybridMultilevel"/>
    <w:tmpl w:val="FDA8E070"/>
    <w:lvl w:ilvl="0" w:tplc="AE8823CE">
      <w:start w:val="1"/>
      <w:numFmt w:val="bullet"/>
      <w:lvlText w:val="•"/>
      <w:lvlJc w:val="left"/>
      <w:pPr>
        <w:tabs>
          <w:tab w:val="num" w:pos="720"/>
        </w:tabs>
        <w:ind w:left="720" w:hanging="360"/>
      </w:pPr>
      <w:rPr>
        <w:rFonts w:ascii="Arial" w:hAnsi="Arial" w:hint="default"/>
      </w:rPr>
    </w:lvl>
    <w:lvl w:ilvl="1" w:tplc="ED821812" w:tentative="1">
      <w:start w:val="1"/>
      <w:numFmt w:val="bullet"/>
      <w:lvlText w:val="•"/>
      <w:lvlJc w:val="left"/>
      <w:pPr>
        <w:tabs>
          <w:tab w:val="num" w:pos="1440"/>
        </w:tabs>
        <w:ind w:left="1440" w:hanging="360"/>
      </w:pPr>
      <w:rPr>
        <w:rFonts w:ascii="Arial" w:hAnsi="Arial" w:hint="default"/>
      </w:rPr>
    </w:lvl>
    <w:lvl w:ilvl="2" w:tplc="BE565DEC" w:tentative="1">
      <w:start w:val="1"/>
      <w:numFmt w:val="bullet"/>
      <w:lvlText w:val="•"/>
      <w:lvlJc w:val="left"/>
      <w:pPr>
        <w:tabs>
          <w:tab w:val="num" w:pos="2160"/>
        </w:tabs>
        <w:ind w:left="2160" w:hanging="360"/>
      </w:pPr>
      <w:rPr>
        <w:rFonts w:ascii="Arial" w:hAnsi="Arial" w:hint="default"/>
      </w:rPr>
    </w:lvl>
    <w:lvl w:ilvl="3" w:tplc="7F1E2444" w:tentative="1">
      <w:start w:val="1"/>
      <w:numFmt w:val="bullet"/>
      <w:lvlText w:val="•"/>
      <w:lvlJc w:val="left"/>
      <w:pPr>
        <w:tabs>
          <w:tab w:val="num" w:pos="2880"/>
        </w:tabs>
        <w:ind w:left="2880" w:hanging="360"/>
      </w:pPr>
      <w:rPr>
        <w:rFonts w:ascii="Arial" w:hAnsi="Arial" w:hint="default"/>
      </w:rPr>
    </w:lvl>
    <w:lvl w:ilvl="4" w:tplc="B2C83D6E" w:tentative="1">
      <w:start w:val="1"/>
      <w:numFmt w:val="bullet"/>
      <w:lvlText w:val="•"/>
      <w:lvlJc w:val="left"/>
      <w:pPr>
        <w:tabs>
          <w:tab w:val="num" w:pos="3600"/>
        </w:tabs>
        <w:ind w:left="3600" w:hanging="360"/>
      </w:pPr>
      <w:rPr>
        <w:rFonts w:ascii="Arial" w:hAnsi="Arial" w:hint="default"/>
      </w:rPr>
    </w:lvl>
    <w:lvl w:ilvl="5" w:tplc="1BA28DE6" w:tentative="1">
      <w:start w:val="1"/>
      <w:numFmt w:val="bullet"/>
      <w:lvlText w:val="•"/>
      <w:lvlJc w:val="left"/>
      <w:pPr>
        <w:tabs>
          <w:tab w:val="num" w:pos="4320"/>
        </w:tabs>
        <w:ind w:left="4320" w:hanging="360"/>
      </w:pPr>
      <w:rPr>
        <w:rFonts w:ascii="Arial" w:hAnsi="Arial" w:hint="default"/>
      </w:rPr>
    </w:lvl>
    <w:lvl w:ilvl="6" w:tplc="2258FB08" w:tentative="1">
      <w:start w:val="1"/>
      <w:numFmt w:val="bullet"/>
      <w:lvlText w:val="•"/>
      <w:lvlJc w:val="left"/>
      <w:pPr>
        <w:tabs>
          <w:tab w:val="num" w:pos="5040"/>
        </w:tabs>
        <w:ind w:left="5040" w:hanging="360"/>
      </w:pPr>
      <w:rPr>
        <w:rFonts w:ascii="Arial" w:hAnsi="Arial" w:hint="default"/>
      </w:rPr>
    </w:lvl>
    <w:lvl w:ilvl="7" w:tplc="05E20626" w:tentative="1">
      <w:start w:val="1"/>
      <w:numFmt w:val="bullet"/>
      <w:lvlText w:val="•"/>
      <w:lvlJc w:val="left"/>
      <w:pPr>
        <w:tabs>
          <w:tab w:val="num" w:pos="5760"/>
        </w:tabs>
        <w:ind w:left="5760" w:hanging="360"/>
      </w:pPr>
      <w:rPr>
        <w:rFonts w:ascii="Arial" w:hAnsi="Arial" w:hint="default"/>
      </w:rPr>
    </w:lvl>
    <w:lvl w:ilvl="8" w:tplc="609EE2F2"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5CEE70F8"/>
    <w:multiLevelType w:val="hybridMultilevel"/>
    <w:tmpl w:val="44C468A6"/>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9" w15:restartNumberingAfterBreak="0">
    <w:nsid w:val="5FEB7428"/>
    <w:multiLevelType w:val="hybridMultilevel"/>
    <w:tmpl w:val="CBFAEA5A"/>
    <w:lvl w:ilvl="0" w:tplc="07743B1C">
      <w:start w:val="1"/>
      <w:numFmt w:val="bullet"/>
      <w:lvlText w:val="•"/>
      <w:lvlJc w:val="left"/>
      <w:pPr>
        <w:tabs>
          <w:tab w:val="num" w:pos="720"/>
        </w:tabs>
        <w:ind w:left="720" w:hanging="360"/>
      </w:pPr>
      <w:rPr>
        <w:rFonts w:ascii="Arial" w:hAnsi="Arial" w:hint="default"/>
      </w:rPr>
    </w:lvl>
    <w:lvl w:ilvl="1" w:tplc="0136CEA8">
      <w:start w:val="1"/>
      <w:numFmt w:val="bullet"/>
      <w:lvlText w:val="•"/>
      <w:lvlJc w:val="left"/>
      <w:pPr>
        <w:tabs>
          <w:tab w:val="num" w:pos="1440"/>
        </w:tabs>
        <w:ind w:left="1440" w:hanging="360"/>
      </w:pPr>
      <w:rPr>
        <w:rFonts w:ascii="Arial" w:hAnsi="Arial" w:hint="default"/>
      </w:rPr>
    </w:lvl>
    <w:lvl w:ilvl="2" w:tplc="B9CA2984" w:tentative="1">
      <w:start w:val="1"/>
      <w:numFmt w:val="bullet"/>
      <w:lvlText w:val="•"/>
      <w:lvlJc w:val="left"/>
      <w:pPr>
        <w:tabs>
          <w:tab w:val="num" w:pos="2160"/>
        </w:tabs>
        <w:ind w:left="2160" w:hanging="360"/>
      </w:pPr>
      <w:rPr>
        <w:rFonts w:ascii="Arial" w:hAnsi="Arial" w:hint="default"/>
      </w:rPr>
    </w:lvl>
    <w:lvl w:ilvl="3" w:tplc="0DC47728" w:tentative="1">
      <w:start w:val="1"/>
      <w:numFmt w:val="bullet"/>
      <w:lvlText w:val="•"/>
      <w:lvlJc w:val="left"/>
      <w:pPr>
        <w:tabs>
          <w:tab w:val="num" w:pos="2880"/>
        </w:tabs>
        <w:ind w:left="2880" w:hanging="360"/>
      </w:pPr>
      <w:rPr>
        <w:rFonts w:ascii="Arial" w:hAnsi="Arial" w:hint="default"/>
      </w:rPr>
    </w:lvl>
    <w:lvl w:ilvl="4" w:tplc="D38C1BE8" w:tentative="1">
      <w:start w:val="1"/>
      <w:numFmt w:val="bullet"/>
      <w:lvlText w:val="•"/>
      <w:lvlJc w:val="left"/>
      <w:pPr>
        <w:tabs>
          <w:tab w:val="num" w:pos="3600"/>
        </w:tabs>
        <w:ind w:left="3600" w:hanging="360"/>
      </w:pPr>
      <w:rPr>
        <w:rFonts w:ascii="Arial" w:hAnsi="Arial" w:hint="default"/>
      </w:rPr>
    </w:lvl>
    <w:lvl w:ilvl="5" w:tplc="FF7AB44C" w:tentative="1">
      <w:start w:val="1"/>
      <w:numFmt w:val="bullet"/>
      <w:lvlText w:val="•"/>
      <w:lvlJc w:val="left"/>
      <w:pPr>
        <w:tabs>
          <w:tab w:val="num" w:pos="4320"/>
        </w:tabs>
        <w:ind w:left="4320" w:hanging="360"/>
      </w:pPr>
      <w:rPr>
        <w:rFonts w:ascii="Arial" w:hAnsi="Arial" w:hint="default"/>
      </w:rPr>
    </w:lvl>
    <w:lvl w:ilvl="6" w:tplc="7BB0AA16" w:tentative="1">
      <w:start w:val="1"/>
      <w:numFmt w:val="bullet"/>
      <w:lvlText w:val="•"/>
      <w:lvlJc w:val="left"/>
      <w:pPr>
        <w:tabs>
          <w:tab w:val="num" w:pos="5040"/>
        </w:tabs>
        <w:ind w:left="5040" w:hanging="360"/>
      </w:pPr>
      <w:rPr>
        <w:rFonts w:ascii="Arial" w:hAnsi="Arial" w:hint="default"/>
      </w:rPr>
    </w:lvl>
    <w:lvl w:ilvl="7" w:tplc="B0A8C7E8" w:tentative="1">
      <w:start w:val="1"/>
      <w:numFmt w:val="bullet"/>
      <w:lvlText w:val="•"/>
      <w:lvlJc w:val="left"/>
      <w:pPr>
        <w:tabs>
          <w:tab w:val="num" w:pos="5760"/>
        </w:tabs>
        <w:ind w:left="5760" w:hanging="360"/>
      </w:pPr>
      <w:rPr>
        <w:rFonts w:ascii="Arial" w:hAnsi="Arial" w:hint="default"/>
      </w:rPr>
    </w:lvl>
    <w:lvl w:ilvl="8" w:tplc="96502192"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648E6955"/>
    <w:multiLevelType w:val="hybridMultilevel"/>
    <w:tmpl w:val="6F44FD4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65216F2A"/>
    <w:multiLevelType w:val="hybridMultilevel"/>
    <w:tmpl w:val="ED265FFA"/>
    <w:lvl w:ilvl="0" w:tplc="837A698A">
      <w:start w:val="1"/>
      <w:numFmt w:val="bullet"/>
      <w:lvlText w:val="•"/>
      <w:lvlJc w:val="left"/>
      <w:pPr>
        <w:tabs>
          <w:tab w:val="num" w:pos="720"/>
        </w:tabs>
        <w:ind w:left="720" w:hanging="360"/>
      </w:pPr>
      <w:rPr>
        <w:rFonts w:ascii="Times New Roman" w:hAnsi="Times New Roman" w:hint="default"/>
      </w:rPr>
    </w:lvl>
    <w:lvl w:ilvl="1" w:tplc="3EFCB832">
      <w:start w:val="1106"/>
      <w:numFmt w:val="bullet"/>
      <w:lvlText w:val="•"/>
      <w:lvlJc w:val="left"/>
      <w:pPr>
        <w:tabs>
          <w:tab w:val="num" w:pos="1440"/>
        </w:tabs>
        <w:ind w:left="1440" w:hanging="360"/>
      </w:pPr>
      <w:rPr>
        <w:rFonts w:ascii="Times New Roman" w:hAnsi="Times New Roman" w:hint="default"/>
      </w:rPr>
    </w:lvl>
    <w:lvl w:ilvl="2" w:tplc="C5421A70" w:tentative="1">
      <w:start w:val="1"/>
      <w:numFmt w:val="bullet"/>
      <w:lvlText w:val="•"/>
      <w:lvlJc w:val="left"/>
      <w:pPr>
        <w:tabs>
          <w:tab w:val="num" w:pos="2160"/>
        </w:tabs>
        <w:ind w:left="2160" w:hanging="360"/>
      </w:pPr>
      <w:rPr>
        <w:rFonts w:ascii="Times New Roman" w:hAnsi="Times New Roman" w:hint="default"/>
      </w:rPr>
    </w:lvl>
    <w:lvl w:ilvl="3" w:tplc="BB58B2EC" w:tentative="1">
      <w:start w:val="1"/>
      <w:numFmt w:val="bullet"/>
      <w:lvlText w:val="•"/>
      <w:lvlJc w:val="left"/>
      <w:pPr>
        <w:tabs>
          <w:tab w:val="num" w:pos="2880"/>
        </w:tabs>
        <w:ind w:left="2880" w:hanging="360"/>
      </w:pPr>
      <w:rPr>
        <w:rFonts w:ascii="Times New Roman" w:hAnsi="Times New Roman" w:hint="default"/>
      </w:rPr>
    </w:lvl>
    <w:lvl w:ilvl="4" w:tplc="908E06DC" w:tentative="1">
      <w:start w:val="1"/>
      <w:numFmt w:val="bullet"/>
      <w:lvlText w:val="•"/>
      <w:lvlJc w:val="left"/>
      <w:pPr>
        <w:tabs>
          <w:tab w:val="num" w:pos="3600"/>
        </w:tabs>
        <w:ind w:left="3600" w:hanging="360"/>
      </w:pPr>
      <w:rPr>
        <w:rFonts w:ascii="Times New Roman" w:hAnsi="Times New Roman" w:hint="default"/>
      </w:rPr>
    </w:lvl>
    <w:lvl w:ilvl="5" w:tplc="A7D64ECC" w:tentative="1">
      <w:start w:val="1"/>
      <w:numFmt w:val="bullet"/>
      <w:lvlText w:val="•"/>
      <w:lvlJc w:val="left"/>
      <w:pPr>
        <w:tabs>
          <w:tab w:val="num" w:pos="4320"/>
        </w:tabs>
        <w:ind w:left="4320" w:hanging="360"/>
      </w:pPr>
      <w:rPr>
        <w:rFonts w:ascii="Times New Roman" w:hAnsi="Times New Roman" w:hint="default"/>
      </w:rPr>
    </w:lvl>
    <w:lvl w:ilvl="6" w:tplc="56A6B48E" w:tentative="1">
      <w:start w:val="1"/>
      <w:numFmt w:val="bullet"/>
      <w:lvlText w:val="•"/>
      <w:lvlJc w:val="left"/>
      <w:pPr>
        <w:tabs>
          <w:tab w:val="num" w:pos="5040"/>
        </w:tabs>
        <w:ind w:left="5040" w:hanging="360"/>
      </w:pPr>
      <w:rPr>
        <w:rFonts w:ascii="Times New Roman" w:hAnsi="Times New Roman" w:hint="default"/>
      </w:rPr>
    </w:lvl>
    <w:lvl w:ilvl="7" w:tplc="23A4C802" w:tentative="1">
      <w:start w:val="1"/>
      <w:numFmt w:val="bullet"/>
      <w:lvlText w:val="•"/>
      <w:lvlJc w:val="left"/>
      <w:pPr>
        <w:tabs>
          <w:tab w:val="num" w:pos="5760"/>
        </w:tabs>
        <w:ind w:left="5760" w:hanging="360"/>
      </w:pPr>
      <w:rPr>
        <w:rFonts w:ascii="Times New Roman" w:hAnsi="Times New Roman" w:hint="default"/>
      </w:rPr>
    </w:lvl>
    <w:lvl w:ilvl="8" w:tplc="70503698" w:tentative="1">
      <w:start w:val="1"/>
      <w:numFmt w:val="bullet"/>
      <w:lvlText w:val="•"/>
      <w:lvlJc w:val="left"/>
      <w:pPr>
        <w:tabs>
          <w:tab w:val="num" w:pos="6480"/>
        </w:tabs>
        <w:ind w:left="6480" w:hanging="360"/>
      </w:pPr>
      <w:rPr>
        <w:rFonts w:ascii="Times New Roman" w:hAnsi="Times New Roman" w:hint="default"/>
      </w:rPr>
    </w:lvl>
  </w:abstractNum>
  <w:abstractNum w:abstractNumId="62" w15:restartNumberingAfterBreak="0">
    <w:nsid w:val="65BD4CDB"/>
    <w:multiLevelType w:val="hybridMultilevel"/>
    <w:tmpl w:val="5AD881F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3" w15:restartNumberingAfterBreak="0">
    <w:nsid w:val="67DE7435"/>
    <w:multiLevelType w:val="hybridMultilevel"/>
    <w:tmpl w:val="BA8C3036"/>
    <w:lvl w:ilvl="0" w:tplc="EDCEB51E">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4" w15:restartNumberingAfterBreak="0">
    <w:nsid w:val="688456A8"/>
    <w:multiLevelType w:val="multilevel"/>
    <w:tmpl w:val="DC9AA6D4"/>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6B015247"/>
    <w:multiLevelType w:val="hybridMultilevel"/>
    <w:tmpl w:val="734247B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6" w15:restartNumberingAfterBreak="0">
    <w:nsid w:val="6B1313A0"/>
    <w:multiLevelType w:val="hybridMultilevel"/>
    <w:tmpl w:val="43FCAD5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67" w15:restartNumberingAfterBreak="0">
    <w:nsid w:val="6C345C30"/>
    <w:multiLevelType w:val="hybridMultilevel"/>
    <w:tmpl w:val="F37C70F4"/>
    <w:lvl w:ilvl="0" w:tplc="AE9E6862">
      <w:start w:val="1"/>
      <w:numFmt w:val="bullet"/>
      <w:lvlText w:val="•"/>
      <w:lvlJc w:val="left"/>
      <w:pPr>
        <w:tabs>
          <w:tab w:val="num" w:pos="720"/>
        </w:tabs>
        <w:ind w:left="720" w:hanging="360"/>
      </w:pPr>
      <w:rPr>
        <w:rFonts w:ascii="Arial" w:hAnsi="Arial" w:hint="default"/>
      </w:rPr>
    </w:lvl>
    <w:lvl w:ilvl="1" w:tplc="FBEE8A90" w:tentative="1">
      <w:start w:val="1"/>
      <w:numFmt w:val="bullet"/>
      <w:lvlText w:val="•"/>
      <w:lvlJc w:val="left"/>
      <w:pPr>
        <w:tabs>
          <w:tab w:val="num" w:pos="1440"/>
        </w:tabs>
        <w:ind w:left="1440" w:hanging="360"/>
      </w:pPr>
      <w:rPr>
        <w:rFonts w:ascii="Arial" w:hAnsi="Arial" w:hint="default"/>
      </w:rPr>
    </w:lvl>
    <w:lvl w:ilvl="2" w:tplc="227C3496" w:tentative="1">
      <w:start w:val="1"/>
      <w:numFmt w:val="bullet"/>
      <w:lvlText w:val="•"/>
      <w:lvlJc w:val="left"/>
      <w:pPr>
        <w:tabs>
          <w:tab w:val="num" w:pos="2160"/>
        </w:tabs>
        <w:ind w:left="2160" w:hanging="360"/>
      </w:pPr>
      <w:rPr>
        <w:rFonts w:ascii="Arial" w:hAnsi="Arial" w:hint="default"/>
      </w:rPr>
    </w:lvl>
    <w:lvl w:ilvl="3" w:tplc="C69AAEA6" w:tentative="1">
      <w:start w:val="1"/>
      <w:numFmt w:val="bullet"/>
      <w:lvlText w:val="•"/>
      <w:lvlJc w:val="left"/>
      <w:pPr>
        <w:tabs>
          <w:tab w:val="num" w:pos="2880"/>
        </w:tabs>
        <w:ind w:left="2880" w:hanging="360"/>
      </w:pPr>
      <w:rPr>
        <w:rFonts w:ascii="Arial" w:hAnsi="Arial" w:hint="default"/>
      </w:rPr>
    </w:lvl>
    <w:lvl w:ilvl="4" w:tplc="C70EDEC2" w:tentative="1">
      <w:start w:val="1"/>
      <w:numFmt w:val="bullet"/>
      <w:lvlText w:val="•"/>
      <w:lvlJc w:val="left"/>
      <w:pPr>
        <w:tabs>
          <w:tab w:val="num" w:pos="3600"/>
        </w:tabs>
        <w:ind w:left="3600" w:hanging="360"/>
      </w:pPr>
      <w:rPr>
        <w:rFonts w:ascii="Arial" w:hAnsi="Arial" w:hint="default"/>
      </w:rPr>
    </w:lvl>
    <w:lvl w:ilvl="5" w:tplc="4852DA60" w:tentative="1">
      <w:start w:val="1"/>
      <w:numFmt w:val="bullet"/>
      <w:lvlText w:val="•"/>
      <w:lvlJc w:val="left"/>
      <w:pPr>
        <w:tabs>
          <w:tab w:val="num" w:pos="4320"/>
        </w:tabs>
        <w:ind w:left="4320" w:hanging="360"/>
      </w:pPr>
      <w:rPr>
        <w:rFonts w:ascii="Arial" w:hAnsi="Arial" w:hint="default"/>
      </w:rPr>
    </w:lvl>
    <w:lvl w:ilvl="6" w:tplc="28827C9C" w:tentative="1">
      <w:start w:val="1"/>
      <w:numFmt w:val="bullet"/>
      <w:lvlText w:val="•"/>
      <w:lvlJc w:val="left"/>
      <w:pPr>
        <w:tabs>
          <w:tab w:val="num" w:pos="5040"/>
        </w:tabs>
        <w:ind w:left="5040" w:hanging="360"/>
      </w:pPr>
      <w:rPr>
        <w:rFonts w:ascii="Arial" w:hAnsi="Arial" w:hint="default"/>
      </w:rPr>
    </w:lvl>
    <w:lvl w:ilvl="7" w:tplc="E49E1FD4" w:tentative="1">
      <w:start w:val="1"/>
      <w:numFmt w:val="bullet"/>
      <w:lvlText w:val="•"/>
      <w:lvlJc w:val="left"/>
      <w:pPr>
        <w:tabs>
          <w:tab w:val="num" w:pos="5760"/>
        </w:tabs>
        <w:ind w:left="5760" w:hanging="360"/>
      </w:pPr>
      <w:rPr>
        <w:rFonts w:ascii="Arial" w:hAnsi="Arial" w:hint="default"/>
      </w:rPr>
    </w:lvl>
    <w:lvl w:ilvl="8" w:tplc="74009088" w:tentative="1">
      <w:start w:val="1"/>
      <w:numFmt w:val="bullet"/>
      <w:lvlText w:val="•"/>
      <w:lvlJc w:val="left"/>
      <w:pPr>
        <w:tabs>
          <w:tab w:val="num" w:pos="6480"/>
        </w:tabs>
        <w:ind w:left="6480" w:hanging="360"/>
      </w:pPr>
      <w:rPr>
        <w:rFonts w:ascii="Arial" w:hAnsi="Arial" w:hint="default"/>
      </w:rPr>
    </w:lvl>
  </w:abstractNum>
  <w:abstractNum w:abstractNumId="68" w15:restartNumberingAfterBreak="0">
    <w:nsid w:val="6E656B6A"/>
    <w:multiLevelType w:val="hybridMultilevel"/>
    <w:tmpl w:val="30FA4F5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9" w15:restartNumberingAfterBreak="0">
    <w:nsid w:val="6EE060F8"/>
    <w:multiLevelType w:val="multilevel"/>
    <w:tmpl w:val="B83EA3B2"/>
    <w:lvl w:ilvl="0">
      <w:start w:val="12"/>
      <w:numFmt w:val="decimal"/>
      <w:lvlText w:val="%1."/>
      <w:lvlJc w:val="left"/>
      <w:pPr>
        <w:ind w:left="480" w:hanging="480"/>
      </w:pPr>
      <w:rPr>
        <w:rFonts w:hint="default"/>
      </w:rPr>
    </w:lvl>
    <w:lvl w:ilvl="1">
      <w:start w:val="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0" w15:restartNumberingAfterBreak="0">
    <w:nsid w:val="6FFF62AF"/>
    <w:multiLevelType w:val="hybridMultilevel"/>
    <w:tmpl w:val="535C51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15:restartNumberingAfterBreak="0">
    <w:nsid w:val="74077AF5"/>
    <w:multiLevelType w:val="hybridMultilevel"/>
    <w:tmpl w:val="CF3CBD98"/>
    <w:lvl w:ilvl="0" w:tplc="20E68610">
      <w:start w:val="1"/>
      <w:numFmt w:val="bullet"/>
      <w:lvlText w:val="•"/>
      <w:lvlJc w:val="left"/>
      <w:pPr>
        <w:tabs>
          <w:tab w:val="num" w:pos="720"/>
        </w:tabs>
        <w:ind w:left="720" w:hanging="360"/>
      </w:pPr>
      <w:rPr>
        <w:rFonts w:ascii="Times New Roman" w:hAnsi="Times New Roman" w:hint="default"/>
      </w:rPr>
    </w:lvl>
    <w:lvl w:ilvl="1" w:tplc="B1A82A54">
      <w:start w:val="3438"/>
      <w:numFmt w:val="bullet"/>
      <w:lvlText w:val="•"/>
      <w:lvlJc w:val="left"/>
      <w:pPr>
        <w:tabs>
          <w:tab w:val="num" w:pos="1440"/>
        </w:tabs>
        <w:ind w:left="1440" w:hanging="360"/>
      </w:pPr>
      <w:rPr>
        <w:rFonts w:ascii="Times New Roman" w:hAnsi="Times New Roman" w:hint="default"/>
      </w:rPr>
    </w:lvl>
    <w:lvl w:ilvl="2" w:tplc="5B1CDEC8" w:tentative="1">
      <w:start w:val="1"/>
      <w:numFmt w:val="bullet"/>
      <w:lvlText w:val="•"/>
      <w:lvlJc w:val="left"/>
      <w:pPr>
        <w:tabs>
          <w:tab w:val="num" w:pos="2160"/>
        </w:tabs>
        <w:ind w:left="2160" w:hanging="360"/>
      </w:pPr>
      <w:rPr>
        <w:rFonts w:ascii="Times New Roman" w:hAnsi="Times New Roman" w:hint="default"/>
      </w:rPr>
    </w:lvl>
    <w:lvl w:ilvl="3" w:tplc="432A1EBA" w:tentative="1">
      <w:start w:val="1"/>
      <w:numFmt w:val="bullet"/>
      <w:lvlText w:val="•"/>
      <w:lvlJc w:val="left"/>
      <w:pPr>
        <w:tabs>
          <w:tab w:val="num" w:pos="2880"/>
        </w:tabs>
        <w:ind w:left="2880" w:hanging="360"/>
      </w:pPr>
      <w:rPr>
        <w:rFonts w:ascii="Times New Roman" w:hAnsi="Times New Roman" w:hint="default"/>
      </w:rPr>
    </w:lvl>
    <w:lvl w:ilvl="4" w:tplc="19902480" w:tentative="1">
      <w:start w:val="1"/>
      <w:numFmt w:val="bullet"/>
      <w:lvlText w:val="•"/>
      <w:lvlJc w:val="left"/>
      <w:pPr>
        <w:tabs>
          <w:tab w:val="num" w:pos="3600"/>
        </w:tabs>
        <w:ind w:left="3600" w:hanging="360"/>
      </w:pPr>
      <w:rPr>
        <w:rFonts w:ascii="Times New Roman" w:hAnsi="Times New Roman" w:hint="default"/>
      </w:rPr>
    </w:lvl>
    <w:lvl w:ilvl="5" w:tplc="C7467A88" w:tentative="1">
      <w:start w:val="1"/>
      <w:numFmt w:val="bullet"/>
      <w:lvlText w:val="•"/>
      <w:lvlJc w:val="left"/>
      <w:pPr>
        <w:tabs>
          <w:tab w:val="num" w:pos="4320"/>
        </w:tabs>
        <w:ind w:left="4320" w:hanging="360"/>
      </w:pPr>
      <w:rPr>
        <w:rFonts w:ascii="Times New Roman" w:hAnsi="Times New Roman" w:hint="default"/>
      </w:rPr>
    </w:lvl>
    <w:lvl w:ilvl="6" w:tplc="56DEEB00" w:tentative="1">
      <w:start w:val="1"/>
      <w:numFmt w:val="bullet"/>
      <w:lvlText w:val="•"/>
      <w:lvlJc w:val="left"/>
      <w:pPr>
        <w:tabs>
          <w:tab w:val="num" w:pos="5040"/>
        </w:tabs>
        <w:ind w:left="5040" w:hanging="360"/>
      </w:pPr>
      <w:rPr>
        <w:rFonts w:ascii="Times New Roman" w:hAnsi="Times New Roman" w:hint="default"/>
      </w:rPr>
    </w:lvl>
    <w:lvl w:ilvl="7" w:tplc="EB664364" w:tentative="1">
      <w:start w:val="1"/>
      <w:numFmt w:val="bullet"/>
      <w:lvlText w:val="•"/>
      <w:lvlJc w:val="left"/>
      <w:pPr>
        <w:tabs>
          <w:tab w:val="num" w:pos="5760"/>
        </w:tabs>
        <w:ind w:left="5760" w:hanging="360"/>
      </w:pPr>
      <w:rPr>
        <w:rFonts w:ascii="Times New Roman" w:hAnsi="Times New Roman" w:hint="default"/>
      </w:rPr>
    </w:lvl>
    <w:lvl w:ilvl="8" w:tplc="CBE006AC" w:tentative="1">
      <w:start w:val="1"/>
      <w:numFmt w:val="bullet"/>
      <w:lvlText w:val="•"/>
      <w:lvlJc w:val="left"/>
      <w:pPr>
        <w:tabs>
          <w:tab w:val="num" w:pos="6480"/>
        </w:tabs>
        <w:ind w:left="6480" w:hanging="360"/>
      </w:pPr>
      <w:rPr>
        <w:rFonts w:ascii="Times New Roman" w:hAnsi="Times New Roman" w:hint="default"/>
      </w:rPr>
    </w:lvl>
  </w:abstractNum>
  <w:abstractNum w:abstractNumId="72" w15:restartNumberingAfterBreak="0">
    <w:nsid w:val="741B0248"/>
    <w:multiLevelType w:val="hybridMultilevel"/>
    <w:tmpl w:val="7E18D8A8"/>
    <w:lvl w:ilvl="0" w:tplc="4E209E92">
      <w:start w:val="1"/>
      <w:numFmt w:val="bullet"/>
      <w:lvlText w:val="•"/>
      <w:lvlJc w:val="left"/>
      <w:pPr>
        <w:tabs>
          <w:tab w:val="num" w:pos="720"/>
        </w:tabs>
        <w:ind w:left="720" w:hanging="360"/>
      </w:pPr>
      <w:rPr>
        <w:rFonts w:ascii="Times New Roman" w:hAnsi="Times New Roman" w:hint="default"/>
      </w:rPr>
    </w:lvl>
    <w:lvl w:ilvl="1" w:tplc="EDD6C0E6">
      <w:start w:val="1603"/>
      <w:numFmt w:val="bullet"/>
      <w:lvlText w:val="•"/>
      <w:lvlJc w:val="left"/>
      <w:pPr>
        <w:tabs>
          <w:tab w:val="num" w:pos="1440"/>
        </w:tabs>
        <w:ind w:left="1440" w:hanging="360"/>
      </w:pPr>
      <w:rPr>
        <w:rFonts w:ascii="Times New Roman" w:hAnsi="Times New Roman" w:hint="default"/>
      </w:rPr>
    </w:lvl>
    <w:lvl w:ilvl="2" w:tplc="C1A08F56" w:tentative="1">
      <w:start w:val="1"/>
      <w:numFmt w:val="bullet"/>
      <w:lvlText w:val="•"/>
      <w:lvlJc w:val="left"/>
      <w:pPr>
        <w:tabs>
          <w:tab w:val="num" w:pos="2160"/>
        </w:tabs>
        <w:ind w:left="2160" w:hanging="360"/>
      </w:pPr>
      <w:rPr>
        <w:rFonts w:ascii="Times New Roman" w:hAnsi="Times New Roman" w:hint="default"/>
      </w:rPr>
    </w:lvl>
    <w:lvl w:ilvl="3" w:tplc="4FB2EA2C" w:tentative="1">
      <w:start w:val="1"/>
      <w:numFmt w:val="bullet"/>
      <w:lvlText w:val="•"/>
      <w:lvlJc w:val="left"/>
      <w:pPr>
        <w:tabs>
          <w:tab w:val="num" w:pos="2880"/>
        </w:tabs>
        <w:ind w:left="2880" w:hanging="360"/>
      </w:pPr>
      <w:rPr>
        <w:rFonts w:ascii="Times New Roman" w:hAnsi="Times New Roman" w:hint="default"/>
      </w:rPr>
    </w:lvl>
    <w:lvl w:ilvl="4" w:tplc="3C224C9C" w:tentative="1">
      <w:start w:val="1"/>
      <w:numFmt w:val="bullet"/>
      <w:lvlText w:val="•"/>
      <w:lvlJc w:val="left"/>
      <w:pPr>
        <w:tabs>
          <w:tab w:val="num" w:pos="3600"/>
        </w:tabs>
        <w:ind w:left="3600" w:hanging="360"/>
      </w:pPr>
      <w:rPr>
        <w:rFonts w:ascii="Times New Roman" w:hAnsi="Times New Roman" w:hint="default"/>
      </w:rPr>
    </w:lvl>
    <w:lvl w:ilvl="5" w:tplc="90548596" w:tentative="1">
      <w:start w:val="1"/>
      <w:numFmt w:val="bullet"/>
      <w:lvlText w:val="•"/>
      <w:lvlJc w:val="left"/>
      <w:pPr>
        <w:tabs>
          <w:tab w:val="num" w:pos="4320"/>
        </w:tabs>
        <w:ind w:left="4320" w:hanging="360"/>
      </w:pPr>
      <w:rPr>
        <w:rFonts w:ascii="Times New Roman" w:hAnsi="Times New Roman" w:hint="default"/>
      </w:rPr>
    </w:lvl>
    <w:lvl w:ilvl="6" w:tplc="4176DE40" w:tentative="1">
      <w:start w:val="1"/>
      <w:numFmt w:val="bullet"/>
      <w:lvlText w:val="•"/>
      <w:lvlJc w:val="left"/>
      <w:pPr>
        <w:tabs>
          <w:tab w:val="num" w:pos="5040"/>
        </w:tabs>
        <w:ind w:left="5040" w:hanging="360"/>
      </w:pPr>
      <w:rPr>
        <w:rFonts w:ascii="Times New Roman" w:hAnsi="Times New Roman" w:hint="default"/>
      </w:rPr>
    </w:lvl>
    <w:lvl w:ilvl="7" w:tplc="F1F031DA" w:tentative="1">
      <w:start w:val="1"/>
      <w:numFmt w:val="bullet"/>
      <w:lvlText w:val="•"/>
      <w:lvlJc w:val="left"/>
      <w:pPr>
        <w:tabs>
          <w:tab w:val="num" w:pos="5760"/>
        </w:tabs>
        <w:ind w:left="5760" w:hanging="360"/>
      </w:pPr>
      <w:rPr>
        <w:rFonts w:ascii="Times New Roman" w:hAnsi="Times New Roman" w:hint="default"/>
      </w:rPr>
    </w:lvl>
    <w:lvl w:ilvl="8" w:tplc="D45A0D14" w:tentative="1">
      <w:start w:val="1"/>
      <w:numFmt w:val="bullet"/>
      <w:lvlText w:val="•"/>
      <w:lvlJc w:val="left"/>
      <w:pPr>
        <w:tabs>
          <w:tab w:val="num" w:pos="6480"/>
        </w:tabs>
        <w:ind w:left="6480" w:hanging="360"/>
      </w:pPr>
      <w:rPr>
        <w:rFonts w:ascii="Times New Roman" w:hAnsi="Times New Roman" w:hint="default"/>
      </w:rPr>
    </w:lvl>
  </w:abstractNum>
  <w:abstractNum w:abstractNumId="73" w15:restartNumberingAfterBreak="0">
    <w:nsid w:val="749F39AE"/>
    <w:multiLevelType w:val="hybridMultilevel"/>
    <w:tmpl w:val="C49AF76A"/>
    <w:lvl w:ilvl="0" w:tplc="EAE043E2">
      <w:numFmt w:val="bullet"/>
      <w:lvlText w:val="•"/>
      <w:lvlJc w:val="left"/>
      <w:pPr>
        <w:ind w:left="1070" w:hanging="710"/>
      </w:pPr>
      <w:rPr>
        <w:rFonts w:ascii="Calibri" w:eastAsia="Calibr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4" w15:restartNumberingAfterBreak="0">
    <w:nsid w:val="760A3AF2"/>
    <w:multiLevelType w:val="hybridMultilevel"/>
    <w:tmpl w:val="559008C6"/>
    <w:lvl w:ilvl="0" w:tplc="04150005">
      <w:start w:val="1"/>
      <w:numFmt w:val="bullet"/>
      <w:lvlText w:val=""/>
      <w:lvlJc w:val="left"/>
      <w:pPr>
        <w:tabs>
          <w:tab w:val="num" w:pos="360"/>
        </w:tabs>
        <w:ind w:left="360" w:hanging="360"/>
      </w:pPr>
      <w:rPr>
        <w:rFonts w:ascii="Wingdings" w:hAnsi="Wingdings" w:hint="default"/>
        <w:color w:val="auto"/>
      </w:rPr>
    </w:lvl>
    <w:lvl w:ilvl="1" w:tplc="AD8454BE">
      <w:start w:val="1"/>
      <w:numFmt w:val="bullet"/>
      <w:lvlText w:val="•"/>
      <w:lvlJc w:val="left"/>
      <w:pPr>
        <w:tabs>
          <w:tab w:val="num" w:pos="1080"/>
        </w:tabs>
        <w:ind w:left="1080" w:hanging="360"/>
      </w:pPr>
      <w:rPr>
        <w:rFonts w:ascii="Arial" w:hAnsi="Arial" w:hint="default"/>
      </w:rPr>
    </w:lvl>
    <w:lvl w:ilvl="2" w:tplc="800A7E3A" w:tentative="1">
      <w:start w:val="1"/>
      <w:numFmt w:val="bullet"/>
      <w:lvlText w:val="•"/>
      <w:lvlJc w:val="left"/>
      <w:pPr>
        <w:tabs>
          <w:tab w:val="num" w:pos="1800"/>
        </w:tabs>
        <w:ind w:left="1800" w:hanging="360"/>
      </w:pPr>
      <w:rPr>
        <w:rFonts w:ascii="Arial" w:hAnsi="Arial" w:hint="default"/>
      </w:rPr>
    </w:lvl>
    <w:lvl w:ilvl="3" w:tplc="D7FC9BFC" w:tentative="1">
      <w:start w:val="1"/>
      <w:numFmt w:val="bullet"/>
      <w:lvlText w:val="•"/>
      <w:lvlJc w:val="left"/>
      <w:pPr>
        <w:tabs>
          <w:tab w:val="num" w:pos="2520"/>
        </w:tabs>
        <w:ind w:left="2520" w:hanging="360"/>
      </w:pPr>
      <w:rPr>
        <w:rFonts w:ascii="Arial" w:hAnsi="Arial" w:hint="default"/>
      </w:rPr>
    </w:lvl>
    <w:lvl w:ilvl="4" w:tplc="8AEE5568" w:tentative="1">
      <w:start w:val="1"/>
      <w:numFmt w:val="bullet"/>
      <w:lvlText w:val="•"/>
      <w:lvlJc w:val="left"/>
      <w:pPr>
        <w:tabs>
          <w:tab w:val="num" w:pos="3240"/>
        </w:tabs>
        <w:ind w:left="3240" w:hanging="360"/>
      </w:pPr>
      <w:rPr>
        <w:rFonts w:ascii="Arial" w:hAnsi="Arial" w:hint="default"/>
      </w:rPr>
    </w:lvl>
    <w:lvl w:ilvl="5" w:tplc="F24C07D0" w:tentative="1">
      <w:start w:val="1"/>
      <w:numFmt w:val="bullet"/>
      <w:lvlText w:val="•"/>
      <w:lvlJc w:val="left"/>
      <w:pPr>
        <w:tabs>
          <w:tab w:val="num" w:pos="3960"/>
        </w:tabs>
        <w:ind w:left="3960" w:hanging="360"/>
      </w:pPr>
      <w:rPr>
        <w:rFonts w:ascii="Arial" w:hAnsi="Arial" w:hint="default"/>
      </w:rPr>
    </w:lvl>
    <w:lvl w:ilvl="6" w:tplc="0D18CD20" w:tentative="1">
      <w:start w:val="1"/>
      <w:numFmt w:val="bullet"/>
      <w:lvlText w:val="•"/>
      <w:lvlJc w:val="left"/>
      <w:pPr>
        <w:tabs>
          <w:tab w:val="num" w:pos="4680"/>
        </w:tabs>
        <w:ind w:left="4680" w:hanging="360"/>
      </w:pPr>
      <w:rPr>
        <w:rFonts w:ascii="Arial" w:hAnsi="Arial" w:hint="default"/>
      </w:rPr>
    </w:lvl>
    <w:lvl w:ilvl="7" w:tplc="E9BEC248" w:tentative="1">
      <w:start w:val="1"/>
      <w:numFmt w:val="bullet"/>
      <w:lvlText w:val="•"/>
      <w:lvlJc w:val="left"/>
      <w:pPr>
        <w:tabs>
          <w:tab w:val="num" w:pos="5400"/>
        </w:tabs>
        <w:ind w:left="5400" w:hanging="360"/>
      </w:pPr>
      <w:rPr>
        <w:rFonts w:ascii="Arial" w:hAnsi="Arial" w:hint="default"/>
      </w:rPr>
    </w:lvl>
    <w:lvl w:ilvl="8" w:tplc="ECA8AF62" w:tentative="1">
      <w:start w:val="1"/>
      <w:numFmt w:val="bullet"/>
      <w:lvlText w:val="•"/>
      <w:lvlJc w:val="left"/>
      <w:pPr>
        <w:tabs>
          <w:tab w:val="num" w:pos="6120"/>
        </w:tabs>
        <w:ind w:left="6120" w:hanging="360"/>
      </w:pPr>
      <w:rPr>
        <w:rFonts w:ascii="Arial" w:hAnsi="Arial" w:hint="default"/>
      </w:rPr>
    </w:lvl>
  </w:abstractNum>
  <w:abstractNum w:abstractNumId="75" w15:restartNumberingAfterBreak="0">
    <w:nsid w:val="79296A38"/>
    <w:multiLevelType w:val="multilevel"/>
    <w:tmpl w:val="B98E2126"/>
    <w:lvl w:ilvl="0">
      <w:start w:val="1"/>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76" w15:restartNumberingAfterBreak="0">
    <w:nsid w:val="7C5655E1"/>
    <w:multiLevelType w:val="hybridMultilevel"/>
    <w:tmpl w:val="AA88D410"/>
    <w:lvl w:ilvl="0" w:tplc="C4F0CC14">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7" w15:restartNumberingAfterBreak="0">
    <w:nsid w:val="7D370322"/>
    <w:multiLevelType w:val="hybridMultilevel"/>
    <w:tmpl w:val="D804A0CA"/>
    <w:lvl w:ilvl="0" w:tplc="0415000D">
      <w:start w:val="1"/>
      <w:numFmt w:val="bullet"/>
      <w:lvlText w:val=""/>
      <w:lvlJc w:val="left"/>
      <w:pPr>
        <w:ind w:left="1004" w:hanging="360"/>
      </w:pPr>
      <w:rPr>
        <w:rFonts w:ascii="Wingdings" w:hAnsi="Wingdings" w:hint="default"/>
      </w:rPr>
    </w:lvl>
    <w:lvl w:ilvl="1" w:tplc="04150003">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8" w15:restartNumberingAfterBreak="0">
    <w:nsid w:val="7D7721F4"/>
    <w:multiLevelType w:val="multilevel"/>
    <w:tmpl w:val="B98E2126"/>
    <w:lvl w:ilvl="0">
      <w:start w:val="1"/>
      <w:numFmt w:val="decimal"/>
      <w:lvlText w:val="%1."/>
      <w:lvlJc w:val="left"/>
      <w:pPr>
        <w:ind w:left="360" w:hanging="360"/>
      </w:pPr>
      <w:rPr>
        <w:rFonts w:eastAsia="Calibri" w:hint="default"/>
      </w:rPr>
    </w:lvl>
    <w:lvl w:ilvl="1">
      <w:start w:val="1"/>
      <w:numFmt w:val="decimal"/>
      <w:lvlText w:val="%1.%2."/>
      <w:lvlJc w:val="left"/>
      <w:pPr>
        <w:ind w:left="720" w:hanging="72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1080" w:hanging="108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440" w:hanging="144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800" w:hanging="1800"/>
      </w:pPr>
      <w:rPr>
        <w:rFonts w:eastAsia="Calibri" w:hint="default"/>
      </w:rPr>
    </w:lvl>
    <w:lvl w:ilvl="8">
      <w:start w:val="1"/>
      <w:numFmt w:val="decimal"/>
      <w:lvlText w:val="%1.%2.%3.%4.%5.%6.%7.%8.%9."/>
      <w:lvlJc w:val="left"/>
      <w:pPr>
        <w:ind w:left="1800" w:hanging="1800"/>
      </w:pPr>
      <w:rPr>
        <w:rFonts w:eastAsia="Calibri" w:hint="default"/>
      </w:rPr>
    </w:lvl>
  </w:abstractNum>
  <w:abstractNum w:abstractNumId="79" w15:restartNumberingAfterBreak="0">
    <w:nsid w:val="7E1E2AE8"/>
    <w:multiLevelType w:val="hybridMultilevel"/>
    <w:tmpl w:val="9A9CE97A"/>
    <w:lvl w:ilvl="0" w:tplc="9C7E0B16">
      <w:start w:val="1"/>
      <w:numFmt w:val="bullet"/>
      <w:lvlText w:val="•"/>
      <w:lvlJc w:val="left"/>
      <w:pPr>
        <w:tabs>
          <w:tab w:val="num" w:pos="360"/>
        </w:tabs>
        <w:ind w:left="360"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80" w15:restartNumberingAfterBreak="0">
    <w:nsid w:val="7F216275"/>
    <w:multiLevelType w:val="hybridMultilevel"/>
    <w:tmpl w:val="FC003868"/>
    <w:lvl w:ilvl="0" w:tplc="3596323A">
      <w:start w:val="1"/>
      <w:numFmt w:val="bullet"/>
      <w:lvlText w:val="•"/>
      <w:lvlJc w:val="left"/>
      <w:pPr>
        <w:tabs>
          <w:tab w:val="num" w:pos="720"/>
        </w:tabs>
        <w:ind w:left="720" w:hanging="360"/>
      </w:pPr>
      <w:rPr>
        <w:rFonts w:ascii="Times New Roman" w:hAnsi="Times New Roman" w:hint="default"/>
      </w:rPr>
    </w:lvl>
    <w:lvl w:ilvl="1" w:tplc="3BA21BC6">
      <w:start w:val="1416"/>
      <w:numFmt w:val="bullet"/>
      <w:lvlText w:val="•"/>
      <w:lvlJc w:val="left"/>
      <w:pPr>
        <w:tabs>
          <w:tab w:val="num" w:pos="1440"/>
        </w:tabs>
        <w:ind w:left="1440" w:hanging="360"/>
      </w:pPr>
      <w:rPr>
        <w:rFonts w:ascii="Times New Roman" w:hAnsi="Times New Roman" w:hint="default"/>
      </w:rPr>
    </w:lvl>
    <w:lvl w:ilvl="2" w:tplc="FDEE5E6E" w:tentative="1">
      <w:start w:val="1"/>
      <w:numFmt w:val="bullet"/>
      <w:lvlText w:val="•"/>
      <w:lvlJc w:val="left"/>
      <w:pPr>
        <w:tabs>
          <w:tab w:val="num" w:pos="2160"/>
        </w:tabs>
        <w:ind w:left="2160" w:hanging="360"/>
      </w:pPr>
      <w:rPr>
        <w:rFonts w:ascii="Times New Roman" w:hAnsi="Times New Roman" w:hint="default"/>
      </w:rPr>
    </w:lvl>
    <w:lvl w:ilvl="3" w:tplc="3B2EE368" w:tentative="1">
      <w:start w:val="1"/>
      <w:numFmt w:val="bullet"/>
      <w:lvlText w:val="•"/>
      <w:lvlJc w:val="left"/>
      <w:pPr>
        <w:tabs>
          <w:tab w:val="num" w:pos="2880"/>
        </w:tabs>
        <w:ind w:left="2880" w:hanging="360"/>
      </w:pPr>
      <w:rPr>
        <w:rFonts w:ascii="Times New Roman" w:hAnsi="Times New Roman" w:hint="default"/>
      </w:rPr>
    </w:lvl>
    <w:lvl w:ilvl="4" w:tplc="ADE01C80" w:tentative="1">
      <w:start w:val="1"/>
      <w:numFmt w:val="bullet"/>
      <w:lvlText w:val="•"/>
      <w:lvlJc w:val="left"/>
      <w:pPr>
        <w:tabs>
          <w:tab w:val="num" w:pos="3600"/>
        </w:tabs>
        <w:ind w:left="3600" w:hanging="360"/>
      </w:pPr>
      <w:rPr>
        <w:rFonts w:ascii="Times New Roman" w:hAnsi="Times New Roman" w:hint="default"/>
      </w:rPr>
    </w:lvl>
    <w:lvl w:ilvl="5" w:tplc="BC1E5DB0" w:tentative="1">
      <w:start w:val="1"/>
      <w:numFmt w:val="bullet"/>
      <w:lvlText w:val="•"/>
      <w:lvlJc w:val="left"/>
      <w:pPr>
        <w:tabs>
          <w:tab w:val="num" w:pos="4320"/>
        </w:tabs>
        <w:ind w:left="4320" w:hanging="360"/>
      </w:pPr>
      <w:rPr>
        <w:rFonts w:ascii="Times New Roman" w:hAnsi="Times New Roman" w:hint="default"/>
      </w:rPr>
    </w:lvl>
    <w:lvl w:ilvl="6" w:tplc="B41ACB8E" w:tentative="1">
      <w:start w:val="1"/>
      <w:numFmt w:val="bullet"/>
      <w:lvlText w:val="•"/>
      <w:lvlJc w:val="left"/>
      <w:pPr>
        <w:tabs>
          <w:tab w:val="num" w:pos="5040"/>
        </w:tabs>
        <w:ind w:left="5040" w:hanging="360"/>
      </w:pPr>
      <w:rPr>
        <w:rFonts w:ascii="Times New Roman" w:hAnsi="Times New Roman" w:hint="default"/>
      </w:rPr>
    </w:lvl>
    <w:lvl w:ilvl="7" w:tplc="A7643DA2" w:tentative="1">
      <w:start w:val="1"/>
      <w:numFmt w:val="bullet"/>
      <w:lvlText w:val="•"/>
      <w:lvlJc w:val="left"/>
      <w:pPr>
        <w:tabs>
          <w:tab w:val="num" w:pos="5760"/>
        </w:tabs>
        <w:ind w:left="5760" w:hanging="360"/>
      </w:pPr>
      <w:rPr>
        <w:rFonts w:ascii="Times New Roman" w:hAnsi="Times New Roman" w:hint="default"/>
      </w:rPr>
    </w:lvl>
    <w:lvl w:ilvl="8" w:tplc="DA1629C0" w:tentative="1">
      <w:start w:val="1"/>
      <w:numFmt w:val="bullet"/>
      <w:lvlText w:val="•"/>
      <w:lvlJc w:val="left"/>
      <w:pPr>
        <w:tabs>
          <w:tab w:val="num" w:pos="6480"/>
        </w:tabs>
        <w:ind w:left="6480" w:hanging="360"/>
      </w:pPr>
      <w:rPr>
        <w:rFonts w:ascii="Times New Roman" w:hAnsi="Times New Roman" w:hint="default"/>
      </w:rPr>
    </w:lvl>
  </w:abstractNum>
  <w:num w:numId="1" w16cid:durableId="712391850">
    <w:abstractNumId w:val="59"/>
  </w:num>
  <w:num w:numId="2" w16cid:durableId="96756824">
    <w:abstractNumId w:val="55"/>
  </w:num>
  <w:num w:numId="3" w16cid:durableId="453789111">
    <w:abstractNumId w:val="30"/>
  </w:num>
  <w:num w:numId="4" w16cid:durableId="495728476">
    <w:abstractNumId w:val="3"/>
  </w:num>
  <w:num w:numId="5" w16cid:durableId="1177771536">
    <w:abstractNumId w:val="12"/>
  </w:num>
  <w:num w:numId="6" w16cid:durableId="955713760">
    <w:abstractNumId w:val="32"/>
  </w:num>
  <w:num w:numId="7" w16cid:durableId="1376588828">
    <w:abstractNumId w:val="51"/>
  </w:num>
  <w:num w:numId="8" w16cid:durableId="1225600280">
    <w:abstractNumId w:val="17"/>
  </w:num>
  <w:num w:numId="9" w16cid:durableId="1129977567">
    <w:abstractNumId w:val="57"/>
  </w:num>
  <w:num w:numId="10" w16cid:durableId="594173381">
    <w:abstractNumId w:val="37"/>
  </w:num>
  <w:num w:numId="11" w16cid:durableId="1311901924">
    <w:abstractNumId w:val="72"/>
  </w:num>
  <w:num w:numId="12" w16cid:durableId="1899320480">
    <w:abstractNumId w:val="44"/>
  </w:num>
  <w:num w:numId="13" w16cid:durableId="957027499">
    <w:abstractNumId w:val="67"/>
  </w:num>
  <w:num w:numId="14" w16cid:durableId="794720103">
    <w:abstractNumId w:val="4"/>
  </w:num>
  <w:num w:numId="15" w16cid:durableId="1126312920">
    <w:abstractNumId w:val="36"/>
  </w:num>
  <w:num w:numId="16" w16cid:durableId="1073894458">
    <w:abstractNumId w:val="34"/>
  </w:num>
  <w:num w:numId="17" w16cid:durableId="967202641">
    <w:abstractNumId w:val="61"/>
  </w:num>
  <w:num w:numId="18" w16cid:durableId="1835563895">
    <w:abstractNumId w:val="71"/>
  </w:num>
  <w:num w:numId="19" w16cid:durableId="1311518163">
    <w:abstractNumId w:val="22"/>
  </w:num>
  <w:num w:numId="20" w16cid:durableId="1496258683">
    <w:abstractNumId w:val="27"/>
  </w:num>
  <w:num w:numId="21" w16cid:durableId="829100228">
    <w:abstractNumId w:val="23"/>
  </w:num>
  <w:num w:numId="22" w16cid:durableId="1822649092">
    <w:abstractNumId w:val="14"/>
  </w:num>
  <w:num w:numId="23" w16cid:durableId="1762290115">
    <w:abstractNumId w:val="64"/>
  </w:num>
  <w:num w:numId="24" w16cid:durableId="465781717">
    <w:abstractNumId w:val="65"/>
  </w:num>
  <w:num w:numId="25" w16cid:durableId="1884171469">
    <w:abstractNumId w:val="39"/>
  </w:num>
  <w:num w:numId="26" w16cid:durableId="2036610130">
    <w:abstractNumId w:val="15"/>
  </w:num>
  <w:num w:numId="27" w16cid:durableId="146089402">
    <w:abstractNumId w:val="78"/>
  </w:num>
  <w:num w:numId="28" w16cid:durableId="1683896324">
    <w:abstractNumId w:val="75"/>
  </w:num>
  <w:num w:numId="29" w16cid:durableId="1644390788">
    <w:abstractNumId w:val="74"/>
  </w:num>
  <w:num w:numId="30" w16cid:durableId="1059473996">
    <w:abstractNumId w:val="79"/>
  </w:num>
  <w:num w:numId="31" w16cid:durableId="534730511">
    <w:abstractNumId w:val="69"/>
  </w:num>
  <w:num w:numId="32" w16cid:durableId="1152525830">
    <w:abstractNumId w:val="49"/>
    <w:lvlOverride w:ilvl="0">
      <w:startOverride w:val="1"/>
    </w:lvlOverride>
    <w:lvlOverride w:ilvl="1"/>
    <w:lvlOverride w:ilvl="2"/>
    <w:lvlOverride w:ilvl="3"/>
    <w:lvlOverride w:ilvl="4"/>
    <w:lvlOverride w:ilvl="5"/>
    <w:lvlOverride w:ilvl="6"/>
    <w:lvlOverride w:ilvl="7"/>
    <w:lvlOverride w:ilvl="8"/>
  </w:num>
  <w:num w:numId="33" w16cid:durableId="1577780109">
    <w:abstractNumId w:val="66"/>
  </w:num>
  <w:num w:numId="34" w16cid:durableId="1896627156">
    <w:abstractNumId w:val="16"/>
  </w:num>
  <w:num w:numId="35" w16cid:durableId="1615020529">
    <w:abstractNumId w:val="13"/>
  </w:num>
  <w:num w:numId="36" w16cid:durableId="976379832">
    <w:abstractNumId w:val="41"/>
  </w:num>
  <w:num w:numId="37" w16cid:durableId="89740353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796291862">
    <w:abstractNumId w:val="80"/>
  </w:num>
  <w:num w:numId="39" w16cid:durableId="1258250025">
    <w:abstractNumId w:val="19"/>
  </w:num>
  <w:num w:numId="40" w16cid:durableId="578712572">
    <w:abstractNumId w:val="10"/>
  </w:num>
  <w:num w:numId="41" w16cid:durableId="1735198596">
    <w:abstractNumId w:val="26"/>
  </w:num>
  <w:num w:numId="42" w16cid:durableId="54553226">
    <w:abstractNumId w:val="63"/>
  </w:num>
  <w:num w:numId="43" w16cid:durableId="587076588">
    <w:abstractNumId w:val="58"/>
  </w:num>
  <w:num w:numId="44" w16cid:durableId="1310476908">
    <w:abstractNumId w:val="33"/>
  </w:num>
  <w:num w:numId="45" w16cid:durableId="569967003">
    <w:abstractNumId w:val="56"/>
  </w:num>
  <w:num w:numId="46" w16cid:durableId="1314598416">
    <w:abstractNumId w:val="42"/>
  </w:num>
  <w:num w:numId="47" w16cid:durableId="1882934680">
    <w:abstractNumId w:val="45"/>
  </w:num>
  <w:num w:numId="48" w16cid:durableId="1386030656">
    <w:abstractNumId w:val="8"/>
  </w:num>
  <w:num w:numId="49" w16cid:durableId="1117259315">
    <w:abstractNumId w:val="68"/>
  </w:num>
  <w:num w:numId="50" w16cid:durableId="629366473">
    <w:abstractNumId w:val="60"/>
  </w:num>
  <w:num w:numId="51" w16cid:durableId="2043675263">
    <w:abstractNumId w:val="1"/>
  </w:num>
  <w:num w:numId="52" w16cid:durableId="1583638262">
    <w:abstractNumId w:val="28"/>
  </w:num>
  <w:num w:numId="53" w16cid:durableId="1359349680">
    <w:abstractNumId w:val="52"/>
  </w:num>
  <w:num w:numId="54" w16cid:durableId="852763648">
    <w:abstractNumId w:val="7"/>
  </w:num>
  <w:num w:numId="55" w16cid:durableId="21132946">
    <w:abstractNumId w:val="47"/>
  </w:num>
  <w:num w:numId="56" w16cid:durableId="610939716">
    <w:abstractNumId w:val="50"/>
  </w:num>
  <w:num w:numId="57" w16cid:durableId="175267914">
    <w:abstractNumId w:val="31"/>
  </w:num>
  <w:num w:numId="58" w16cid:durableId="953290878">
    <w:abstractNumId w:val="53"/>
  </w:num>
  <w:num w:numId="59" w16cid:durableId="1011683409">
    <w:abstractNumId w:val="2"/>
  </w:num>
  <w:num w:numId="60" w16cid:durableId="727650657">
    <w:abstractNumId w:val="77"/>
  </w:num>
  <w:num w:numId="61" w16cid:durableId="1060641656">
    <w:abstractNumId w:val="46"/>
  </w:num>
  <w:num w:numId="62" w16cid:durableId="495803779">
    <w:abstractNumId w:val="35"/>
  </w:num>
  <w:num w:numId="63" w16cid:durableId="1625652901">
    <w:abstractNumId w:val="76"/>
  </w:num>
  <w:num w:numId="64" w16cid:durableId="1047725325">
    <w:abstractNumId w:val="21"/>
  </w:num>
  <w:num w:numId="65" w16cid:durableId="385298495">
    <w:abstractNumId w:val="73"/>
  </w:num>
  <w:num w:numId="66" w16cid:durableId="200869233">
    <w:abstractNumId w:val="9"/>
  </w:num>
  <w:num w:numId="67" w16cid:durableId="1748108164">
    <w:abstractNumId w:val="43"/>
  </w:num>
  <w:num w:numId="68" w16cid:durableId="1889565269">
    <w:abstractNumId w:val="38"/>
  </w:num>
  <w:num w:numId="69" w16cid:durableId="1745176338">
    <w:abstractNumId w:val="48"/>
  </w:num>
  <w:num w:numId="70" w16cid:durableId="1527714809">
    <w:abstractNumId w:val="40"/>
  </w:num>
  <w:num w:numId="71" w16cid:durableId="1860200375">
    <w:abstractNumId w:val="62"/>
  </w:num>
  <w:num w:numId="72" w16cid:durableId="917909348">
    <w:abstractNumId w:val="29"/>
  </w:num>
  <w:num w:numId="73" w16cid:durableId="815222408">
    <w:abstractNumId w:val="11"/>
  </w:num>
  <w:num w:numId="74" w16cid:durableId="76294973">
    <w:abstractNumId w:val="70"/>
  </w:num>
  <w:num w:numId="75" w16cid:durableId="1997610279">
    <w:abstractNumId w:val="6"/>
  </w:num>
  <w:num w:numId="76" w16cid:durableId="733088156">
    <w:abstractNumId w:val="54"/>
  </w:num>
  <w:num w:numId="77" w16cid:durableId="993334929">
    <w:abstractNumId w:val="18"/>
  </w:num>
  <w:num w:numId="78" w16cid:durableId="1976181322">
    <w:abstractNumId w:val="22"/>
  </w:num>
  <w:num w:numId="79" w16cid:durableId="407507980">
    <w:abstractNumId w:val="22"/>
  </w:num>
  <w:num w:numId="80" w16cid:durableId="1324897226">
    <w:abstractNumId w:val="5"/>
  </w:num>
  <w:num w:numId="81" w16cid:durableId="1447384275">
    <w:abstractNumId w:val="20"/>
  </w:num>
  <w:num w:numId="82" w16cid:durableId="477651122">
    <w:abstractNumId w:val="24"/>
  </w:num>
  <w:num w:numId="83" w16cid:durableId="329063213">
    <w:abstractNumId w:val="22"/>
  </w:num>
  <w:num w:numId="84" w16cid:durableId="1230505592">
    <w:abstractNumId w:val="22"/>
  </w:num>
  <w:num w:numId="85" w16cid:durableId="1257397535">
    <w:abstractNumId w:val="22"/>
  </w:num>
  <w:num w:numId="86" w16cid:durableId="83302812">
    <w:abstractNumId w:val="22"/>
  </w:num>
  <w:num w:numId="87" w16cid:durableId="375929634">
    <w:abstractNumId w:val="0"/>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2D76"/>
    <w:rsid w:val="00002916"/>
    <w:rsid w:val="00002C60"/>
    <w:rsid w:val="0000348E"/>
    <w:rsid w:val="0000595B"/>
    <w:rsid w:val="00012495"/>
    <w:rsid w:val="00013D34"/>
    <w:rsid w:val="00014E34"/>
    <w:rsid w:val="000156DE"/>
    <w:rsid w:val="00015A14"/>
    <w:rsid w:val="00015D5D"/>
    <w:rsid w:val="000166E2"/>
    <w:rsid w:val="00016A9C"/>
    <w:rsid w:val="00016D61"/>
    <w:rsid w:val="00017B91"/>
    <w:rsid w:val="00017BE1"/>
    <w:rsid w:val="00020C10"/>
    <w:rsid w:val="000221B1"/>
    <w:rsid w:val="00022B65"/>
    <w:rsid w:val="00022CA1"/>
    <w:rsid w:val="00030A81"/>
    <w:rsid w:val="000310BB"/>
    <w:rsid w:val="00031E93"/>
    <w:rsid w:val="00032CC8"/>
    <w:rsid w:val="00033FD4"/>
    <w:rsid w:val="00035369"/>
    <w:rsid w:val="00035C26"/>
    <w:rsid w:val="00036CA0"/>
    <w:rsid w:val="00037707"/>
    <w:rsid w:val="00037854"/>
    <w:rsid w:val="00037AE2"/>
    <w:rsid w:val="00040BCF"/>
    <w:rsid w:val="00041210"/>
    <w:rsid w:val="00042194"/>
    <w:rsid w:val="0004390A"/>
    <w:rsid w:val="00043B25"/>
    <w:rsid w:val="00044116"/>
    <w:rsid w:val="00044B6A"/>
    <w:rsid w:val="00044CBA"/>
    <w:rsid w:val="0004526F"/>
    <w:rsid w:val="000465D4"/>
    <w:rsid w:val="00047604"/>
    <w:rsid w:val="00047E00"/>
    <w:rsid w:val="00050E1F"/>
    <w:rsid w:val="000525BD"/>
    <w:rsid w:val="00052696"/>
    <w:rsid w:val="00055A92"/>
    <w:rsid w:val="00056205"/>
    <w:rsid w:val="00056916"/>
    <w:rsid w:val="00057186"/>
    <w:rsid w:val="00061839"/>
    <w:rsid w:val="00062C5E"/>
    <w:rsid w:val="00063230"/>
    <w:rsid w:val="000633B0"/>
    <w:rsid w:val="0006658A"/>
    <w:rsid w:val="00067661"/>
    <w:rsid w:val="00070C05"/>
    <w:rsid w:val="00072D78"/>
    <w:rsid w:val="00075482"/>
    <w:rsid w:val="00075604"/>
    <w:rsid w:val="00076501"/>
    <w:rsid w:val="00076822"/>
    <w:rsid w:val="00077E23"/>
    <w:rsid w:val="00077FFE"/>
    <w:rsid w:val="00080E39"/>
    <w:rsid w:val="000811EB"/>
    <w:rsid w:val="00081330"/>
    <w:rsid w:val="000827B3"/>
    <w:rsid w:val="00082826"/>
    <w:rsid w:val="00083337"/>
    <w:rsid w:val="00083E97"/>
    <w:rsid w:val="00084D39"/>
    <w:rsid w:val="0008745E"/>
    <w:rsid w:val="00087BFB"/>
    <w:rsid w:val="00087FAC"/>
    <w:rsid w:val="00091E2E"/>
    <w:rsid w:val="0009223F"/>
    <w:rsid w:val="0009318E"/>
    <w:rsid w:val="00093277"/>
    <w:rsid w:val="00093C60"/>
    <w:rsid w:val="00093ECE"/>
    <w:rsid w:val="0009422E"/>
    <w:rsid w:val="00094736"/>
    <w:rsid w:val="0009493E"/>
    <w:rsid w:val="0009605A"/>
    <w:rsid w:val="00096A0E"/>
    <w:rsid w:val="00096C3F"/>
    <w:rsid w:val="0009756B"/>
    <w:rsid w:val="000A0809"/>
    <w:rsid w:val="000A1F5B"/>
    <w:rsid w:val="000A2B32"/>
    <w:rsid w:val="000A5053"/>
    <w:rsid w:val="000A6C71"/>
    <w:rsid w:val="000A77E9"/>
    <w:rsid w:val="000A7C22"/>
    <w:rsid w:val="000B3E0A"/>
    <w:rsid w:val="000C15D6"/>
    <w:rsid w:val="000C1F5B"/>
    <w:rsid w:val="000C2E2D"/>
    <w:rsid w:val="000C3D0C"/>
    <w:rsid w:val="000C3F13"/>
    <w:rsid w:val="000C416C"/>
    <w:rsid w:val="000C4B1B"/>
    <w:rsid w:val="000C4FEF"/>
    <w:rsid w:val="000C5A72"/>
    <w:rsid w:val="000C63F9"/>
    <w:rsid w:val="000C6D04"/>
    <w:rsid w:val="000C7613"/>
    <w:rsid w:val="000C7872"/>
    <w:rsid w:val="000C7AF6"/>
    <w:rsid w:val="000C7CC7"/>
    <w:rsid w:val="000C7E39"/>
    <w:rsid w:val="000D15CB"/>
    <w:rsid w:val="000D206D"/>
    <w:rsid w:val="000D2A18"/>
    <w:rsid w:val="000D2D87"/>
    <w:rsid w:val="000D45D4"/>
    <w:rsid w:val="000D48AC"/>
    <w:rsid w:val="000D68BF"/>
    <w:rsid w:val="000D6BC7"/>
    <w:rsid w:val="000E0C08"/>
    <w:rsid w:val="000E0C70"/>
    <w:rsid w:val="000E2075"/>
    <w:rsid w:val="000E3023"/>
    <w:rsid w:val="000E32E1"/>
    <w:rsid w:val="000E42D6"/>
    <w:rsid w:val="000E55D7"/>
    <w:rsid w:val="000E5A79"/>
    <w:rsid w:val="000E71BA"/>
    <w:rsid w:val="000F0099"/>
    <w:rsid w:val="000F0EF8"/>
    <w:rsid w:val="000F2C78"/>
    <w:rsid w:val="000F401F"/>
    <w:rsid w:val="000F59EE"/>
    <w:rsid w:val="000F723C"/>
    <w:rsid w:val="001008CD"/>
    <w:rsid w:val="00102E96"/>
    <w:rsid w:val="0010458E"/>
    <w:rsid w:val="00106ED1"/>
    <w:rsid w:val="00110074"/>
    <w:rsid w:val="001145BE"/>
    <w:rsid w:val="00114DCB"/>
    <w:rsid w:val="001160B3"/>
    <w:rsid w:val="00120E74"/>
    <w:rsid w:val="00123296"/>
    <w:rsid w:val="00124B16"/>
    <w:rsid w:val="0012596A"/>
    <w:rsid w:val="00125B07"/>
    <w:rsid w:val="00125B4D"/>
    <w:rsid w:val="00127B6C"/>
    <w:rsid w:val="00132DAA"/>
    <w:rsid w:val="00133B57"/>
    <w:rsid w:val="00133BA0"/>
    <w:rsid w:val="00134CEB"/>
    <w:rsid w:val="00135126"/>
    <w:rsid w:val="00135DDD"/>
    <w:rsid w:val="00136065"/>
    <w:rsid w:val="00136CCF"/>
    <w:rsid w:val="0013762D"/>
    <w:rsid w:val="00137D67"/>
    <w:rsid w:val="001420EE"/>
    <w:rsid w:val="00142EE3"/>
    <w:rsid w:val="00145E01"/>
    <w:rsid w:val="00147F2D"/>
    <w:rsid w:val="001502F9"/>
    <w:rsid w:val="00151336"/>
    <w:rsid w:val="0015213F"/>
    <w:rsid w:val="00152D3B"/>
    <w:rsid w:val="001539E9"/>
    <w:rsid w:val="00154A40"/>
    <w:rsid w:val="00155A71"/>
    <w:rsid w:val="00155ADF"/>
    <w:rsid w:val="0015667F"/>
    <w:rsid w:val="001577E0"/>
    <w:rsid w:val="001611EA"/>
    <w:rsid w:val="001625A8"/>
    <w:rsid w:val="00163871"/>
    <w:rsid w:val="00164F92"/>
    <w:rsid w:val="001655EA"/>
    <w:rsid w:val="00165DF3"/>
    <w:rsid w:val="001672A6"/>
    <w:rsid w:val="00167E0A"/>
    <w:rsid w:val="0017036F"/>
    <w:rsid w:val="00170A1B"/>
    <w:rsid w:val="0017110E"/>
    <w:rsid w:val="00171763"/>
    <w:rsid w:val="00171D02"/>
    <w:rsid w:val="00172BC0"/>
    <w:rsid w:val="00174959"/>
    <w:rsid w:val="001764A0"/>
    <w:rsid w:val="00177BBF"/>
    <w:rsid w:val="00177F15"/>
    <w:rsid w:val="0018078C"/>
    <w:rsid w:val="001828B5"/>
    <w:rsid w:val="0018548F"/>
    <w:rsid w:val="00185ED3"/>
    <w:rsid w:val="00185EE8"/>
    <w:rsid w:val="00186773"/>
    <w:rsid w:val="00191C0A"/>
    <w:rsid w:val="0019329B"/>
    <w:rsid w:val="0019483C"/>
    <w:rsid w:val="0019576F"/>
    <w:rsid w:val="001961D9"/>
    <w:rsid w:val="0019739A"/>
    <w:rsid w:val="001A001E"/>
    <w:rsid w:val="001A049C"/>
    <w:rsid w:val="001A08FD"/>
    <w:rsid w:val="001A18E7"/>
    <w:rsid w:val="001A43FE"/>
    <w:rsid w:val="001A7CF7"/>
    <w:rsid w:val="001B12A0"/>
    <w:rsid w:val="001B3097"/>
    <w:rsid w:val="001B3636"/>
    <w:rsid w:val="001B3AA1"/>
    <w:rsid w:val="001B4CAF"/>
    <w:rsid w:val="001B68C0"/>
    <w:rsid w:val="001B7684"/>
    <w:rsid w:val="001C1B6F"/>
    <w:rsid w:val="001C2070"/>
    <w:rsid w:val="001C37E1"/>
    <w:rsid w:val="001C3DD2"/>
    <w:rsid w:val="001C5204"/>
    <w:rsid w:val="001C61FB"/>
    <w:rsid w:val="001C6BEB"/>
    <w:rsid w:val="001C7184"/>
    <w:rsid w:val="001C721F"/>
    <w:rsid w:val="001D0006"/>
    <w:rsid w:val="001D0346"/>
    <w:rsid w:val="001D07B4"/>
    <w:rsid w:val="001D0DB2"/>
    <w:rsid w:val="001D0F1F"/>
    <w:rsid w:val="001D11FE"/>
    <w:rsid w:val="001D306C"/>
    <w:rsid w:val="001D325F"/>
    <w:rsid w:val="001D4C54"/>
    <w:rsid w:val="001D68DC"/>
    <w:rsid w:val="001D6CB2"/>
    <w:rsid w:val="001D75BA"/>
    <w:rsid w:val="001D7759"/>
    <w:rsid w:val="001E028C"/>
    <w:rsid w:val="001E2B9D"/>
    <w:rsid w:val="001E2C0F"/>
    <w:rsid w:val="001E2FFB"/>
    <w:rsid w:val="001E4F4B"/>
    <w:rsid w:val="001E6430"/>
    <w:rsid w:val="001E7DAA"/>
    <w:rsid w:val="001F05DF"/>
    <w:rsid w:val="001F0617"/>
    <w:rsid w:val="001F5357"/>
    <w:rsid w:val="001F5F00"/>
    <w:rsid w:val="001F6F3D"/>
    <w:rsid w:val="002000E5"/>
    <w:rsid w:val="0020039D"/>
    <w:rsid w:val="002010C8"/>
    <w:rsid w:val="002017B8"/>
    <w:rsid w:val="00201AAE"/>
    <w:rsid w:val="00202B16"/>
    <w:rsid w:val="00202D76"/>
    <w:rsid w:val="00204F76"/>
    <w:rsid w:val="00212136"/>
    <w:rsid w:val="00213119"/>
    <w:rsid w:val="0021391A"/>
    <w:rsid w:val="0021404E"/>
    <w:rsid w:val="002174B4"/>
    <w:rsid w:val="00217684"/>
    <w:rsid w:val="00220007"/>
    <w:rsid w:val="00222606"/>
    <w:rsid w:val="00223546"/>
    <w:rsid w:val="00226BAD"/>
    <w:rsid w:val="00227277"/>
    <w:rsid w:val="00230A44"/>
    <w:rsid w:val="0023144C"/>
    <w:rsid w:val="00234889"/>
    <w:rsid w:val="00235B26"/>
    <w:rsid w:val="00240A94"/>
    <w:rsid w:val="002411F5"/>
    <w:rsid w:val="002417DF"/>
    <w:rsid w:val="00242A78"/>
    <w:rsid w:val="00243819"/>
    <w:rsid w:val="00244751"/>
    <w:rsid w:val="002458FB"/>
    <w:rsid w:val="00247A90"/>
    <w:rsid w:val="00247D3B"/>
    <w:rsid w:val="00247FE6"/>
    <w:rsid w:val="00250A98"/>
    <w:rsid w:val="00250B1A"/>
    <w:rsid w:val="00250F98"/>
    <w:rsid w:val="00252E75"/>
    <w:rsid w:val="002535AC"/>
    <w:rsid w:val="00253785"/>
    <w:rsid w:val="00253867"/>
    <w:rsid w:val="002549BB"/>
    <w:rsid w:val="00254CF9"/>
    <w:rsid w:val="002552C1"/>
    <w:rsid w:val="00255553"/>
    <w:rsid w:val="00255986"/>
    <w:rsid w:val="00255CCC"/>
    <w:rsid w:val="00257242"/>
    <w:rsid w:val="00260362"/>
    <w:rsid w:val="00262CFC"/>
    <w:rsid w:val="002659E5"/>
    <w:rsid w:val="00265C6E"/>
    <w:rsid w:val="00267611"/>
    <w:rsid w:val="00270032"/>
    <w:rsid w:val="00270AB0"/>
    <w:rsid w:val="0027273B"/>
    <w:rsid w:val="00276EFB"/>
    <w:rsid w:val="0027758F"/>
    <w:rsid w:val="00280B74"/>
    <w:rsid w:val="00287C04"/>
    <w:rsid w:val="00290061"/>
    <w:rsid w:val="002902DA"/>
    <w:rsid w:val="0029154D"/>
    <w:rsid w:val="00292E43"/>
    <w:rsid w:val="002A2EBA"/>
    <w:rsid w:val="002A335C"/>
    <w:rsid w:val="002A37D1"/>
    <w:rsid w:val="002A3958"/>
    <w:rsid w:val="002A4E83"/>
    <w:rsid w:val="002A631B"/>
    <w:rsid w:val="002B088D"/>
    <w:rsid w:val="002B0AF1"/>
    <w:rsid w:val="002B438E"/>
    <w:rsid w:val="002B4D82"/>
    <w:rsid w:val="002B59B3"/>
    <w:rsid w:val="002C29BB"/>
    <w:rsid w:val="002C29DB"/>
    <w:rsid w:val="002C3C9D"/>
    <w:rsid w:val="002C4920"/>
    <w:rsid w:val="002C4FCE"/>
    <w:rsid w:val="002C508D"/>
    <w:rsid w:val="002C5410"/>
    <w:rsid w:val="002C7ECE"/>
    <w:rsid w:val="002D2163"/>
    <w:rsid w:val="002D3CD4"/>
    <w:rsid w:val="002D40DA"/>
    <w:rsid w:val="002D61BF"/>
    <w:rsid w:val="002D62E2"/>
    <w:rsid w:val="002D69B0"/>
    <w:rsid w:val="002D6F1A"/>
    <w:rsid w:val="002E27FE"/>
    <w:rsid w:val="002E2AE2"/>
    <w:rsid w:val="002E3D1C"/>
    <w:rsid w:val="002E50D8"/>
    <w:rsid w:val="002E5E76"/>
    <w:rsid w:val="002E6A31"/>
    <w:rsid w:val="002F1B95"/>
    <w:rsid w:val="002F2B69"/>
    <w:rsid w:val="002F2BF8"/>
    <w:rsid w:val="002F36A4"/>
    <w:rsid w:val="002F3F58"/>
    <w:rsid w:val="002F4A47"/>
    <w:rsid w:val="002F58FB"/>
    <w:rsid w:val="003001AE"/>
    <w:rsid w:val="0030064B"/>
    <w:rsid w:val="003019F5"/>
    <w:rsid w:val="00302569"/>
    <w:rsid w:val="00302C30"/>
    <w:rsid w:val="0030418B"/>
    <w:rsid w:val="00306192"/>
    <w:rsid w:val="00307398"/>
    <w:rsid w:val="003104FA"/>
    <w:rsid w:val="00310713"/>
    <w:rsid w:val="00311DDE"/>
    <w:rsid w:val="00311E8D"/>
    <w:rsid w:val="0031227E"/>
    <w:rsid w:val="0031239F"/>
    <w:rsid w:val="003125B8"/>
    <w:rsid w:val="00312700"/>
    <w:rsid w:val="0031292D"/>
    <w:rsid w:val="00312E43"/>
    <w:rsid w:val="00315297"/>
    <w:rsid w:val="003171BD"/>
    <w:rsid w:val="00320D10"/>
    <w:rsid w:val="00322E48"/>
    <w:rsid w:val="00323BCB"/>
    <w:rsid w:val="00324D8E"/>
    <w:rsid w:val="003251D6"/>
    <w:rsid w:val="00326CEB"/>
    <w:rsid w:val="003279FB"/>
    <w:rsid w:val="003305B7"/>
    <w:rsid w:val="003341A7"/>
    <w:rsid w:val="00334C84"/>
    <w:rsid w:val="003356A9"/>
    <w:rsid w:val="003369FD"/>
    <w:rsid w:val="0034140D"/>
    <w:rsid w:val="00342EE7"/>
    <w:rsid w:val="003448EB"/>
    <w:rsid w:val="00344BB0"/>
    <w:rsid w:val="00347E99"/>
    <w:rsid w:val="00350354"/>
    <w:rsid w:val="0035080E"/>
    <w:rsid w:val="00350FD8"/>
    <w:rsid w:val="0035151E"/>
    <w:rsid w:val="0035346D"/>
    <w:rsid w:val="00353CD0"/>
    <w:rsid w:val="00353F2A"/>
    <w:rsid w:val="003543AA"/>
    <w:rsid w:val="00355331"/>
    <w:rsid w:val="0035630C"/>
    <w:rsid w:val="003565CD"/>
    <w:rsid w:val="00357B51"/>
    <w:rsid w:val="003601A9"/>
    <w:rsid w:val="00360F5E"/>
    <w:rsid w:val="003621E5"/>
    <w:rsid w:val="003633DF"/>
    <w:rsid w:val="00364727"/>
    <w:rsid w:val="00365928"/>
    <w:rsid w:val="00366547"/>
    <w:rsid w:val="00370288"/>
    <w:rsid w:val="003710BD"/>
    <w:rsid w:val="003726AC"/>
    <w:rsid w:val="0037323D"/>
    <w:rsid w:val="00374235"/>
    <w:rsid w:val="003748BA"/>
    <w:rsid w:val="00374E03"/>
    <w:rsid w:val="0037554E"/>
    <w:rsid w:val="00375B2E"/>
    <w:rsid w:val="00375F02"/>
    <w:rsid w:val="00375F39"/>
    <w:rsid w:val="0037691C"/>
    <w:rsid w:val="00376A09"/>
    <w:rsid w:val="00376C4A"/>
    <w:rsid w:val="0038188B"/>
    <w:rsid w:val="00382368"/>
    <w:rsid w:val="00384662"/>
    <w:rsid w:val="00387705"/>
    <w:rsid w:val="0038780A"/>
    <w:rsid w:val="00391D1C"/>
    <w:rsid w:val="0039263F"/>
    <w:rsid w:val="00392B0E"/>
    <w:rsid w:val="00395CB0"/>
    <w:rsid w:val="003968FE"/>
    <w:rsid w:val="003974EA"/>
    <w:rsid w:val="00397854"/>
    <w:rsid w:val="0039798B"/>
    <w:rsid w:val="003A01AF"/>
    <w:rsid w:val="003A045C"/>
    <w:rsid w:val="003A0BD2"/>
    <w:rsid w:val="003A3563"/>
    <w:rsid w:val="003A6EA3"/>
    <w:rsid w:val="003B02AB"/>
    <w:rsid w:val="003B22B7"/>
    <w:rsid w:val="003B3D50"/>
    <w:rsid w:val="003B3F9A"/>
    <w:rsid w:val="003B471F"/>
    <w:rsid w:val="003B4F00"/>
    <w:rsid w:val="003B613F"/>
    <w:rsid w:val="003B62A0"/>
    <w:rsid w:val="003B78E6"/>
    <w:rsid w:val="003C580D"/>
    <w:rsid w:val="003C6A05"/>
    <w:rsid w:val="003C70C4"/>
    <w:rsid w:val="003D2D9E"/>
    <w:rsid w:val="003D3112"/>
    <w:rsid w:val="003D33CA"/>
    <w:rsid w:val="003D33DB"/>
    <w:rsid w:val="003D34F7"/>
    <w:rsid w:val="003D400C"/>
    <w:rsid w:val="003D4B33"/>
    <w:rsid w:val="003D5793"/>
    <w:rsid w:val="003D5AAB"/>
    <w:rsid w:val="003D5B6A"/>
    <w:rsid w:val="003D7601"/>
    <w:rsid w:val="003E04DD"/>
    <w:rsid w:val="003E0BB0"/>
    <w:rsid w:val="003E16CF"/>
    <w:rsid w:val="003E2044"/>
    <w:rsid w:val="003E2160"/>
    <w:rsid w:val="003E2DC5"/>
    <w:rsid w:val="003E41C4"/>
    <w:rsid w:val="003E77B2"/>
    <w:rsid w:val="003F09E0"/>
    <w:rsid w:val="003F112B"/>
    <w:rsid w:val="003F25E6"/>
    <w:rsid w:val="003F61FB"/>
    <w:rsid w:val="003F6300"/>
    <w:rsid w:val="0040204C"/>
    <w:rsid w:val="00402624"/>
    <w:rsid w:val="00403E66"/>
    <w:rsid w:val="0040461B"/>
    <w:rsid w:val="00405F8E"/>
    <w:rsid w:val="004104DF"/>
    <w:rsid w:val="0041120B"/>
    <w:rsid w:val="004167C9"/>
    <w:rsid w:val="00416827"/>
    <w:rsid w:val="00417379"/>
    <w:rsid w:val="00420A91"/>
    <w:rsid w:val="00420DA6"/>
    <w:rsid w:val="004234D5"/>
    <w:rsid w:val="00424068"/>
    <w:rsid w:val="00424777"/>
    <w:rsid w:val="00424862"/>
    <w:rsid w:val="00425D2A"/>
    <w:rsid w:val="00430612"/>
    <w:rsid w:val="00433C9F"/>
    <w:rsid w:val="00433CDB"/>
    <w:rsid w:val="00434CCB"/>
    <w:rsid w:val="00435113"/>
    <w:rsid w:val="00435540"/>
    <w:rsid w:val="004359A8"/>
    <w:rsid w:val="0043685A"/>
    <w:rsid w:val="004404E5"/>
    <w:rsid w:val="00441465"/>
    <w:rsid w:val="004416CC"/>
    <w:rsid w:val="00442A0E"/>
    <w:rsid w:val="00442F33"/>
    <w:rsid w:val="0044350B"/>
    <w:rsid w:val="004439BA"/>
    <w:rsid w:val="00445645"/>
    <w:rsid w:val="00445B53"/>
    <w:rsid w:val="00446CB3"/>
    <w:rsid w:val="00447FB1"/>
    <w:rsid w:val="004508B0"/>
    <w:rsid w:val="00450F6F"/>
    <w:rsid w:val="00451161"/>
    <w:rsid w:val="00457642"/>
    <w:rsid w:val="00457C20"/>
    <w:rsid w:val="004638E0"/>
    <w:rsid w:val="0046397C"/>
    <w:rsid w:val="00466A78"/>
    <w:rsid w:val="00471193"/>
    <w:rsid w:val="00472DCD"/>
    <w:rsid w:val="00473538"/>
    <w:rsid w:val="004748CD"/>
    <w:rsid w:val="004748F3"/>
    <w:rsid w:val="0047782E"/>
    <w:rsid w:val="00480E80"/>
    <w:rsid w:val="004826BE"/>
    <w:rsid w:val="00483B45"/>
    <w:rsid w:val="00484B38"/>
    <w:rsid w:val="004855C7"/>
    <w:rsid w:val="00485998"/>
    <w:rsid w:val="00487109"/>
    <w:rsid w:val="004875D8"/>
    <w:rsid w:val="004908A7"/>
    <w:rsid w:val="004916C8"/>
    <w:rsid w:val="004918F8"/>
    <w:rsid w:val="00495E0C"/>
    <w:rsid w:val="00495FE5"/>
    <w:rsid w:val="00496C1E"/>
    <w:rsid w:val="004970C0"/>
    <w:rsid w:val="004A2778"/>
    <w:rsid w:val="004A2C02"/>
    <w:rsid w:val="004A4237"/>
    <w:rsid w:val="004A5396"/>
    <w:rsid w:val="004A6797"/>
    <w:rsid w:val="004A6D13"/>
    <w:rsid w:val="004B2115"/>
    <w:rsid w:val="004B2E12"/>
    <w:rsid w:val="004B3DEC"/>
    <w:rsid w:val="004B5197"/>
    <w:rsid w:val="004B7CCD"/>
    <w:rsid w:val="004C436B"/>
    <w:rsid w:val="004C5D68"/>
    <w:rsid w:val="004C6829"/>
    <w:rsid w:val="004D0070"/>
    <w:rsid w:val="004D045A"/>
    <w:rsid w:val="004D6AE4"/>
    <w:rsid w:val="004E113E"/>
    <w:rsid w:val="004E37EB"/>
    <w:rsid w:val="004E4145"/>
    <w:rsid w:val="004E544C"/>
    <w:rsid w:val="004E5EB3"/>
    <w:rsid w:val="004E6B2D"/>
    <w:rsid w:val="004F05A0"/>
    <w:rsid w:val="004F0CB1"/>
    <w:rsid w:val="004F1359"/>
    <w:rsid w:val="004F295D"/>
    <w:rsid w:val="004F446A"/>
    <w:rsid w:val="004F5EE7"/>
    <w:rsid w:val="004F72F1"/>
    <w:rsid w:val="0050089C"/>
    <w:rsid w:val="00500BB7"/>
    <w:rsid w:val="00501252"/>
    <w:rsid w:val="00503946"/>
    <w:rsid w:val="00504798"/>
    <w:rsid w:val="005048C9"/>
    <w:rsid w:val="0050558B"/>
    <w:rsid w:val="00505BBD"/>
    <w:rsid w:val="00505CCB"/>
    <w:rsid w:val="005076C2"/>
    <w:rsid w:val="0051052A"/>
    <w:rsid w:val="00511969"/>
    <w:rsid w:val="005125FF"/>
    <w:rsid w:val="00512BBA"/>
    <w:rsid w:val="0051440C"/>
    <w:rsid w:val="005175A6"/>
    <w:rsid w:val="00520B57"/>
    <w:rsid w:val="00521729"/>
    <w:rsid w:val="00522839"/>
    <w:rsid w:val="00522AA3"/>
    <w:rsid w:val="00523699"/>
    <w:rsid w:val="0052596F"/>
    <w:rsid w:val="005344D5"/>
    <w:rsid w:val="00534931"/>
    <w:rsid w:val="00535792"/>
    <w:rsid w:val="00536D0F"/>
    <w:rsid w:val="005379B5"/>
    <w:rsid w:val="00540CD2"/>
    <w:rsid w:val="00540EEB"/>
    <w:rsid w:val="00540F31"/>
    <w:rsid w:val="00542160"/>
    <w:rsid w:val="00542F3E"/>
    <w:rsid w:val="005443F8"/>
    <w:rsid w:val="005504A8"/>
    <w:rsid w:val="00550A39"/>
    <w:rsid w:val="005510D1"/>
    <w:rsid w:val="00551CB8"/>
    <w:rsid w:val="0055227F"/>
    <w:rsid w:val="00552C57"/>
    <w:rsid w:val="00552DDD"/>
    <w:rsid w:val="00553B43"/>
    <w:rsid w:val="00553DFD"/>
    <w:rsid w:val="00554E5E"/>
    <w:rsid w:val="00555630"/>
    <w:rsid w:val="00555AC9"/>
    <w:rsid w:val="00556EE5"/>
    <w:rsid w:val="005579C4"/>
    <w:rsid w:val="005604F0"/>
    <w:rsid w:val="00560C29"/>
    <w:rsid w:val="00561099"/>
    <w:rsid w:val="005618E5"/>
    <w:rsid w:val="00567954"/>
    <w:rsid w:val="005725B0"/>
    <w:rsid w:val="00572FB1"/>
    <w:rsid w:val="00574A82"/>
    <w:rsid w:val="00574D07"/>
    <w:rsid w:val="005772F0"/>
    <w:rsid w:val="005828B8"/>
    <w:rsid w:val="00583407"/>
    <w:rsid w:val="0058449D"/>
    <w:rsid w:val="0058526F"/>
    <w:rsid w:val="00585637"/>
    <w:rsid w:val="00586CC9"/>
    <w:rsid w:val="0058777E"/>
    <w:rsid w:val="00590375"/>
    <w:rsid w:val="00590B0D"/>
    <w:rsid w:val="00591A6C"/>
    <w:rsid w:val="00591CDF"/>
    <w:rsid w:val="00594108"/>
    <w:rsid w:val="00595D88"/>
    <w:rsid w:val="00596523"/>
    <w:rsid w:val="005969B2"/>
    <w:rsid w:val="00596B87"/>
    <w:rsid w:val="005A1BD2"/>
    <w:rsid w:val="005A38A9"/>
    <w:rsid w:val="005A3ADD"/>
    <w:rsid w:val="005A51DE"/>
    <w:rsid w:val="005A6440"/>
    <w:rsid w:val="005B639B"/>
    <w:rsid w:val="005B6A32"/>
    <w:rsid w:val="005B6A41"/>
    <w:rsid w:val="005B6CBF"/>
    <w:rsid w:val="005C2B58"/>
    <w:rsid w:val="005C38F1"/>
    <w:rsid w:val="005C406E"/>
    <w:rsid w:val="005C490B"/>
    <w:rsid w:val="005C5605"/>
    <w:rsid w:val="005C74D0"/>
    <w:rsid w:val="005D01EB"/>
    <w:rsid w:val="005D038E"/>
    <w:rsid w:val="005D08DA"/>
    <w:rsid w:val="005D3B10"/>
    <w:rsid w:val="005D4199"/>
    <w:rsid w:val="005E0130"/>
    <w:rsid w:val="005E14CB"/>
    <w:rsid w:val="005E1767"/>
    <w:rsid w:val="005E71A3"/>
    <w:rsid w:val="005F2404"/>
    <w:rsid w:val="005F28BE"/>
    <w:rsid w:val="005F43E7"/>
    <w:rsid w:val="005F48BC"/>
    <w:rsid w:val="005F717B"/>
    <w:rsid w:val="006013CA"/>
    <w:rsid w:val="00601D1F"/>
    <w:rsid w:val="0060324A"/>
    <w:rsid w:val="006038E7"/>
    <w:rsid w:val="0060633C"/>
    <w:rsid w:val="00607939"/>
    <w:rsid w:val="00611AD4"/>
    <w:rsid w:val="00612977"/>
    <w:rsid w:val="00612A4A"/>
    <w:rsid w:val="00613116"/>
    <w:rsid w:val="0061571E"/>
    <w:rsid w:val="00617756"/>
    <w:rsid w:val="00617BA1"/>
    <w:rsid w:val="00620990"/>
    <w:rsid w:val="0062221C"/>
    <w:rsid w:val="006222C3"/>
    <w:rsid w:val="00622CCC"/>
    <w:rsid w:val="006237B0"/>
    <w:rsid w:val="0062592E"/>
    <w:rsid w:val="006261F6"/>
    <w:rsid w:val="006331B5"/>
    <w:rsid w:val="00633842"/>
    <w:rsid w:val="006366A8"/>
    <w:rsid w:val="00636B05"/>
    <w:rsid w:val="00637485"/>
    <w:rsid w:val="00637D6D"/>
    <w:rsid w:val="00640C27"/>
    <w:rsid w:val="006417C6"/>
    <w:rsid w:val="0064273B"/>
    <w:rsid w:val="00643ECB"/>
    <w:rsid w:val="006440E4"/>
    <w:rsid w:val="00647134"/>
    <w:rsid w:val="00651472"/>
    <w:rsid w:val="00652621"/>
    <w:rsid w:val="00653346"/>
    <w:rsid w:val="00661578"/>
    <w:rsid w:val="00662030"/>
    <w:rsid w:val="00663D05"/>
    <w:rsid w:val="0066403A"/>
    <w:rsid w:val="006643EA"/>
    <w:rsid w:val="00665E49"/>
    <w:rsid w:val="00666337"/>
    <w:rsid w:val="0067173C"/>
    <w:rsid w:val="00673408"/>
    <w:rsid w:val="006748B2"/>
    <w:rsid w:val="00674D0F"/>
    <w:rsid w:val="00676A1E"/>
    <w:rsid w:val="00677130"/>
    <w:rsid w:val="00677EFC"/>
    <w:rsid w:val="006814D8"/>
    <w:rsid w:val="0068154F"/>
    <w:rsid w:val="006817E3"/>
    <w:rsid w:val="006825CA"/>
    <w:rsid w:val="00683A41"/>
    <w:rsid w:val="00683C0B"/>
    <w:rsid w:val="0068506D"/>
    <w:rsid w:val="00686496"/>
    <w:rsid w:val="006868FE"/>
    <w:rsid w:val="00686DA5"/>
    <w:rsid w:val="00686F38"/>
    <w:rsid w:val="00690E12"/>
    <w:rsid w:val="00691A94"/>
    <w:rsid w:val="00692168"/>
    <w:rsid w:val="006952B0"/>
    <w:rsid w:val="0069662C"/>
    <w:rsid w:val="006A077B"/>
    <w:rsid w:val="006A1B34"/>
    <w:rsid w:val="006A1E25"/>
    <w:rsid w:val="006A2F50"/>
    <w:rsid w:val="006A4B9E"/>
    <w:rsid w:val="006A5DCA"/>
    <w:rsid w:val="006A6E32"/>
    <w:rsid w:val="006B0252"/>
    <w:rsid w:val="006B0523"/>
    <w:rsid w:val="006B0907"/>
    <w:rsid w:val="006B0B80"/>
    <w:rsid w:val="006B1D29"/>
    <w:rsid w:val="006B22DB"/>
    <w:rsid w:val="006B2432"/>
    <w:rsid w:val="006B2C16"/>
    <w:rsid w:val="006B42B1"/>
    <w:rsid w:val="006B4BAC"/>
    <w:rsid w:val="006B536C"/>
    <w:rsid w:val="006B6D52"/>
    <w:rsid w:val="006C187D"/>
    <w:rsid w:val="006C1A4A"/>
    <w:rsid w:val="006C2A3D"/>
    <w:rsid w:val="006C2B89"/>
    <w:rsid w:val="006C3858"/>
    <w:rsid w:val="006C7CFF"/>
    <w:rsid w:val="006D009D"/>
    <w:rsid w:val="006D0AD7"/>
    <w:rsid w:val="006D1F35"/>
    <w:rsid w:val="006D2CAF"/>
    <w:rsid w:val="006D431F"/>
    <w:rsid w:val="006D6014"/>
    <w:rsid w:val="006D6602"/>
    <w:rsid w:val="006E0146"/>
    <w:rsid w:val="006E2911"/>
    <w:rsid w:val="006E2A1B"/>
    <w:rsid w:val="006E4C37"/>
    <w:rsid w:val="006E4FD8"/>
    <w:rsid w:val="006E50B2"/>
    <w:rsid w:val="006E5B2B"/>
    <w:rsid w:val="006E7496"/>
    <w:rsid w:val="006F09B2"/>
    <w:rsid w:val="006F0AA7"/>
    <w:rsid w:val="006F1D16"/>
    <w:rsid w:val="006F4C78"/>
    <w:rsid w:val="006F527E"/>
    <w:rsid w:val="006F5C74"/>
    <w:rsid w:val="00700BF2"/>
    <w:rsid w:val="007011DF"/>
    <w:rsid w:val="007032AC"/>
    <w:rsid w:val="00705AB2"/>
    <w:rsid w:val="007126EE"/>
    <w:rsid w:val="00714284"/>
    <w:rsid w:val="007144AE"/>
    <w:rsid w:val="0071696F"/>
    <w:rsid w:val="0071776B"/>
    <w:rsid w:val="0072077D"/>
    <w:rsid w:val="00721CBE"/>
    <w:rsid w:val="00722C58"/>
    <w:rsid w:val="007237B6"/>
    <w:rsid w:val="00725B1C"/>
    <w:rsid w:val="00726157"/>
    <w:rsid w:val="00726ADE"/>
    <w:rsid w:val="007275D5"/>
    <w:rsid w:val="00727AA5"/>
    <w:rsid w:val="00727B69"/>
    <w:rsid w:val="00730335"/>
    <w:rsid w:val="007327F2"/>
    <w:rsid w:val="00735697"/>
    <w:rsid w:val="00737E5B"/>
    <w:rsid w:val="00741B1B"/>
    <w:rsid w:val="00742513"/>
    <w:rsid w:val="00742643"/>
    <w:rsid w:val="00750282"/>
    <w:rsid w:val="00750427"/>
    <w:rsid w:val="00752541"/>
    <w:rsid w:val="00752774"/>
    <w:rsid w:val="007541A3"/>
    <w:rsid w:val="00754B2C"/>
    <w:rsid w:val="00755F08"/>
    <w:rsid w:val="00756889"/>
    <w:rsid w:val="00756F1F"/>
    <w:rsid w:val="0075737A"/>
    <w:rsid w:val="00760614"/>
    <w:rsid w:val="00761D8D"/>
    <w:rsid w:val="00765254"/>
    <w:rsid w:val="00765DFF"/>
    <w:rsid w:val="007663F7"/>
    <w:rsid w:val="0076785A"/>
    <w:rsid w:val="00770DEF"/>
    <w:rsid w:val="00771A6F"/>
    <w:rsid w:val="00773279"/>
    <w:rsid w:val="00773C2F"/>
    <w:rsid w:val="007742A9"/>
    <w:rsid w:val="00775906"/>
    <w:rsid w:val="00775F20"/>
    <w:rsid w:val="00776650"/>
    <w:rsid w:val="00776860"/>
    <w:rsid w:val="00777D94"/>
    <w:rsid w:val="0078132A"/>
    <w:rsid w:val="00782308"/>
    <w:rsid w:val="0078512E"/>
    <w:rsid w:val="00785780"/>
    <w:rsid w:val="007861B2"/>
    <w:rsid w:val="0078641B"/>
    <w:rsid w:val="00786E46"/>
    <w:rsid w:val="00790BA1"/>
    <w:rsid w:val="00791D91"/>
    <w:rsid w:val="00791FBE"/>
    <w:rsid w:val="00792D6F"/>
    <w:rsid w:val="00796AA1"/>
    <w:rsid w:val="00796E5D"/>
    <w:rsid w:val="007975DA"/>
    <w:rsid w:val="007A1810"/>
    <w:rsid w:val="007A20CB"/>
    <w:rsid w:val="007A5F57"/>
    <w:rsid w:val="007A66C4"/>
    <w:rsid w:val="007A6B94"/>
    <w:rsid w:val="007A6CB3"/>
    <w:rsid w:val="007A76F3"/>
    <w:rsid w:val="007B02BB"/>
    <w:rsid w:val="007B051E"/>
    <w:rsid w:val="007B09D4"/>
    <w:rsid w:val="007B15C4"/>
    <w:rsid w:val="007B1BBA"/>
    <w:rsid w:val="007B2260"/>
    <w:rsid w:val="007B296C"/>
    <w:rsid w:val="007B3706"/>
    <w:rsid w:val="007B63AD"/>
    <w:rsid w:val="007B6945"/>
    <w:rsid w:val="007C26F4"/>
    <w:rsid w:val="007C2793"/>
    <w:rsid w:val="007C3179"/>
    <w:rsid w:val="007C37B1"/>
    <w:rsid w:val="007C3C8D"/>
    <w:rsid w:val="007C4465"/>
    <w:rsid w:val="007C589A"/>
    <w:rsid w:val="007C5C57"/>
    <w:rsid w:val="007C651D"/>
    <w:rsid w:val="007D153D"/>
    <w:rsid w:val="007D21A4"/>
    <w:rsid w:val="007D4C7D"/>
    <w:rsid w:val="007D4CCD"/>
    <w:rsid w:val="007D78CE"/>
    <w:rsid w:val="007D79DF"/>
    <w:rsid w:val="007E06E9"/>
    <w:rsid w:val="007E18A6"/>
    <w:rsid w:val="007E2F37"/>
    <w:rsid w:val="007E3A2A"/>
    <w:rsid w:val="007E6161"/>
    <w:rsid w:val="007E752F"/>
    <w:rsid w:val="007F2B03"/>
    <w:rsid w:val="007F3C7E"/>
    <w:rsid w:val="007F5041"/>
    <w:rsid w:val="007F5291"/>
    <w:rsid w:val="007F718E"/>
    <w:rsid w:val="007F7A0F"/>
    <w:rsid w:val="00804B66"/>
    <w:rsid w:val="00804EC1"/>
    <w:rsid w:val="0080538C"/>
    <w:rsid w:val="00806FAD"/>
    <w:rsid w:val="0081129B"/>
    <w:rsid w:val="008138A1"/>
    <w:rsid w:val="00814501"/>
    <w:rsid w:val="00815556"/>
    <w:rsid w:val="00816386"/>
    <w:rsid w:val="008169BB"/>
    <w:rsid w:val="00820803"/>
    <w:rsid w:val="00820D50"/>
    <w:rsid w:val="008234C4"/>
    <w:rsid w:val="008243FE"/>
    <w:rsid w:val="008246C3"/>
    <w:rsid w:val="00825FA7"/>
    <w:rsid w:val="00827792"/>
    <w:rsid w:val="00830465"/>
    <w:rsid w:val="008306DC"/>
    <w:rsid w:val="00830D5D"/>
    <w:rsid w:val="00831272"/>
    <w:rsid w:val="0083205F"/>
    <w:rsid w:val="0083344B"/>
    <w:rsid w:val="008359CA"/>
    <w:rsid w:val="00837263"/>
    <w:rsid w:val="00837D3B"/>
    <w:rsid w:val="00843C9F"/>
    <w:rsid w:val="00846715"/>
    <w:rsid w:val="008478D2"/>
    <w:rsid w:val="00850063"/>
    <w:rsid w:val="008512A7"/>
    <w:rsid w:val="008516B9"/>
    <w:rsid w:val="00851EBE"/>
    <w:rsid w:val="00855A76"/>
    <w:rsid w:val="00857E42"/>
    <w:rsid w:val="00860854"/>
    <w:rsid w:val="00863B66"/>
    <w:rsid w:val="00863D65"/>
    <w:rsid w:val="008719FC"/>
    <w:rsid w:val="0087362D"/>
    <w:rsid w:val="008740FD"/>
    <w:rsid w:val="00875155"/>
    <w:rsid w:val="00876C09"/>
    <w:rsid w:val="00876F49"/>
    <w:rsid w:val="00877A9C"/>
    <w:rsid w:val="00880A4F"/>
    <w:rsid w:val="0088233C"/>
    <w:rsid w:val="00882E97"/>
    <w:rsid w:val="0088302D"/>
    <w:rsid w:val="0088344A"/>
    <w:rsid w:val="00884B24"/>
    <w:rsid w:val="00884DC9"/>
    <w:rsid w:val="00886976"/>
    <w:rsid w:val="0089126A"/>
    <w:rsid w:val="00891524"/>
    <w:rsid w:val="00894071"/>
    <w:rsid w:val="00894FDF"/>
    <w:rsid w:val="0089559B"/>
    <w:rsid w:val="0089596A"/>
    <w:rsid w:val="008959A5"/>
    <w:rsid w:val="008A006B"/>
    <w:rsid w:val="008A4E2E"/>
    <w:rsid w:val="008A61A2"/>
    <w:rsid w:val="008A65A3"/>
    <w:rsid w:val="008B040A"/>
    <w:rsid w:val="008B22EC"/>
    <w:rsid w:val="008B4DA8"/>
    <w:rsid w:val="008B501D"/>
    <w:rsid w:val="008B5124"/>
    <w:rsid w:val="008B62AC"/>
    <w:rsid w:val="008C069E"/>
    <w:rsid w:val="008C0750"/>
    <w:rsid w:val="008C1FF2"/>
    <w:rsid w:val="008C264B"/>
    <w:rsid w:val="008C63E5"/>
    <w:rsid w:val="008C6658"/>
    <w:rsid w:val="008C6F7B"/>
    <w:rsid w:val="008D13D8"/>
    <w:rsid w:val="008D1D7E"/>
    <w:rsid w:val="008D34B2"/>
    <w:rsid w:val="008D4C16"/>
    <w:rsid w:val="008D4D56"/>
    <w:rsid w:val="008D582A"/>
    <w:rsid w:val="008D59F2"/>
    <w:rsid w:val="008D609B"/>
    <w:rsid w:val="008E0534"/>
    <w:rsid w:val="008E0A1E"/>
    <w:rsid w:val="008E1AAA"/>
    <w:rsid w:val="008E31E2"/>
    <w:rsid w:val="008E3BE1"/>
    <w:rsid w:val="008E40FB"/>
    <w:rsid w:val="008E4ACF"/>
    <w:rsid w:val="008E4B73"/>
    <w:rsid w:val="008E55E8"/>
    <w:rsid w:val="008E5E45"/>
    <w:rsid w:val="008E6F68"/>
    <w:rsid w:val="008E74DF"/>
    <w:rsid w:val="008F1EBF"/>
    <w:rsid w:val="008F1F12"/>
    <w:rsid w:val="008F3DB9"/>
    <w:rsid w:val="008F55F7"/>
    <w:rsid w:val="008F5C07"/>
    <w:rsid w:val="008F5F1C"/>
    <w:rsid w:val="008F6038"/>
    <w:rsid w:val="00901C68"/>
    <w:rsid w:val="00901C7A"/>
    <w:rsid w:val="00901E94"/>
    <w:rsid w:val="0090267D"/>
    <w:rsid w:val="00902CDF"/>
    <w:rsid w:val="00903CA8"/>
    <w:rsid w:val="00907B35"/>
    <w:rsid w:val="00907C95"/>
    <w:rsid w:val="009111D6"/>
    <w:rsid w:val="00911D79"/>
    <w:rsid w:val="00913624"/>
    <w:rsid w:val="00913D9B"/>
    <w:rsid w:val="00917333"/>
    <w:rsid w:val="009178C5"/>
    <w:rsid w:val="00917D24"/>
    <w:rsid w:val="009232E8"/>
    <w:rsid w:val="00923815"/>
    <w:rsid w:val="00924718"/>
    <w:rsid w:val="00926550"/>
    <w:rsid w:val="009266ED"/>
    <w:rsid w:val="00927155"/>
    <w:rsid w:val="0092774B"/>
    <w:rsid w:val="009335E5"/>
    <w:rsid w:val="00933DAE"/>
    <w:rsid w:val="00934017"/>
    <w:rsid w:val="00934D5D"/>
    <w:rsid w:val="00934DC5"/>
    <w:rsid w:val="00937835"/>
    <w:rsid w:val="00937B75"/>
    <w:rsid w:val="00940777"/>
    <w:rsid w:val="00942AD4"/>
    <w:rsid w:val="00942EE8"/>
    <w:rsid w:val="00946CE0"/>
    <w:rsid w:val="00950384"/>
    <w:rsid w:val="00950797"/>
    <w:rsid w:val="00951319"/>
    <w:rsid w:val="009515C7"/>
    <w:rsid w:val="00955332"/>
    <w:rsid w:val="00955B8F"/>
    <w:rsid w:val="009629DC"/>
    <w:rsid w:val="00962EF5"/>
    <w:rsid w:val="009642FE"/>
    <w:rsid w:val="00964C91"/>
    <w:rsid w:val="009651DF"/>
    <w:rsid w:val="009652A2"/>
    <w:rsid w:val="0096735D"/>
    <w:rsid w:val="00971609"/>
    <w:rsid w:val="0097189F"/>
    <w:rsid w:val="00972366"/>
    <w:rsid w:val="0097276D"/>
    <w:rsid w:val="00972909"/>
    <w:rsid w:val="00973067"/>
    <w:rsid w:val="0097457B"/>
    <w:rsid w:val="00976272"/>
    <w:rsid w:val="009818C8"/>
    <w:rsid w:val="0098249B"/>
    <w:rsid w:val="0098326E"/>
    <w:rsid w:val="009845B7"/>
    <w:rsid w:val="00985AD2"/>
    <w:rsid w:val="009860A8"/>
    <w:rsid w:val="00986AF6"/>
    <w:rsid w:val="0098762B"/>
    <w:rsid w:val="00987B5D"/>
    <w:rsid w:val="00990B85"/>
    <w:rsid w:val="00992F7F"/>
    <w:rsid w:val="00993E1B"/>
    <w:rsid w:val="009940F2"/>
    <w:rsid w:val="009972F0"/>
    <w:rsid w:val="0099779E"/>
    <w:rsid w:val="009A11A2"/>
    <w:rsid w:val="009A2095"/>
    <w:rsid w:val="009A361F"/>
    <w:rsid w:val="009A5145"/>
    <w:rsid w:val="009A5BCB"/>
    <w:rsid w:val="009A5D9C"/>
    <w:rsid w:val="009A61D2"/>
    <w:rsid w:val="009A7C21"/>
    <w:rsid w:val="009B0360"/>
    <w:rsid w:val="009B11AF"/>
    <w:rsid w:val="009B13C0"/>
    <w:rsid w:val="009B27EE"/>
    <w:rsid w:val="009B294C"/>
    <w:rsid w:val="009B6368"/>
    <w:rsid w:val="009C2C6A"/>
    <w:rsid w:val="009C30AB"/>
    <w:rsid w:val="009C354F"/>
    <w:rsid w:val="009C3624"/>
    <w:rsid w:val="009C39DF"/>
    <w:rsid w:val="009C5053"/>
    <w:rsid w:val="009C717B"/>
    <w:rsid w:val="009C79D2"/>
    <w:rsid w:val="009D0FEE"/>
    <w:rsid w:val="009D15D7"/>
    <w:rsid w:val="009D18FB"/>
    <w:rsid w:val="009D3C9D"/>
    <w:rsid w:val="009D4373"/>
    <w:rsid w:val="009D5209"/>
    <w:rsid w:val="009D5D75"/>
    <w:rsid w:val="009E05C5"/>
    <w:rsid w:val="009E15B3"/>
    <w:rsid w:val="009E1EC4"/>
    <w:rsid w:val="009E2D94"/>
    <w:rsid w:val="009E4B98"/>
    <w:rsid w:val="009E4C7A"/>
    <w:rsid w:val="009E779C"/>
    <w:rsid w:val="009F0C0C"/>
    <w:rsid w:val="009F190F"/>
    <w:rsid w:val="009F2131"/>
    <w:rsid w:val="009F35E6"/>
    <w:rsid w:val="009F4E02"/>
    <w:rsid w:val="009F561B"/>
    <w:rsid w:val="00A017CD"/>
    <w:rsid w:val="00A01F71"/>
    <w:rsid w:val="00A04A36"/>
    <w:rsid w:val="00A05C0F"/>
    <w:rsid w:val="00A060E1"/>
    <w:rsid w:val="00A07115"/>
    <w:rsid w:val="00A137EA"/>
    <w:rsid w:val="00A1389E"/>
    <w:rsid w:val="00A14BC4"/>
    <w:rsid w:val="00A14C40"/>
    <w:rsid w:val="00A20053"/>
    <w:rsid w:val="00A208BC"/>
    <w:rsid w:val="00A21225"/>
    <w:rsid w:val="00A233AC"/>
    <w:rsid w:val="00A2799B"/>
    <w:rsid w:val="00A27BFE"/>
    <w:rsid w:val="00A30D7A"/>
    <w:rsid w:val="00A30F85"/>
    <w:rsid w:val="00A34344"/>
    <w:rsid w:val="00A34C4A"/>
    <w:rsid w:val="00A34EFF"/>
    <w:rsid w:val="00A36EEA"/>
    <w:rsid w:val="00A41298"/>
    <w:rsid w:val="00A41400"/>
    <w:rsid w:val="00A453E7"/>
    <w:rsid w:val="00A4675E"/>
    <w:rsid w:val="00A547DA"/>
    <w:rsid w:val="00A54AE2"/>
    <w:rsid w:val="00A54BB9"/>
    <w:rsid w:val="00A60E65"/>
    <w:rsid w:val="00A6112C"/>
    <w:rsid w:val="00A62997"/>
    <w:rsid w:val="00A646AE"/>
    <w:rsid w:val="00A6474B"/>
    <w:rsid w:val="00A64DDC"/>
    <w:rsid w:val="00A66AA2"/>
    <w:rsid w:val="00A67D93"/>
    <w:rsid w:val="00A703E4"/>
    <w:rsid w:val="00A71AFD"/>
    <w:rsid w:val="00A748C5"/>
    <w:rsid w:val="00A7497B"/>
    <w:rsid w:val="00A74E0F"/>
    <w:rsid w:val="00A75507"/>
    <w:rsid w:val="00A76E76"/>
    <w:rsid w:val="00A81428"/>
    <w:rsid w:val="00A821A4"/>
    <w:rsid w:val="00A85B99"/>
    <w:rsid w:val="00A92D49"/>
    <w:rsid w:val="00A9591B"/>
    <w:rsid w:val="00A96C71"/>
    <w:rsid w:val="00A97420"/>
    <w:rsid w:val="00AA04FD"/>
    <w:rsid w:val="00AA0A72"/>
    <w:rsid w:val="00AA0FE7"/>
    <w:rsid w:val="00AA1125"/>
    <w:rsid w:val="00AA38B3"/>
    <w:rsid w:val="00AA3C22"/>
    <w:rsid w:val="00AA4368"/>
    <w:rsid w:val="00AA51F1"/>
    <w:rsid w:val="00AA53ED"/>
    <w:rsid w:val="00AA685E"/>
    <w:rsid w:val="00AA723F"/>
    <w:rsid w:val="00AB170B"/>
    <w:rsid w:val="00AB2291"/>
    <w:rsid w:val="00AB316B"/>
    <w:rsid w:val="00AB459C"/>
    <w:rsid w:val="00AB5229"/>
    <w:rsid w:val="00AC04EC"/>
    <w:rsid w:val="00AC1D59"/>
    <w:rsid w:val="00AC21EC"/>
    <w:rsid w:val="00AC33C5"/>
    <w:rsid w:val="00AC5588"/>
    <w:rsid w:val="00AC599C"/>
    <w:rsid w:val="00AC613C"/>
    <w:rsid w:val="00AC6B4A"/>
    <w:rsid w:val="00AC7890"/>
    <w:rsid w:val="00AD01D4"/>
    <w:rsid w:val="00AD1FF5"/>
    <w:rsid w:val="00AD3671"/>
    <w:rsid w:val="00AD3DC9"/>
    <w:rsid w:val="00AD492B"/>
    <w:rsid w:val="00AD6440"/>
    <w:rsid w:val="00AD64AF"/>
    <w:rsid w:val="00AD7A3E"/>
    <w:rsid w:val="00AE0CB3"/>
    <w:rsid w:val="00AE0EA6"/>
    <w:rsid w:val="00AE14CA"/>
    <w:rsid w:val="00AE180D"/>
    <w:rsid w:val="00AE2DBD"/>
    <w:rsid w:val="00AE319B"/>
    <w:rsid w:val="00AE3320"/>
    <w:rsid w:val="00AE5387"/>
    <w:rsid w:val="00AE633D"/>
    <w:rsid w:val="00AE695F"/>
    <w:rsid w:val="00AE7F03"/>
    <w:rsid w:val="00AE7F30"/>
    <w:rsid w:val="00AF2419"/>
    <w:rsid w:val="00AF262B"/>
    <w:rsid w:val="00AF3172"/>
    <w:rsid w:val="00AF4849"/>
    <w:rsid w:val="00AF502B"/>
    <w:rsid w:val="00AF6B4E"/>
    <w:rsid w:val="00B00587"/>
    <w:rsid w:val="00B03C5F"/>
    <w:rsid w:val="00B04376"/>
    <w:rsid w:val="00B05185"/>
    <w:rsid w:val="00B06265"/>
    <w:rsid w:val="00B06649"/>
    <w:rsid w:val="00B068D6"/>
    <w:rsid w:val="00B10977"/>
    <w:rsid w:val="00B13D94"/>
    <w:rsid w:val="00B14EF6"/>
    <w:rsid w:val="00B15365"/>
    <w:rsid w:val="00B16B27"/>
    <w:rsid w:val="00B17053"/>
    <w:rsid w:val="00B21DF3"/>
    <w:rsid w:val="00B240E2"/>
    <w:rsid w:val="00B26CCA"/>
    <w:rsid w:val="00B27289"/>
    <w:rsid w:val="00B27DE1"/>
    <w:rsid w:val="00B32329"/>
    <w:rsid w:val="00B34B8D"/>
    <w:rsid w:val="00B3652F"/>
    <w:rsid w:val="00B3733C"/>
    <w:rsid w:val="00B40509"/>
    <w:rsid w:val="00B40702"/>
    <w:rsid w:val="00B41D63"/>
    <w:rsid w:val="00B4465D"/>
    <w:rsid w:val="00B45C5B"/>
    <w:rsid w:val="00B46124"/>
    <w:rsid w:val="00B4616C"/>
    <w:rsid w:val="00B46B1D"/>
    <w:rsid w:val="00B46D01"/>
    <w:rsid w:val="00B476F3"/>
    <w:rsid w:val="00B53223"/>
    <w:rsid w:val="00B53DF1"/>
    <w:rsid w:val="00B55E1B"/>
    <w:rsid w:val="00B56C16"/>
    <w:rsid w:val="00B57106"/>
    <w:rsid w:val="00B571A2"/>
    <w:rsid w:val="00B57C5C"/>
    <w:rsid w:val="00B57F9F"/>
    <w:rsid w:val="00B60122"/>
    <w:rsid w:val="00B62B58"/>
    <w:rsid w:val="00B6481F"/>
    <w:rsid w:val="00B6498F"/>
    <w:rsid w:val="00B65DFC"/>
    <w:rsid w:val="00B67B2F"/>
    <w:rsid w:val="00B67F9C"/>
    <w:rsid w:val="00B7183C"/>
    <w:rsid w:val="00B72241"/>
    <w:rsid w:val="00B7343E"/>
    <w:rsid w:val="00B77038"/>
    <w:rsid w:val="00B801C6"/>
    <w:rsid w:val="00B82F2D"/>
    <w:rsid w:val="00B84013"/>
    <w:rsid w:val="00B84A7E"/>
    <w:rsid w:val="00B874D4"/>
    <w:rsid w:val="00B91AEB"/>
    <w:rsid w:val="00B938A0"/>
    <w:rsid w:val="00B939BF"/>
    <w:rsid w:val="00B93A70"/>
    <w:rsid w:val="00B9446D"/>
    <w:rsid w:val="00B945F1"/>
    <w:rsid w:val="00B9675B"/>
    <w:rsid w:val="00B9700E"/>
    <w:rsid w:val="00B97954"/>
    <w:rsid w:val="00BA0573"/>
    <w:rsid w:val="00BA07B2"/>
    <w:rsid w:val="00BA0DD0"/>
    <w:rsid w:val="00BA38C1"/>
    <w:rsid w:val="00BB18A1"/>
    <w:rsid w:val="00BB405C"/>
    <w:rsid w:val="00BB4459"/>
    <w:rsid w:val="00BB4706"/>
    <w:rsid w:val="00BB5586"/>
    <w:rsid w:val="00BB6848"/>
    <w:rsid w:val="00BB74BD"/>
    <w:rsid w:val="00BC05A9"/>
    <w:rsid w:val="00BC0C37"/>
    <w:rsid w:val="00BC0F10"/>
    <w:rsid w:val="00BC2B55"/>
    <w:rsid w:val="00BC3255"/>
    <w:rsid w:val="00BC4A5A"/>
    <w:rsid w:val="00BC66B7"/>
    <w:rsid w:val="00BC68D9"/>
    <w:rsid w:val="00BC6DB9"/>
    <w:rsid w:val="00BD0505"/>
    <w:rsid w:val="00BD17C2"/>
    <w:rsid w:val="00BD2A6F"/>
    <w:rsid w:val="00BD2FB4"/>
    <w:rsid w:val="00BD3DAA"/>
    <w:rsid w:val="00BD4625"/>
    <w:rsid w:val="00BD5830"/>
    <w:rsid w:val="00BD5880"/>
    <w:rsid w:val="00BE13B1"/>
    <w:rsid w:val="00BE45D8"/>
    <w:rsid w:val="00BE499E"/>
    <w:rsid w:val="00BE5784"/>
    <w:rsid w:val="00BE7F6C"/>
    <w:rsid w:val="00C00477"/>
    <w:rsid w:val="00C0089D"/>
    <w:rsid w:val="00C05C64"/>
    <w:rsid w:val="00C075BB"/>
    <w:rsid w:val="00C10E08"/>
    <w:rsid w:val="00C1400D"/>
    <w:rsid w:val="00C149AF"/>
    <w:rsid w:val="00C16164"/>
    <w:rsid w:val="00C167A1"/>
    <w:rsid w:val="00C176E7"/>
    <w:rsid w:val="00C17758"/>
    <w:rsid w:val="00C17A1B"/>
    <w:rsid w:val="00C20765"/>
    <w:rsid w:val="00C20A6D"/>
    <w:rsid w:val="00C2217D"/>
    <w:rsid w:val="00C231A8"/>
    <w:rsid w:val="00C23D4B"/>
    <w:rsid w:val="00C257E4"/>
    <w:rsid w:val="00C3029B"/>
    <w:rsid w:val="00C32C46"/>
    <w:rsid w:val="00C32CEB"/>
    <w:rsid w:val="00C32EF6"/>
    <w:rsid w:val="00C33E02"/>
    <w:rsid w:val="00C341B6"/>
    <w:rsid w:val="00C34397"/>
    <w:rsid w:val="00C3486F"/>
    <w:rsid w:val="00C35311"/>
    <w:rsid w:val="00C35FBD"/>
    <w:rsid w:val="00C36B7E"/>
    <w:rsid w:val="00C36C33"/>
    <w:rsid w:val="00C36EA0"/>
    <w:rsid w:val="00C378BE"/>
    <w:rsid w:val="00C41927"/>
    <w:rsid w:val="00C41A61"/>
    <w:rsid w:val="00C41B14"/>
    <w:rsid w:val="00C42CD0"/>
    <w:rsid w:val="00C43E8D"/>
    <w:rsid w:val="00C45175"/>
    <w:rsid w:val="00C45CD9"/>
    <w:rsid w:val="00C4617B"/>
    <w:rsid w:val="00C46763"/>
    <w:rsid w:val="00C467A0"/>
    <w:rsid w:val="00C47AC1"/>
    <w:rsid w:val="00C50C0E"/>
    <w:rsid w:val="00C5128F"/>
    <w:rsid w:val="00C517DC"/>
    <w:rsid w:val="00C521FB"/>
    <w:rsid w:val="00C5224E"/>
    <w:rsid w:val="00C6044C"/>
    <w:rsid w:val="00C61686"/>
    <w:rsid w:val="00C61811"/>
    <w:rsid w:val="00C6345A"/>
    <w:rsid w:val="00C646A8"/>
    <w:rsid w:val="00C64CC6"/>
    <w:rsid w:val="00C66617"/>
    <w:rsid w:val="00C670E4"/>
    <w:rsid w:val="00C67AAC"/>
    <w:rsid w:val="00C67EE9"/>
    <w:rsid w:val="00C72DF1"/>
    <w:rsid w:val="00C73727"/>
    <w:rsid w:val="00C74721"/>
    <w:rsid w:val="00C75772"/>
    <w:rsid w:val="00C765E4"/>
    <w:rsid w:val="00C76E26"/>
    <w:rsid w:val="00C80386"/>
    <w:rsid w:val="00C81C0E"/>
    <w:rsid w:val="00C82976"/>
    <w:rsid w:val="00C83097"/>
    <w:rsid w:val="00C8357F"/>
    <w:rsid w:val="00C83DEF"/>
    <w:rsid w:val="00C8466C"/>
    <w:rsid w:val="00C84DD8"/>
    <w:rsid w:val="00C861FA"/>
    <w:rsid w:val="00C91FF7"/>
    <w:rsid w:val="00C92A63"/>
    <w:rsid w:val="00C9516B"/>
    <w:rsid w:val="00C9541F"/>
    <w:rsid w:val="00C9576A"/>
    <w:rsid w:val="00C9695E"/>
    <w:rsid w:val="00C96E85"/>
    <w:rsid w:val="00CA345A"/>
    <w:rsid w:val="00CA54B2"/>
    <w:rsid w:val="00CA60CF"/>
    <w:rsid w:val="00CA73F5"/>
    <w:rsid w:val="00CA7CE7"/>
    <w:rsid w:val="00CB01CF"/>
    <w:rsid w:val="00CB0218"/>
    <w:rsid w:val="00CB1965"/>
    <w:rsid w:val="00CB1C17"/>
    <w:rsid w:val="00CB2B7A"/>
    <w:rsid w:val="00CB2C88"/>
    <w:rsid w:val="00CB3175"/>
    <w:rsid w:val="00CB3814"/>
    <w:rsid w:val="00CB38F3"/>
    <w:rsid w:val="00CB3BDA"/>
    <w:rsid w:val="00CB4DC2"/>
    <w:rsid w:val="00CB575A"/>
    <w:rsid w:val="00CB5CE7"/>
    <w:rsid w:val="00CB607E"/>
    <w:rsid w:val="00CB6542"/>
    <w:rsid w:val="00CC1427"/>
    <w:rsid w:val="00CC46CF"/>
    <w:rsid w:val="00CC4849"/>
    <w:rsid w:val="00CD0F97"/>
    <w:rsid w:val="00CD10B6"/>
    <w:rsid w:val="00CD18AA"/>
    <w:rsid w:val="00CD2F16"/>
    <w:rsid w:val="00CD3DF9"/>
    <w:rsid w:val="00CD485A"/>
    <w:rsid w:val="00CD5C25"/>
    <w:rsid w:val="00CD6C87"/>
    <w:rsid w:val="00CD7061"/>
    <w:rsid w:val="00CD7243"/>
    <w:rsid w:val="00CD7AAD"/>
    <w:rsid w:val="00CD7EF3"/>
    <w:rsid w:val="00CE0F3B"/>
    <w:rsid w:val="00CE2959"/>
    <w:rsid w:val="00CE2ACA"/>
    <w:rsid w:val="00CE3028"/>
    <w:rsid w:val="00CE4155"/>
    <w:rsid w:val="00CE4C09"/>
    <w:rsid w:val="00CE576F"/>
    <w:rsid w:val="00CE62A7"/>
    <w:rsid w:val="00CE6CC4"/>
    <w:rsid w:val="00CE6E39"/>
    <w:rsid w:val="00CF1D94"/>
    <w:rsid w:val="00CF414A"/>
    <w:rsid w:val="00CF4E8A"/>
    <w:rsid w:val="00CF4F3C"/>
    <w:rsid w:val="00CF57A5"/>
    <w:rsid w:val="00CF599D"/>
    <w:rsid w:val="00CF63AF"/>
    <w:rsid w:val="00CF75B6"/>
    <w:rsid w:val="00CF761A"/>
    <w:rsid w:val="00CF77B0"/>
    <w:rsid w:val="00D02F19"/>
    <w:rsid w:val="00D04CC9"/>
    <w:rsid w:val="00D05682"/>
    <w:rsid w:val="00D06C8D"/>
    <w:rsid w:val="00D11D03"/>
    <w:rsid w:val="00D11EC5"/>
    <w:rsid w:val="00D129A2"/>
    <w:rsid w:val="00D14A33"/>
    <w:rsid w:val="00D15D9F"/>
    <w:rsid w:val="00D221FF"/>
    <w:rsid w:val="00D225F8"/>
    <w:rsid w:val="00D22761"/>
    <w:rsid w:val="00D228AA"/>
    <w:rsid w:val="00D22B2E"/>
    <w:rsid w:val="00D24ED8"/>
    <w:rsid w:val="00D260A2"/>
    <w:rsid w:val="00D27E9A"/>
    <w:rsid w:val="00D3045A"/>
    <w:rsid w:val="00D3297F"/>
    <w:rsid w:val="00D33C51"/>
    <w:rsid w:val="00D34737"/>
    <w:rsid w:val="00D402B9"/>
    <w:rsid w:val="00D403A7"/>
    <w:rsid w:val="00D41804"/>
    <w:rsid w:val="00D41A77"/>
    <w:rsid w:val="00D41B02"/>
    <w:rsid w:val="00D41CAD"/>
    <w:rsid w:val="00D42509"/>
    <w:rsid w:val="00D42E92"/>
    <w:rsid w:val="00D43489"/>
    <w:rsid w:val="00D44A08"/>
    <w:rsid w:val="00D45370"/>
    <w:rsid w:val="00D47109"/>
    <w:rsid w:val="00D472F4"/>
    <w:rsid w:val="00D47580"/>
    <w:rsid w:val="00D5000D"/>
    <w:rsid w:val="00D554D3"/>
    <w:rsid w:val="00D628C6"/>
    <w:rsid w:val="00D6374B"/>
    <w:rsid w:val="00D64082"/>
    <w:rsid w:val="00D64D3D"/>
    <w:rsid w:val="00D6563D"/>
    <w:rsid w:val="00D666BF"/>
    <w:rsid w:val="00D7012A"/>
    <w:rsid w:val="00D71A7F"/>
    <w:rsid w:val="00D72234"/>
    <w:rsid w:val="00D73ACB"/>
    <w:rsid w:val="00D73E8C"/>
    <w:rsid w:val="00D74075"/>
    <w:rsid w:val="00D74E9D"/>
    <w:rsid w:val="00D754D7"/>
    <w:rsid w:val="00D75A32"/>
    <w:rsid w:val="00D75F60"/>
    <w:rsid w:val="00D76618"/>
    <w:rsid w:val="00D767BF"/>
    <w:rsid w:val="00D803E7"/>
    <w:rsid w:val="00D80616"/>
    <w:rsid w:val="00D80EC0"/>
    <w:rsid w:val="00D810D2"/>
    <w:rsid w:val="00D81219"/>
    <w:rsid w:val="00D81703"/>
    <w:rsid w:val="00D83337"/>
    <w:rsid w:val="00D8418A"/>
    <w:rsid w:val="00D85EA0"/>
    <w:rsid w:val="00D860D9"/>
    <w:rsid w:val="00D870C5"/>
    <w:rsid w:val="00D9064D"/>
    <w:rsid w:val="00D90F0E"/>
    <w:rsid w:val="00D92BE5"/>
    <w:rsid w:val="00D92C39"/>
    <w:rsid w:val="00D9410A"/>
    <w:rsid w:val="00D94BA1"/>
    <w:rsid w:val="00D95299"/>
    <w:rsid w:val="00D962C2"/>
    <w:rsid w:val="00DA0537"/>
    <w:rsid w:val="00DA3AA9"/>
    <w:rsid w:val="00DA4E2A"/>
    <w:rsid w:val="00DA5F6B"/>
    <w:rsid w:val="00DA649F"/>
    <w:rsid w:val="00DB29B1"/>
    <w:rsid w:val="00DB497B"/>
    <w:rsid w:val="00DB4C2F"/>
    <w:rsid w:val="00DB596D"/>
    <w:rsid w:val="00DB5DC3"/>
    <w:rsid w:val="00DB680A"/>
    <w:rsid w:val="00DB6BD1"/>
    <w:rsid w:val="00DB6C19"/>
    <w:rsid w:val="00DB6E15"/>
    <w:rsid w:val="00DB7A25"/>
    <w:rsid w:val="00DB7E09"/>
    <w:rsid w:val="00DC042C"/>
    <w:rsid w:val="00DC176F"/>
    <w:rsid w:val="00DC38E8"/>
    <w:rsid w:val="00DC5A60"/>
    <w:rsid w:val="00DC7598"/>
    <w:rsid w:val="00DC7E4C"/>
    <w:rsid w:val="00DD0AD4"/>
    <w:rsid w:val="00DD2F8D"/>
    <w:rsid w:val="00DD648E"/>
    <w:rsid w:val="00DD6BB2"/>
    <w:rsid w:val="00DD6DF6"/>
    <w:rsid w:val="00DD6F17"/>
    <w:rsid w:val="00DE1753"/>
    <w:rsid w:val="00DE2819"/>
    <w:rsid w:val="00DE346E"/>
    <w:rsid w:val="00DE3616"/>
    <w:rsid w:val="00DE3987"/>
    <w:rsid w:val="00DE4B17"/>
    <w:rsid w:val="00DE5D0D"/>
    <w:rsid w:val="00DF0523"/>
    <w:rsid w:val="00DF105C"/>
    <w:rsid w:val="00DF3EC2"/>
    <w:rsid w:val="00DF3F5D"/>
    <w:rsid w:val="00DF44B8"/>
    <w:rsid w:val="00DF4BE3"/>
    <w:rsid w:val="00E025B1"/>
    <w:rsid w:val="00E02C69"/>
    <w:rsid w:val="00E02CF6"/>
    <w:rsid w:val="00E05CAA"/>
    <w:rsid w:val="00E073D2"/>
    <w:rsid w:val="00E07F56"/>
    <w:rsid w:val="00E10123"/>
    <w:rsid w:val="00E117A3"/>
    <w:rsid w:val="00E169D6"/>
    <w:rsid w:val="00E16DF0"/>
    <w:rsid w:val="00E20115"/>
    <w:rsid w:val="00E20246"/>
    <w:rsid w:val="00E25174"/>
    <w:rsid w:val="00E31084"/>
    <w:rsid w:val="00E3201A"/>
    <w:rsid w:val="00E32428"/>
    <w:rsid w:val="00E33436"/>
    <w:rsid w:val="00E34132"/>
    <w:rsid w:val="00E344A4"/>
    <w:rsid w:val="00E350CE"/>
    <w:rsid w:val="00E35F24"/>
    <w:rsid w:val="00E37E78"/>
    <w:rsid w:val="00E40C79"/>
    <w:rsid w:val="00E40D33"/>
    <w:rsid w:val="00E412B0"/>
    <w:rsid w:val="00E4152B"/>
    <w:rsid w:val="00E41D69"/>
    <w:rsid w:val="00E4206C"/>
    <w:rsid w:val="00E43556"/>
    <w:rsid w:val="00E44E30"/>
    <w:rsid w:val="00E45B7C"/>
    <w:rsid w:val="00E4660D"/>
    <w:rsid w:val="00E56140"/>
    <w:rsid w:val="00E61FD4"/>
    <w:rsid w:val="00E62B6F"/>
    <w:rsid w:val="00E62B8D"/>
    <w:rsid w:val="00E63E21"/>
    <w:rsid w:val="00E64CC1"/>
    <w:rsid w:val="00E70350"/>
    <w:rsid w:val="00E70A07"/>
    <w:rsid w:val="00E7122D"/>
    <w:rsid w:val="00E71239"/>
    <w:rsid w:val="00E72814"/>
    <w:rsid w:val="00E73B73"/>
    <w:rsid w:val="00E74085"/>
    <w:rsid w:val="00E759E4"/>
    <w:rsid w:val="00E80542"/>
    <w:rsid w:val="00E8114E"/>
    <w:rsid w:val="00E83045"/>
    <w:rsid w:val="00E84DDC"/>
    <w:rsid w:val="00E851E2"/>
    <w:rsid w:val="00E870D5"/>
    <w:rsid w:val="00E87581"/>
    <w:rsid w:val="00E949B9"/>
    <w:rsid w:val="00E9525D"/>
    <w:rsid w:val="00E95685"/>
    <w:rsid w:val="00E95F0E"/>
    <w:rsid w:val="00E9603C"/>
    <w:rsid w:val="00E964F9"/>
    <w:rsid w:val="00E96D03"/>
    <w:rsid w:val="00EA0448"/>
    <w:rsid w:val="00EA1102"/>
    <w:rsid w:val="00EA1A76"/>
    <w:rsid w:val="00EA22D4"/>
    <w:rsid w:val="00EA38CB"/>
    <w:rsid w:val="00EA5320"/>
    <w:rsid w:val="00EA5879"/>
    <w:rsid w:val="00EA788A"/>
    <w:rsid w:val="00EA7D4A"/>
    <w:rsid w:val="00EB0015"/>
    <w:rsid w:val="00EB291E"/>
    <w:rsid w:val="00EB2E0C"/>
    <w:rsid w:val="00EB3C81"/>
    <w:rsid w:val="00EB4F30"/>
    <w:rsid w:val="00EB5CBB"/>
    <w:rsid w:val="00EB7D4A"/>
    <w:rsid w:val="00EC0E68"/>
    <w:rsid w:val="00EC11E5"/>
    <w:rsid w:val="00EC14EA"/>
    <w:rsid w:val="00EC1932"/>
    <w:rsid w:val="00EC44C4"/>
    <w:rsid w:val="00EC7184"/>
    <w:rsid w:val="00ED3A7D"/>
    <w:rsid w:val="00ED554D"/>
    <w:rsid w:val="00ED671A"/>
    <w:rsid w:val="00EE1021"/>
    <w:rsid w:val="00EE23C0"/>
    <w:rsid w:val="00EE6AA6"/>
    <w:rsid w:val="00EE6DEF"/>
    <w:rsid w:val="00EE7343"/>
    <w:rsid w:val="00EE7F25"/>
    <w:rsid w:val="00EF0129"/>
    <w:rsid w:val="00EF24D3"/>
    <w:rsid w:val="00EF34B3"/>
    <w:rsid w:val="00EF4582"/>
    <w:rsid w:val="00EF49FE"/>
    <w:rsid w:val="00EF5D5E"/>
    <w:rsid w:val="00EF5F83"/>
    <w:rsid w:val="00EF5FD0"/>
    <w:rsid w:val="00F00969"/>
    <w:rsid w:val="00F01937"/>
    <w:rsid w:val="00F02C70"/>
    <w:rsid w:val="00F03E3B"/>
    <w:rsid w:val="00F04091"/>
    <w:rsid w:val="00F04175"/>
    <w:rsid w:val="00F05BE2"/>
    <w:rsid w:val="00F061E7"/>
    <w:rsid w:val="00F11561"/>
    <w:rsid w:val="00F13EB2"/>
    <w:rsid w:val="00F162D9"/>
    <w:rsid w:val="00F177EA"/>
    <w:rsid w:val="00F20DAE"/>
    <w:rsid w:val="00F21851"/>
    <w:rsid w:val="00F239B8"/>
    <w:rsid w:val="00F25015"/>
    <w:rsid w:val="00F2584D"/>
    <w:rsid w:val="00F26538"/>
    <w:rsid w:val="00F2691C"/>
    <w:rsid w:val="00F2765C"/>
    <w:rsid w:val="00F308EF"/>
    <w:rsid w:val="00F3126D"/>
    <w:rsid w:val="00F314A3"/>
    <w:rsid w:val="00F32347"/>
    <w:rsid w:val="00F32C54"/>
    <w:rsid w:val="00F34577"/>
    <w:rsid w:val="00F3479B"/>
    <w:rsid w:val="00F34BB6"/>
    <w:rsid w:val="00F369DF"/>
    <w:rsid w:val="00F36BE0"/>
    <w:rsid w:val="00F40C71"/>
    <w:rsid w:val="00F41053"/>
    <w:rsid w:val="00F42165"/>
    <w:rsid w:val="00F456E0"/>
    <w:rsid w:val="00F46283"/>
    <w:rsid w:val="00F47E7E"/>
    <w:rsid w:val="00F531E2"/>
    <w:rsid w:val="00F53F25"/>
    <w:rsid w:val="00F54F02"/>
    <w:rsid w:val="00F554DA"/>
    <w:rsid w:val="00F574CA"/>
    <w:rsid w:val="00F6197F"/>
    <w:rsid w:val="00F63C27"/>
    <w:rsid w:val="00F644E8"/>
    <w:rsid w:val="00F64C99"/>
    <w:rsid w:val="00F66BA9"/>
    <w:rsid w:val="00F66D38"/>
    <w:rsid w:val="00F67DF0"/>
    <w:rsid w:val="00F71D63"/>
    <w:rsid w:val="00F728FD"/>
    <w:rsid w:val="00F7300F"/>
    <w:rsid w:val="00F73631"/>
    <w:rsid w:val="00F745E2"/>
    <w:rsid w:val="00F74659"/>
    <w:rsid w:val="00F74925"/>
    <w:rsid w:val="00F7555E"/>
    <w:rsid w:val="00F757F7"/>
    <w:rsid w:val="00F8120E"/>
    <w:rsid w:val="00F81D61"/>
    <w:rsid w:val="00F82406"/>
    <w:rsid w:val="00F836F1"/>
    <w:rsid w:val="00F84059"/>
    <w:rsid w:val="00F8459F"/>
    <w:rsid w:val="00F86BCA"/>
    <w:rsid w:val="00F870C7"/>
    <w:rsid w:val="00F87B55"/>
    <w:rsid w:val="00F908A7"/>
    <w:rsid w:val="00F90BFE"/>
    <w:rsid w:val="00F914AB"/>
    <w:rsid w:val="00F92A48"/>
    <w:rsid w:val="00F94A22"/>
    <w:rsid w:val="00F95BEC"/>
    <w:rsid w:val="00F962D1"/>
    <w:rsid w:val="00F963EB"/>
    <w:rsid w:val="00F979DE"/>
    <w:rsid w:val="00FA17AE"/>
    <w:rsid w:val="00FA2572"/>
    <w:rsid w:val="00FA4141"/>
    <w:rsid w:val="00FB0330"/>
    <w:rsid w:val="00FB0A02"/>
    <w:rsid w:val="00FB0DE1"/>
    <w:rsid w:val="00FB285A"/>
    <w:rsid w:val="00FB2A2C"/>
    <w:rsid w:val="00FB38D5"/>
    <w:rsid w:val="00FB3CA9"/>
    <w:rsid w:val="00FB5A39"/>
    <w:rsid w:val="00FB623B"/>
    <w:rsid w:val="00FC0059"/>
    <w:rsid w:val="00FC0F16"/>
    <w:rsid w:val="00FC2BC3"/>
    <w:rsid w:val="00FC48B8"/>
    <w:rsid w:val="00FC66D0"/>
    <w:rsid w:val="00FD0117"/>
    <w:rsid w:val="00FD04C6"/>
    <w:rsid w:val="00FD2328"/>
    <w:rsid w:val="00FD27D1"/>
    <w:rsid w:val="00FD5400"/>
    <w:rsid w:val="00FE0B9F"/>
    <w:rsid w:val="00FE2B0A"/>
    <w:rsid w:val="00FE3152"/>
    <w:rsid w:val="00FE4056"/>
    <w:rsid w:val="00FF27B2"/>
    <w:rsid w:val="00FF59DC"/>
    <w:rsid w:val="00FF66B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65E44C"/>
  <w15:docId w15:val="{964D7CCB-EA30-4C82-A659-01A70EC4D0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lsdException w:name="heading 3" w:semiHidden="1" w:uiPriority="0" w:unhideWhenUsed="1" w:qFormat="1"/>
    <w:lsdException w:name="heading 4" w:semiHidden="1" w:uiPriority="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633DF"/>
  </w:style>
  <w:style w:type="paragraph" w:styleId="Nagwek1">
    <w:name w:val="heading 1"/>
    <w:aliases w:val="Lev 1,Heading 1 (1),Heading 1 (NN),steph1,Part,Heading,h1,Hoofdstuk,Chapter,Heading 1 A,lev1,Outline1,Prophead 1,Prophead level 1,h11,PIP Head 1,h1 chapter heading,A MAJOR/BOLD,Schedheading,Heading 1(Report Only),Main Title1,Para1,Tytuł1"/>
    <w:basedOn w:val="Nagwek2"/>
    <w:link w:val="Nagwek1Znak"/>
    <w:qFormat/>
    <w:rsid w:val="00E83045"/>
    <w:pPr>
      <w:pageBreakBefore/>
      <w:numPr>
        <w:numId w:val="19"/>
      </w:numPr>
      <w:tabs>
        <w:tab w:val="center" w:pos="0"/>
      </w:tabs>
      <w:spacing w:after="360"/>
      <w:outlineLvl w:val="0"/>
    </w:pPr>
    <w:rPr>
      <w:rFonts w:cs="Times New Roman"/>
      <w:sz w:val="28"/>
      <w:szCs w:val="56"/>
    </w:rPr>
  </w:style>
  <w:style w:type="paragraph" w:styleId="Nagwek2">
    <w:name w:val="heading 2"/>
    <w:aliases w:val="Heading 33,Heading 2 Hidden,H2,Nagłówek 2 - ST,Title 2,Paragraaf,l2,I2,ASAPHeading 2,Numbered - 2,h 3,ICL,Heading 2a,PA Major Section,Headline 2,h2,headi,heading2,h21,h22,21,kopregel 2,Titre m,Podtytuł1,Podtytu³1,Podtytu31,2,Heading 10"/>
    <w:basedOn w:val="Normalny"/>
    <w:link w:val="Nagwek2Znak"/>
    <w:autoRedefine/>
    <w:rsid w:val="00E83045"/>
    <w:pPr>
      <w:keepNext/>
      <w:tabs>
        <w:tab w:val="left" w:pos="0"/>
      </w:tabs>
      <w:spacing w:before="360" w:after="240" w:line="240" w:lineRule="auto"/>
      <w:jc w:val="both"/>
      <w:outlineLvl w:val="1"/>
    </w:pPr>
    <w:rPr>
      <w:rFonts w:asciiTheme="majorHAnsi" w:eastAsia="Times New Roman" w:hAnsiTheme="majorHAnsi" w:cs="Arial"/>
      <w:b/>
      <w:bCs/>
      <w:iCs/>
      <w:color w:val="C45911" w:themeColor="accent2" w:themeShade="BF"/>
      <w:sz w:val="24"/>
      <w:szCs w:val="30"/>
    </w:rPr>
  </w:style>
  <w:style w:type="paragraph" w:styleId="Nagwek3">
    <w:name w:val="heading 3"/>
    <w:aliases w:val="Subparagraaf,H3,Podtytuł2,Podtytu32,A-Üb-Nr-3,Ü3 + Nr,Nr1.1.1,Podtytu³2,Level 1 - 1,Char Char Char Char Char Char Char Char,Titre 3-IT,Nagłówk 3,Heading 3 Char Znak,Nagłówek 31 Znak,1.1.1-Titre 3,zwykły tekst,zwyk³y tekst,/   1.1"/>
    <w:basedOn w:val="Normalny"/>
    <w:next w:val="Normalny"/>
    <w:link w:val="Nagwek3Znak"/>
    <w:qFormat/>
    <w:rsid w:val="00185ED3"/>
    <w:pPr>
      <w:keepNext/>
      <w:numPr>
        <w:ilvl w:val="2"/>
        <w:numId w:val="19"/>
      </w:numPr>
      <w:spacing w:before="360" w:after="240" w:line="240" w:lineRule="auto"/>
      <w:jc w:val="both"/>
      <w:outlineLvl w:val="2"/>
    </w:pPr>
    <w:rPr>
      <w:rFonts w:ascii="Arial" w:eastAsia="Times New Roman" w:hAnsi="Arial" w:cs="Arial"/>
      <w:b/>
      <w:sz w:val="28"/>
      <w:szCs w:val="23"/>
    </w:rPr>
  </w:style>
  <w:style w:type="paragraph" w:styleId="Nagwek4">
    <w:name w:val="heading 4"/>
    <w:aliases w:val="heading 4,Nagłówek 4 Znak1,Nagłówek 4 Znak Znak,Nagłówek 4 Znak Znak Znak,Nagłówek 4 Znak Znak Znak Znak Znak Znak Znak,Nagłówek 4 Znak Znak Znak Znak Znak Znak Znak Znak,Reset numbering + Wyjustowany,Z lewej:  0 cm,5 cm..."/>
    <w:basedOn w:val="Normalny"/>
    <w:next w:val="Normalny"/>
    <w:link w:val="Nagwek4Znak"/>
    <w:uiPriority w:val="5"/>
    <w:qFormat/>
    <w:rsid w:val="008C069E"/>
    <w:pPr>
      <w:keepNext/>
      <w:numPr>
        <w:numId w:val="21"/>
      </w:numPr>
      <w:spacing w:before="240" w:after="240" w:line="240" w:lineRule="auto"/>
      <w:jc w:val="both"/>
      <w:outlineLvl w:val="3"/>
    </w:pPr>
    <w:rPr>
      <w:rFonts w:eastAsia="Times New Roman" w:cs="Times New Roman"/>
      <w:b/>
      <w:bCs/>
      <w:color w:val="C45911" w:themeColor="accent2" w:themeShade="BF"/>
      <w:sz w:val="24"/>
      <w:szCs w:val="28"/>
    </w:rPr>
  </w:style>
  <w:style w:type="paragraph" w:styleId="Nagwek5">
    <w:name w:val="heading 5"/>
    <w:aliases w:val="Lev 5,- A,B,C,ar2"/>
    <w:basedOn w:val="Nagwek3"/>
    <w:link w:val="Nagwek5Znak"/>
    <w:uiPriority w:val="9"/>
    <w:qFormat/>
    <w:rsid w:val="00C05C64"/>
    <w:pPr>
      <w:numPr>
        <w:ilvl w:val="0"/>
        <w:numId w:val="0"/>
      </w:numPr>
      <w:spacing w:before="240" w:line="240" w:lineRule="exact"/>
      <w:outlineLvl w:val="4"/>
    </w:pPr>
    <w:rPr>
      <w:rFonts w:asciiTheme="minorHAnsi" w:hAnsiTheme="minorHAnsi"/>
      <w:color w:val="C45911" w:themeColor="accent2" w:themeShade="BF"/>
      <w:sz w:val="22"/>
    </w:rPr>
  </w:style>
  <w:style w:type="paragraph" w:styleId="Nagwek6">
    <w:name w:val="heading 6"/>
    <w:aliases w:val="- ignore, Znak,Znak,sub-dash,sd"/>
    <w:basedOn w:val="Normalny"/>
    <w:next w:val="Normalny"/>
    <w:link w:val="Nagwek6Znak"/>
    <w:uiPriority w:val="9"/>
    <w:qFormat/>
    <w:rsid w:val="00185ED3"/>
    <w:pPr>
      <w:keepNext/>
      <w:numPr>
        <w:ilvl w:val="5"/>
        <w:numId w:val="19"/>
      </w:numPr>
      <w:tabs>
        <w:tab w:val="left" w:pos="1208"/>
      </w:tabs>
      <w:spacing w:before="120" w:after="120" w:line="240" w:lineRule="auto"/>
      <w:jc w:val="both"/>
      <w:outlineLvl w:val="5"/>
    </w:pPr>
    <w:rPr>
      <w:rFonts w:ascii="Arial" w:eastAsia="Times New Roman" w:hAnsi="Arial" w:cs="Times New Roman"/>
      <w:bCs/>
      <w:sz w:val="18"/>
    </w:rPr>
  </w:style>
  <w:style w:type="paragraph" w:styleId="Nagwek7">
    <w:name w:val="heading 7"/>
    <w:basedOn w:val="Normalny"/>
    <w:next w:val="Normalny"/>
    <w:link w:val="Nagwek7Znak"/>
    <w:uiPriority w:val="9"/>
    <w:qFormat/>
    <w:rsid w:val="00185ED3"/>
    <w:pPr>
      <w:keepNext/>
      <w:numPr>
        <w:ilvl w:val="6"/>
        <w:numId w:val="19"/>
      </w:numPr>
      <w:spacing w:before="60" w:after="120" w:line="240" w:lineRule="auto"/>
      <w:jc w:val="both"/>
      <w:outlineLvl w:val="6"/>
    </w:pPr>
    <w:rPr>
      <w:rFonts w:ascii="Arial" w:eastAsia="Times New Roman" w:hAnsi="Arial" w:cs="Times New Roman"/>
      <w:i/>
      <w:szCs w:val="24"/>
    </w:rPr>
  </w:style>
  <w:style w:type="paragraph" w:styleId="Nagwek8">
    <w:name w:val="heading 8"/>
    <w:aliases w:val="doc titre"/>
    <w:basedOn w:val="Normalny"/>
    <w:next w:val="Normalny"/>
    <w:link w:val="Nagwek8Znak"/>
    <w:uiPriority w:val="9"/>
    <w:qFormat/>
    <w:rsid w:val="00185ED3"/>
    <w:pPr>
      <w:numPr>
        <w:ilvl w:val="7"/>
        <w:numId w:val="19"/>
      </w:numPr>
      <w:spacing w:before="120" w:after="120" w:line="240" w:lineRule="auto"/>
      <w:jc w:val="both"/>
      <w:outlineLvl w:val="7"/>
    </w:pPr>
    <w:rPr>
      <w:rFonts w:ascii="Times New Roman" w:eastAsia="Times New Roman" w:hAnsi="Times New Roman" w:cs="Times New Roman"/>
      <w:b/>
      <w:sz w:val="28"/>
      <w:szCs w:val="20"/>
    </w:rPr>
  </w:style>
  <w:style w:type="paragraph" w:styleId="Nagwek9">
    <w:name w:val="heading 9"/>
    <w:aliases w:val="table"/>
    <w:basedOn w:val="Normalny"/>
    <w:next w:val="Normalny"/>
    <w:link w:val="Nagwek9Znak"/>
    <w:uiPriority w:val="9"/>
    <w:qFormat/>
    <w:rsid w:val="00185ED3"/>
    <w:pPr>
      <w:numPr>
        <w:ilvl w:val="8"/>
        <w:numId w:val="19"/>
      </w:numPr>
      <w:spacing w:before="120" w:after="120" w:line="240" w:lineRule="auto"/>
      <w:jc w:val="both"/>
      <w:outlineLvl w:val="8"/>
    </w:pPr>
    <w:rPr>
      <w:rFonts w:ascii="Times New Roman" w:eastAsia="Times New Roman" w:hAnsi="Times New Roman" w:cs="Times New Roman"/>
      <w:b/>
      <w:sz w:val="32"/>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rsid w:val="00CF4E8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umerowanie,Elenco puntato,Nag 1,Normal bullet 2,Bullet list,Numbered List,1st level - Bullet List Paragraph,Lettre d'introduction,Paragrafo elenco,List Paragraph à moi,Paragraph,Bullet EY,List Paragraph11,Normal bullet 21,List bullet,L1"/>
    <w:basedOn w:val="Normalny"/>
    <w:link w:val="AkapitzlistZnak"/>
    <w:uiPriority w:val="34"/>
    <w:qFormat/>
    <w:rsid w:val="00992F7F"/>
    <w:pPr>
      <w:ind w:left="720"/>
      <w:contextualSpacing/>
    </w:pPr>
  </w:style>
  <w:style w:type="character" w:styleId="Odwoaniedokomentarza">
    <w:name w:val="annotation reference"/>
    <w:basedOn w:val="Domylnaczcionkaakapitu"/>
    <w:uiPriority w:val="99"/>
    <w:semiHidden/>
    <w:unhideWhenUsed/>
    <w:rsid w:val="008E74DF"/>
    <w:rPr>
      <w:sz w:val="16"/>
      <w:szCs w:val="16"/>
    </w:rPr>
  </w:style>
  <w:style w:type="paragraph" w:styleId="Tekstkomentarza">
    <w:name w:val="annotation text"/>
    <w:basedOn w:val="Normalny"/>
    <w:link w:val="TekstkomentarzaZnak"/>
    <w:uiPriority w:val="99"/>
    <w:unhideWhenUsed/>
    <w:rsid w:val="008E74DF"/>
    <w:pPr>
      <w:spacing w:line="240" w:lineRule="auto"/>
    </w:pPr>
    <w:rPr>
      <w:sz w:val="20"/>
      <w:szCs w:val="20"/>
    </w:rPr>
  </w:style>
  <w:style w:type="character" w:customStyle="1" w:styleId="TekstkomentarzaZnak">
    <w:name w:val="Tekst komentarza Znak"/>
    <w:basedOn w:val="Domylnaczcionkaakapitu"/>
    <w:link w:val="Tekstkomentarza"/>
    <w:uiPriority w:val="99"/>
    <w:rsid w:val="008E74DF"/>
    <w:rPr>
      <w:sz w:val="20"/>
      <w:szCs w:val="20"/>
    </w:rPr>
  </w:style>
  <w:style w:type="paragraph" w:styleId="Tematkomentarza">
    <w:name w:val="annotation subject"/>
    <w:basedOn w:val="Tekstkomentarza"/>
    <w:next w:val="Tekstkomentarza"/>
    <w:link w:val="TematkomentarzaZnak"/>
    <w:uiPriority w:val="99"/>
    <w:semiHidden/>
    <w:unhideWhenUsed/>
    <w:rsid w:val="008E74DF"/>
    <w:rPr>
      <w:b/>
      <w:bCs/>
    </w:rPr>
  </w:style>
  <w:style w:type="character" w:customStyle="1" w:styleId="TematkomentarzaZnak">
    <w:name w:val="Temat komentarza Znak"/>
    <w:basedOn w:val="TekstkomentarzaZnak"/>
    <w:link w:val="Tematkomentarza"/>
    <w:uiPriority w:val="99"/>
    <w:semiHidden/>
    <w:rsid w:val="008E74DF"/>
    <w:rPr>
      <w:b/>
      <w:bCs/>
      <w:sz w:val="20"/>
      <w:szCs w:val="20"/>
    </w:rPr>
  </w:style>
  <w:style w:type="paragraph" w:styleId="Tekstdymka">
    <w:name w:val="Balloon Text"/>
    <w:basedOn w:val="Normalny"/>
    <w:link w:val="TekstdymkaZnak"/>
    <w:uiPriority w:val="99"/>
    <w:semiHidden/>
    <w:unhideWhenUsed/>
    <w:rsid w:val="008E74D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8E74DF"/>
    <w:rPr>
      <w:rFonts w:ascii="Segoe UI" w:hAnsi="Segoe UI" w:cs="Segoe UI"/>
      <w:sz w:val="18"/>
      <w:szCs w:val="18"/>
    </w:rPr>
  </w:style>
  <w:style w:type="character" w:styleId="Hipercze">
    <w:name w:val="Hyperlink"/>
    <w:uiPriority w:val="99"/>
    <w:unhideWhenUsed/>
    <w:rsid w:val="00D27E9A"/>
    <w:rPr>
      <w:color w:val="0000FF"/>
      <w:u w:val="single"/>
    </w:rPr>
  </w:style>
  <w:style w:type="paragraph" w:styleId="Nagwek">
    <w:name w:val="header"/>
    <w:aliases w:val="Nagłówek strony1,Nagłówek strony11"/>
    <w:basedOn w:val="Normalny"/>
    <w:link w:val="NagwekZnak"/>
    <w:uiPriority w:val="99"/>
    <w:unhideWhenUsed/>
    <w:rsid w:val="00D27E9A"/>
    <w:pPr>
      <w:tabs>
        <w:tab w:val="center" w:pos="4536"/>
        <w:tab w:val="right" w:pos="9072"/>
      </w:tabs>
      <w:spacing w:after="0" w:line="240" w:lineRule="auto"/>
    </w:pPr>
  </w:style>
  <w:style w:type="character" w:customStyle="1" w:styleId="NagwekZnak">
    <w:name w:val="Nagłówek Znak"/>
    <w:aliases w:val="Nagłówek strony1 Znak,Nagłówek strony11 Znak"/>
    <w:basedOn w:val="Domylnaczcionkaakapitu"/>
    <w:link w:val="Nagwek"/>
    <w:uiPriority w:val="99"/>
    <w:rsid w:val="00D27E9A"/>
  </w:style>
  <w:style w:type="paragraph" w:styleId="Stopka">
    <w:name w:val="footer"/>
    <w:basedOn w:val="Normalny"/>
    <w:link w:val="StopkaZnak"/>
    <w:uiPriority w:val="99"/>
    <w:unhideWhenUsed/>
    <w:rsid w:val="00D27E9A"/>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27E9A"/>
  </w:style>
  <w:style w:type="table" w:styleId="redniecieniowanie2akcent1">
    <w:name w:val="Medium Shading 2 Accent 1"/>
    <w:basedOn w:val="Standardowy"/>
    <w:uiPriority w:val="64"/>
    <w:rsid w:val="00AF262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Jasnecieniowanieakcent1">
    <w:name w:val="Light Shading Accent 1"/>
    <w:basedOn w:val="Standardowy"/>
    <w:uiPriority w:val="60"/>
    <w:rsid w:val="00AF262B"/>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styleId="redniasiatka3akcent5">
    <w:name w:val="Medium Grid 3 Accent 5"/>
    <w:basedOn w:val="Standardowy"/>
    <w:uiPriority w:val="69"/>
    <w:rsid w:val="00AF262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character" w:customStyle="1" w:styleId="AkapitzlistZnak">
    <w:name w:val="Akapit z listą Znak"/>
    <w:aliases w:val="Numerowanie Znak,Elenco puntato Znak,Nag 1 Znak,Normal bullet 2 Znak,Bullet list Znak,Numbered List Znak,1st level - Bullet List Paragraph Znak,Lettre d'introduction Znak,Paragrafo elenco Znak,List Paragraph à moi Znak,Paragraph Znak"/>
    <w:link w:val="Akapitzlist"/>
    <w:uiPriority w:val="34"/>
    <w:qFormat/>
    <w:locked/>
    <w:rsid w:val="00F574CA"/>
  </w:style>
  <w:style w:type="paragraph" w:styleId="Tekstprzypisukocowego">
    <w:name w:val="endnote text"/>
    <w:basedOn w:val="Normalny"/>
    <w:link w:val="TekstprzypisukocowegoZnak"/>
    <w:uiPriority w:val="99"/>
    <w:semiHidden/>
    <w:unhideWhenUsed/>
    <w:rsid w:val="00360F5E"/>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360F5E"/>
    <w:rPr>
      <w:sz w:val="20"/>
      <w:szCs w:val="20"/>
    </w:rPr>
  </w:style>
  <w:style w:type="character" w:styleId="Odwoanieprzypisukocowego">
    <w:name w:val="endnote reference"/>
    <w:basedOn w:val="Domylnaczcionkaakapitu"/>
    <w:uiPriority w:val="99"/>
    <w:semiHidden/>
    <w:unhideWhenUsed/>
    <w:rsid w:val="00360F5E"/>
    <w:rPr>
      <w:vertAlign w:val="superscript"/>
    </w:rPr>
  </w:style>
  <w:style w:type="character" w:customStyle="1" w:styleId="Nagwek1Znak">
    <w:name w:val="Nagłówek 1 Znak"/>
    <w:aliases w:val="Lev 1 Znak,Heading 1 (1) Znak,Heading 1 (NN) Znak,steph1 Znak,Part Znak,Heading Znak,h1 Znak,Hoofdstuk Znak,Chapter Znak,Heading 1 A Znak,lev1 Znak,Outline1 Znak,Prophead 1 Znak,Prophead level 1 Znak,h11 Znak,PIP Head 1 Znak,Para1 Znak"/>
    <w:basedOn w:val="Domylnaczcionkaakapitu"/>
    <w:link w:val="Nagwek1"/>
    <w:rsid w:val="00E83045"/>
    <w:rPr>
      <w:rFonts w:asciiTheme="majorHAnsi" w:eastAsia="Times New Roman" w:hAnsiTheme="majorHAnsi" w:cs="Times New Roman"/>
      <w:b/>
      <w:bCs/>
      <w:iCs/>
      <w:color w:val="C45911" w:themeColor="accent2" w:themeShade="BF"/>
      <w:sz w:val="28"/>
      <w:szCs w:val="56"/>
    </w:rPr>
  </w:style>
  <w:style w:type="character" w:customStyle="1" w:styleId="Nagwek2Znak">
    <w:name w:val="Nagłówek 2 Znak"/>
    <w:aliases w:val="Heading 33 Znak,Heading 2 Hidden Znak,H2 Znak,Nagłówek 2 - ST Znak,Title 2 Znak,Paragraaf Znak,l2 Znak,I2 Znak,ASAPHeading 2 Znak,Numbered - 2 Znak,h 3 Znak,ICL Znak,Heading 2a Znak,PA Major Section Znak,Headline 2 Znak,h2 Znak,h21 Znak"/>
    <w:basedOn w:val="Domylnaczcionkaakapitu"/>
    <w:link w:val="Nagwek2"/>
    <w:rsid w:val="00E83045"/>
    <w:rPr>
      <w:rFonts w:asciiTheme="majorHAnsi" w:eastAsia="Times New Roman" w:hAnsiTheme="majorHAnsi" w:cs="Arial"/>
      <w:b/>
      <w:bCs/>
      <w:iCs/>
      <w:color w:val="C45911" w:themeColor="accent2" w:themeShade="BF"/>
      <w:sz w:val="24"/>
      <w:szCs w:val="30"/>
    </w:rPr>
  </w:style>
  <w:style w:type="character" w:customStyle="1" w:styleId="Nagwek3Znak">
    <w:name w:val="Nagłówek 3 Znak"/>
    <w:aliases w:val="Subparagraaf Znak,H3 Znak,Podtytuł2 Znak,Podtytu32 Znak,A-Üb-Nr-3 Znak,Ü3 + Nr Znak,Nr1.1.1 Znak,Podtytu³2 Znak,Level 1 - 1 Znak,Char Char Char Char Char Char Char Char Znak,Titre 3-IT Znak,Nagłówk 3 Znak,Heading 3 Char Znak Znak"/>
    <w:basedOn w:val="Domylnaczcionkaakapitu"/>
    <w:link w:val="Nagwek3"/>
    <w:rsid w:val="00185ED3"/>
    <w:rPr>
      <w:rFonts w:ascii="Arial" w:eastAsia="Times New Roman" w:hAnsi="Arial" w:cs="Arial"/>
      <w:b/>
      <w:sz w:val="28"/>
      <w:szCs w:val="23"/>
    </w:rPr>
  </w:style>
  <w:style w:type="character" w:customStyle="1" w:styleId="Nagwek4Znak">
    <w:name w:val="Nagłówek 4 Znak"/>
    <w:aliases w:val="heading 4 Znak,Nagłówek 4 Znak1 Znak,Nagłówek 4 Znak Znak Znak1,Nagłówek 4 Znak Znak Znak Znak,Nagłówek 4 Znak Znak Znak Znak Znak Znak Znak Znak1,Nagłówek 4 Znak Znak Znak Znak Znak Znak Znak Znak Znak,Reset numbering + Wyjustowany Znak"/>
    <w:basedOn w:val="Domylnaczcionkaakapitu"/>
    <w:link w:val="Nagwek4"/>
    <w:uiPriority w:val="5"/>
    <w:rsid w:val="008C069E"/>
    <w:rPr>
      <w:rFonts w:eastAsia="Times New Roman" w:cs="Times New Roman"/>
      <w:b/>
      <w:bCs/>
      <w:color w:val="C45911" w:themeColor="accent2" w:themeShade="BF"/>
      <w:sz w:val="24"/>
      <w:szCs w:val="28"/>
    </w:rPr>
  </w:style>
  <w:style w:type="character" w:customStyle="1" w:styleId="Nagwek5Znak">
    <w:name w:val="Nagłówek 5 Znak"/>
    <w:aliases w:val="Lev 5 Znak,- A Znak,B Znak,C Znak,ar2 Znak"/>
    <w:basedOn w:val="Domylnaczcionkaakapitu"/>
    <w:link w:val="Nagwek5"/>
    <w:uiPriority w:val="9"/>
    <w:rsid w:val="00C05C64"/>
    <w:rPr>
      <w:rFonts w:eastAsia="Times New Roman" w:cs="Arial"/>
      <w:b/>
      <w:color w:val="C45911" w:themeColor="accent2" w:themeShade="BF"/>
      <w:szCs w:val="23"/>
    </w:rPr>
  </w:style>
  <w:style w:type="character" w:customStyle="1" w:styleId="Nagwek6Znak">
    <w:name w:val="Nagłówek 6 Znak"/>
    <w:aliases w:val="- ignore Znak, Znak Znak,Znak Znak,sub-dash Znak,sd Znak"/>
    <w:basedOn w:val="Domylnaczcionkaakapitu"/>
    <w:link w:val="Nagwek6"/>
    <w:uiPriority w:val="9"/>
    <w:rsid w:val="00185ED3"/>
    <w:rPr>
      <w:rFonts w:ascii="Arial" w:eastAsia="Times New Roman" w:hAnsi="Arial" w:cs="Times New Roman"/>
      <w:bCs/>
      <w:sz w:val="18"/>
    </w:rPr>
  </w:style>
  <w:style w:type="character" w:customStyle="1" w:styleId="Nagwek7Znak">
    <w:name w:val="Nagłówek 7 Znak"/>
    <w:basedOn w:val="Domylnaczcionkaakapitu"/>
    <w:link w:val="Nagwek7"/>
    <w:uiPriority w:val="9"/>
    <w:rsid w:val="00185ED3"/>
    <w:rPr>
      <w:rFonts w:ascii="Arial" w:eastAsia="Times New Roman" w:hAnsi="Arial" w:cs="Times New Roman"/>
      <w:i/>
      <w:szCs w:val="24"/>
    </w:rPr>
  </w:style>
  <w:style w:type="character" w:customStyle="1" w:styleId="Nagwek8Znak">
    <w:name w:val="Nagłówek 8 Znak"/>
    <w:aliases w:val="doc titre Znak"/>
    <w:basedOn w:val="Domylnaczcionkaakapitu"/>
    <w:link w:val="Nagwek8"/>
    <w:uiPriority w:val="9"/>
    <w:rsid w:val="00185ED3"/>
    <w:rPr>
      <w:rFonts w:ascii="Times New Roman" w:eastAsia="Times New Roman" w:hAnsi="Times New Roman" w:cs="Times New Roman"/>
      <w:b/>
      <w:sz w:val="28"/>
      <w:szCs w:val="20"/>
    </w:rPr>
  </w:style>
  <w:style w:type="character" w:customStyle="1" w:styleId="Nagwek9Znak">
    <w:name w:val="Nagłówek 9 Znak"/>
    <w:aliases w:val="table Znak"/>
    <w:basedOn w:val="Domylnaczcionkaakapitu"/>
    <w:link w:val="Nagwek9"/>
    <w:uiPriority w:val="9"/>
    <w:rsid w:val="00185ED3"/>
    <w:rPr>
      <w:rFonts w:ascii="Times New Roman" w:eastAsia="Times New Roman" w:hAnsi="Times New Roman" w:cs="Times New Roman"/>
      <w:b/>
      <w:sz w:val="32"/>
      <w:szCs w:val="20"/>
    </w:rPr>
  </w:style>
  <w:style w:type="paragraph" w:styleId="Legenda">
    <w:name w:val="caption"/>
    <w:aliases w:val="Podpis nad obiektem,Podpis pod rysunkiem,Nagłówek Tabeli,Nag3ówek Tabeli,Naglówek Tabeli,Nag³ówek Tabeli,Legenda Znak,Legenda Znak Znak Znak,Legenda Znak Znak,Legenda Znak Znak Znak Znak,Legenda Znak Znak Znak Znak Znak Znak,Podpisy,Tabela nr"/>
    <w:basedOn w:val="Normalny"/>
    <w:next w:val="Normalny"/>
    <w:link w:val="LegendaZnak1"/>
    <w:unhideWhenUsed/>
    <w:qFormat/>
    <w:rsid w:val="00785780"/>
    <w:pPr>
      <w:spacing w:after="80" w:line="240" w:lineRule="auto"/>
    </w:pPr>
    <w:rPr>
      <w:rFonts w:ascii="Calibri" w:eastAsia="Calibri" w:hAnsi="Calibri" w:cs="Times New Roman"/>
      <w:b/>
      <w:bCs/>
      <w:color w:val="404040" w:themeColor="text1" w:themeTint="BF"/>
      <w:sz w:val="20"/>
      <w:szCs w:val="18"/>
      <w:lang w:val="en-GB"/>
    </w:rPr>
  </w:style>
  <w:style w:type="character" w:customStyle="1" w:styleId="LegendaZnak1">
    <w:name w:val="Legenda Znak1"/>
    <w:aliases w:val="Podpis nad obiektem Znak,Podpis pod rysunkiem Znak,Nagłówek Tabeli Znak,Nag3ówek Tabeli Znak,Naglówek Tabeli Znak,Nag³ówek Tabeli Znak,Legenda Znak Znak1,Legenda Znak Znak Znak Znak1,Legenda Znak Znak Znak1,Legenda Znak Znak Znak Znak Znak"/>
    <w:link w:val="Legenda"/>
    <w:rsid w:val="00785780"/>
    <w:rPr>
      <w:rFonts w:ascii="Calibri" w:eastAsia="Calibri" w:hAnsi="Calibri" w:cs="Times New Roman"/>
      <w:b/>
      <w:bCs/>
      <w:color w:val="404040" w:themeColor="text1" w:themeTint="BF"/>
      <w:sz w:val="20"/>
      <w:szCs w:val="18"/>
      <w:lang w:val="en-GB"/>
    </w:rPr>
  </w:style>
  <w:style w:type="paragraph" w:customStyle="1" w:styleId="text1">
    <w:name w:val="text 1"/>
    <w:basedOn w:val="Normalny"/>
    <w:link w:val="text1Znak"/>
    <w:rsid w:val="00553B43"/>
    <w:pPr>
      <w:spacing w:before="120" w:after="120" w:line="288" w:lineRule="auto"/>
      <w:ind w:left="567"/>
      <w:jc w:val="both"/>
    </w:pPr>
    <w:rPr>
      <w:rFonts w:ascii="Calibri" w:eastAsia="Calibri" w:hAnsi="Calibri" w:cs="Times New Roman"/>
      <w:color w:val="000000"/>
      <w:lang w:val="en-GB"/>
    </w:rPr>
  </w:style>
  <w:style w:type="character" w:customStyle="1" w:styleId="text1Znak">
    <w:name w:val="text 1 Znak"/>
    <w:link w:val="text1"/>
    <w:rsid w:val="00553B43"/>
    <w:rPr>
      <w:rFonts w:ascii="Calibri" w:eastAsia="Calibri" w:hAnsi="Calibri" w:cs="Times New Roman"/>
      <w:color w:val="000000"/>
      <w:lang w:val="en-GB"/>
    </w:rPr>
  </w:style>
  <w:style w:type="paragraph" w:styleId="Tekstprzypisudolnego">
    <w:name w:val="footnote text"/>
    <w:aliases w:val="-E Fußnotentext,-E Fuﬂnotentext,FOOTNOTES,Footnote,Footnote text,Fußnote,Fußnotentext Ursprung,Fuﬂnotentext Ursprung,Podrozdzia3,Podrozdział,Tekst przypisu Znak Znak Znak Znak,Tekst przypisu Znak Znak Znak Znak Znak,footnote text"/>
    <w:basedOn w:val="Normalny"/>
    <w:link w:val="TekstprzypisudolnegoZnak"/>
    <w:unhideWhenUsed/>
    <w:qFormat/>
    <w:rsid w:val="00727AA5"/>
    <w:pPr>
      <w:spacing w:after="0" w:line="240" w:lineRule="auto"/>
    </w:pPr>
    <w:rPr>
      <w:rFonts w:ascii="Calibri" w:eastAsia="Calibri" w:hAnsi="Calibri" w:cs="Calibri"/>
      <w:sz w:val="20"/>
      <w:szCs w:val="20"/>
      <w:lang w:eastAsia="pl-PL"/>
    </w:rPr>
  </w:style>
  <w:style w:type="character" w:customStyle="1" w:styleId="TekstprzypisudolnegoZnak">
    <w:name w:val="Tekst przypisu dolnego Znak"/>
    <w:aliases w:val="-E Fußnotentext Znak,-E Fuﬂnotentext Znak,FOOTNOTES Znak,Footnote Znak,Footnote text Znak,Fußnote Znak,Fußnotentext Ursprung Znak,Fuﬂnotentext Ursprung Znak,Podrozdzia3 Znak,Podrozdział Znak,footnote text Znak"/>
    <w:basedOn w:val="Domylnaczcionkaakapitu"/>
    <w:link w:val="Tekstprzypisudolnego"/>
    <w:rsid w:val="00727AA5"/>
    <w:rPr>
      <w:rFonts w:ascii="Calibri" w:eastAsia="Calibri" w:hAnsi="Calibri" w:cs="Calibri"/>
      <w:sz w:val="20"/>
      <w:szCs w:val="20"/>
      <w:lang w:eastAsia="pl-PL"/>
    </w:rPr>
  </w:style>
  <w:style w:type="character" w:styleId="Odwoanieprzypisudolnego">
    <w:name w:val="footnote reference"/>
    <w:aliases w:val="Footnote Reference Number,Odwołanie przypisu,Footnote symbol,Footnote reference number,note TESI,SUPERS,EN Footnote Reference,Footnote number,Ref,de nota al pie,Odwo3anie przypisu,Times 10 Point, Exposant 3 Point,number,16 Poi"/>
    <w:basedOn w:val="Domylnaczcionkaakapitu"/>
    <w:unhideWhenUsed/>
    <w:qFormat/>
    <w:rsid w:val="00727AA5"/>
    <w:rPr>
      <w:vertAlign w:val="superscript"/>
    </w:rPr>
  </w:style>
  <w:style w:type="table" w:customStyle="1" w:styleId="TableGrid1">
    <w:name w:val="Table Grid1"/>
    <w:basedOn w:val="Standardowy"/>
    <w:next w:val="Tabela-Siatka"/>
    <w:rsid w:val="00417379"/>
    <w:pPr>
      <w:spacing w:after="0" w:line="240" w:lineRule="auto"/>
    </w:pPr>
    <w:rPr>
      <w:rFonts w:ascii="Calibri" w:eastAsia="Calibri" w:hAnsi="Calibri" w:cs="Calibri"/>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a">
    <w:name w:val="Tabela"/>
    <w:basedOn w:val="Normalny"/>
    <w:link w:val="TabelaZnak"/>
    <w:autoRedefine/>
    <w:qFormat/>
    <w:rsid w:val="00015A14"/>
    <w:pPr>
      <w:spacing w:before="30" w:after="120" w:line="240" w:lineRule="auto"/>
      <w:jc w:val="both"/>
    </w:pPr>
    <w:rPr>
      <w:rFonts w:eastAsia="Times New Roman" w:cstheme="minorHAnsi"/>
      <w:b/>
      <w:sz w:val="20"/>
      <w:szCs w:val="14"/>
    </w:rPr>
  </w:style>
  <w:style w:type="character" w:customStyle="1" w:styleId="TabelaZnak">
    <w:name w:val="Tabela Znak"/>
    <w:basedOn w:val="Domylnaczcionkaakapitu"/>
    <w:link w:val="Tabela"/>
    <w:rsid w:val="00015A14"/>
    <w:rPr>
      <w:rFonts w:eastAsia="Times New Roman" w:cstheme="minorHAnsi"/>
      <w:b/>
      <w:sz w:val="20"/>
      <w:szCs w:val="14"/>
    </w:rPr>
  </w:style>
  <w:style w:type="paragraph" w:styleId="Poprawka">
    <w:name w:val="Revision"/>
    <w:hidden/>
    <w:uiPriority w:val="99"/>
    <w:semiHidden/>
    <w:rsid w:val="002D2163"/>
    <w:pPr>
      <w:spacing w:after="0" w:line="240" w:lineRule="auto"/>
    </w:pPr>
  </w:style>
  <w:style w:type="paragraph" w:customStyle="1" w:styleId="OEMarze">
    <w:name w:val="OE Marzeń"/>
    <w:basedOn w:val="Nagwek2"/>
    <w:link w:val="OEMarzeZnak"/>
    <w:rsid w:val="0098249B"/>
  </w:style>
  <w:style w:type="paragraph" w:styleId="Indeks6">
    <w:name w:val="index 6"/>
    <w:basedOn w:val="Normalny"/>
    <w:next w:val="Normalny"/>
    <w:autoRedefine/>
    <w:uiPriority w:val="99"/>
    <w:semiHidden/>
    <w:unhideWhenUsed/>
    <w:rsid w:val="00E83045"/>
    <w:pPr>
      <w:spacing w:after="0" w:line="240" w:lineRule="auto"/>
      <w:ind w:left="1320" w:hanging="220"/>
    </w:pPr>
  </w:style>
  <w:style w:type="character" w:customStyle="1" w:styleId="OEMarzeZnak">
    <w:name w:val="OE Marzeń Znak"/>
    <w:basedOn w:val="Nagwek2Znak"/>
    <w:link w:val="OEMarze"/>
    <w:rsid w:val="0098249B"/>
    <w:rPr>
      <w:rFonts w:asciiTheme="majorHAnsi" w:eastAsia="Times New Roman" w:hAnsiTheme="majorHAnsi" w:cs="Arial"/>
      <w:b/>
      <w:bCs/>
      <w:iCs/>
      <w:color w:val="C45911" w:themeColor="accent2" w:themeShade="BF"/>
      <w:sz w:val="24"/>
      <w:szCs w:val="30"/>
    </w:rPr>
  </w:style>
  <w:style w:type="paragraph" w:styleId="Nagwekspisutreci">
    <w:name w:val="TOC Heading"/>
    <w:basedOn w:val="Nagwek1"/>
    <w:next w:val="Normalny"/>
    <w:uiPriority w:val="39"/>
    <w:unhideWhenUsed/>
    <w:qFormat/>
    <w:rsid w:val="006C187D"/>
    <w:pPr>
      <w:keepLines/>
      <w:pageBreakBefore w:val="0"/>
      <w:numPr>
        <w:numId w:val="0"/>
      </w:numPr>
      <w:tabs>
        <w:tab w:val="clear" w:pos="0"/>
      </w:tabs>
      <w:spacing w:before="240" w:after="0" w:line="259" w:lineRule="auto"/>
      <w:jc w:val="left"/>
      <w:outlineLvl w:val="9"/>
    </w:pPr>
    <w:rPr>
      <w:rFonts w:eastAsiaTheme="majorEastAsia" w:cstheme="majorBidi"/>
      <w:b w:val="0"/>
      <w:bCs w:val="0"/>
      <w:iCs w:val="0"/>
      <w:color w:val="2E74B5" w:themeColor="accent1" w:themeShade="BF"/>
      <w:sz w:val="32"/>
      <w:szCs w:val="32"/>
      <w:lang w:eastAsia="pl-PL"/>
    </w:rPr>
  </w:style>
  <w:style w:type="paragraph" w:styleId="Spistreci1">
    <w:name w:val="toc 1"/>
    <w:basedOn w:val="Normalny"/>
    <w:next w:val="Normalny"/>
    <w:autoRedefine/>
    <w:uiPriority w:val="39"/>
    <w:unhideWhenUsed/>
    <w:rsid w:val="006F1D16"/>
    <w:pPr>
      <w:tabs>
        <w:tab w:val="left" w:pos="660"/>
        <w:tab w:val="right" w:leader="dot" w:pos="13994"/>
      </w:tabs>
      <w:spacing w:after="100"/>
    </w:pPr>
  </w:style>
  <w:style w:type="paragraph" w:styleId="Spistreci2">
    <w:name w:val="toc 2"/>
    <w:basedOn w:val="Normalny"/>
    <w:next w:val="Normalny"/>
    <w:autoRedefine/>
    <w:uiPriority w:val="39"/>
    <w:unhideWhenUsed/>
    <w:rsid w:val="00A6474B"/>
    <w:pPr>
      <w:spacing w:after="100"/>
      <w:ind w:left="220"/>
    </w:pPr>
    <w:rPr>
      <w:rFonts w:eastAsiaTheme="minorEastAsia" w:cs="Times New Roman"/>
      <w:lang w:eastAsia="pl-PL"/>
    </w:rPr>
  </w:style>
  <w:style w:type="paragraph" w:styleId="Spistreci3">
    <w:name w:val="toc 3"/>
    <w:basedOn w:val="Normalny"/>
    <w:next w:val="Normalny"/>
    <w:autoRedefine/>
    <w:uiPriority w:val="39"/>
    <w:unhideWhenUsed/>
    <w:rsid w:val="00A6474B"/>
    <w:pPr>
      <w:spacing w:after="100"/>
      <w:ind w:left="440"/>
    </w:pPr>
    <w:rPr>
      <w:rFonts w:eastAsiaTheme="minorEastAsia" w:cs="Times New Roman"/>
      <w:lang w:eastAsia="pl-PL"/>
    </w:rPr>
  </w:style>
  <w:style w:type="paragraph" w:styleId="Spistreci4">
    <w:name w:val="toc 4"/>
    <w:basedOn w:val="Normalny"/>
    <w:next w:val="Normalny"/>
    <w:autoRedefine/>
    <w:uiPriority w:val="39"/>
    <w:unhideWhenUsed/>
    <w:rsid w:val="00A6474B"/>
    <w:pPr>
      <w:spacing w:after="100"/>
      <w:ind w:left="660"/>
    </w:pPr>
  </w:style>
  <w:style w:type="paragraph" w:customStyle="1" w:styleId="Default">
    <w:name w:val="Default"/>
    <w:qFormat/>
    <w:rsid w:val="009C354F"/>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Tekstpodstawowy2">
    <w:name w:val="Body Text 2"/>
    <w:basedOn w:val="Normalny"/>
    <w:link w:val="Tekstpodstawowy2Znak"/>
    <w:semiHidden/>
    <w:unhideWhenUsed/>
    <w:rsid w:val="009C354F"/>
    <w:pPr>
      <w:autoSpaceDE w:val="0"/>
      <w:autoSpaceDN w:val="0"/>
      <w:adjustRightInd w:val="0"/>
      <w:spacing w:after="0" w:line="240" w:lineRule="auto"/>
      <w:jc w:val="both"/>
    </w:pPr>
    <w:rPr>
      <w:rFonts w:ascii="Arial" w:eastAsia="Times New Roman" w:hAnsi="Arial" w:cs="Arial"/>
      <w:color w:val="999999"/>
      <w:szCs w:val="20"/>
      <w:lang w:eastAsia="pl-PL"/>
    </w:rPr>
  </w:style>
  <w:style w:type="character" w:customStyle="1" w:styleId="Tekstpodstawowy2Znak">
    <w:name w:val="Tekst podstawowy 2 Znak"/>
    <w:basedOn w:val="Domylnaczcionkaakapitu"/>
    <w:link w:val="Tekstpodstawowy2"/>
    <w:semiHidden/>
    <w:rsid w:val="009C354F"/>
    <w:rPr>
      <w:rFonts w:ascii="Arial" w:eastAsia="Times New Roman" w:hAnsi="Arial" w:cs="Arial"/>
      <w:color w:val="999999"/>
      <w:szCs w:val="20"/>
      <w:lang w:eastAsia="pl-PL"/>
    </w:rPr>
  </w:style>
  <w:style w:type="paragraph" w:customStyle="1" w:styleId="PSDBTabelaNormalny">
    <w:name w:val="PSDB Tabela Normalny"/>
    <w:basedOn w:val="Normalny"/>
    <w:rsid w:val="00CB3814"/>
    <w:pPr>
      <w:tabs>
        <w:tab w:val="left" w:pos="567"/>
      </w:tabs>
      <w:spacing w:before="20" w:after="20" w:line="240" w:lineRule="auto"/>
    </w:pPr>
    <w:rPr>
      <w:rFonts w:ascii="Verdana" w:eastAsia="Times New Roman" w:hAnsi="Verdana" w:cs="Times New Roman"/>
      <w:sz w:val="14"/>
      <w:szCs w:val="20"/>
      <w:lang w:eastAsia="pl-PL"/>
    </w:rPr>
  </w:style>
  <w:style w:type="table" w:customStyle="1" w:styleId="Tabela-Siatka1">
    <w:name w:val="Tabela - Siatka1"/>
    <w:basedOn w:val="Standardowy"/>
    <w:next w:val="Tabela-Siatka"/>
    <w:rsid w:val="004F13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odtytu">
    <w:name w:val="Subtitle"/>
    <w:basedOn w:val="Normalny"/>
    <w:next w:val="Normalny"/>
    <w:link w:val="PodtytuZnak"/>
    <w:qFormat/>
    <w:rsid w:val="00E25174"/>
    <w:pPr>
      <w:spacing w:after="60" w:line="240" w:lineRule="auto"/>
      <w:outlineLvl w:val="1"/>
    </w:pPr>
    <w:rPr>
      <w:rFonts w:ascii="Arial" w:eastAsia="Times New Roman" w:hAnsi="Arial" w:cs="Times New Roman"/>
      <w:b/>
      <w:sz w:val="20"/>
      <w:szCs w:val="24"/>
      <w:lang w:eastAsia="pl-PL"/>
    </w:rPr>
  </w:style>
  <w:style w:type="character" w:customStyle="1" w:styleId="PodtytuZnak">
    <w:name w:val="Podtytuł Znak"/>
    <w:basedOn w:val="Domylnaczcionkaakapitu"/>
    <w:link w:val="Podtytu"/>
    <w:rsid w:val="00E25174"/>
    <w:rPr>
      <w:rFonts w:ascii="Arial" w:eastAsia="Times New Roman" w:hAnsi="Arial" w:cs="Times New Roman"/>
      <w:b/>
      <w:sz w:val="20"/>
      <w:szCs w:val="24"/>
      <w:lang w:eastAsia="pl-PL"/>
    </w:rPr>
  </w:style>
  <w:style w:type="character" w:styleId="Uwydatnienie">
    <w:name w:val="Emphasis"/>
    <w:basedOn w:val="Domylnaczcionkaakapitu"/>
    <w:uiPriority w:val="20"/>
    <w:qFormat/>
    <w:rsid w:val="008D1D7E"/>
    <w:rPr>
      <w:i/>
      <w:iCs/>
    </w:rPr>
  </w:style>
  <w:style w:type="numbering" w:customStyle="1" w:styleId="Bezlisty1">
    <w:name w:val="Bez listy1"/>
    <w:next w:val="Bezlisty"/>
    <w:uiPriority w:val="99"/>
    <w:semiHidden/>
    <w:unhideWhenUsed/>
    <w:rsid w:val="00375B2E"/>
  </w:style>
  <w:style w:type="table" w:customStyle="1" w:styleId="Tabela-Siatka2">
    <w:name w:val="Tabela - Siatka2"/>
    <w:basedOn w:val="Standardowy"/>
    <w:next w:val="Tabela-Siatka"/>
    <w:rsid w:val="00375B2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dniecieniowanie2akcent11">
    <w:name w:val="Średnie cieniowanie 2 — akcent 11"/>
    <w:basedOn w:val="Standardowy"/>
    <w:next w:val="redniecieniowanie2akcent1"/>
    <w:uiPriority w:val="64"/>
    <w:rsid w:val="00375B2E"/>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1"/>
      </w:tcPr>
    </w:tblStylePr>
    <w:tblStylePr w:type="lastCol">
      <w:rPr>
        <w:b/>
        <w:bCs/>
        <w:color w:val="FFFFFF" w:themeColor="background1"/>
      </w:rPr>
      <w:tblPr/>
      <w:tcPr>
        <w:tcBorders>
          <w:left w:val="nil"/>
          <w:right w:val="nil"/>
          <w:insideH w:val="nil"/>
          <w:insideV w:val="nil"/>
        </w:tcBorders>
        <w:shd w:val="clear" w:color="auto" w:fill="5B9BD5"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Jasnecieniowanieakcent11">
    <w:name w:val="Jasne cieniowanie — akcent 11"/>
    <w:basedOn w:val="Standardowy"/>
    <w:next w:val="Jasnecieniowanieakcent1"/>
    <w:uiPriority w:val="60"/>
    <w:rsid w:val="00375B2E"/>
    <w:pPr>
      <w:spacing w:after="0" w:line="240" w:lineRule="auto"/>
    </w:pPr>
    <w:rPr>
      <w:color w:val="2E74B5" w:themeColor="accent1" w:themeShade="BF"/>
    </w:rPr>
    <w:tblPr>
      <w:tblStyleRowBandSize w:val="1"/>
      <w:tblStyleColBandSize w:val="1"/>
      <w:tblBorders>
        <w:top w:val="single" w:sz="8" w:space="0" w:color="5B9BD5" w:themeColor="accent1"/>
        <w:bottom w:val="single" w:sz="8" w:space="0" w:color="5B9BD5" w:themeColor="accent1"/>
      </w:tblBorders>
    </w:tblPr>
    <w:tblStylePr w:type="fir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lastRow">
      <w:pPr>
        <w:spacing w:before="0" w:after="0" w:line="240" w:lineRule="auto"/>
      </w:pPr>
      <w:rPr>
        <w:b/>
        <w:bCs/>
      </w:rPr>
      <w:tblPr/>
      <w:tcPr>
        <w:tcBorders>
          <w:top w:val="single" w:sz="8" w:space="0" w:color="5B9BD5" w:themeColor="accent1"/>
          <w:left w:val="nil"/>
          <w:bottom w:val="single" w:sz="8" w:space="0" w:color="5B9BD5"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left w:val="nil"/>
          <w:right w:val="nil"/>
          <w:insideH w:val="nil"/>
          <w:insideV w:val="nil"/>
        </w:tcBorders>
        <w:shd w:val="clear" w:color="auto" w:fill="D6E6F4" w:themeFill="accent1" w:themeFillTint="3F"/>
      </w:tcPr>
    </w:tblStylePr>
  </w:style>
  <w:style w:type="table" w:customStyle="1" w:styleId="redniasiatka3akcent51">
    <w:name w:val="Średnia siatka 3 — akcent 51"/>
    <w:basedOn w:val="Standardowy"/>
    <w:next w:val="redniasiatka3akcent5"/>
    <w:uiPriority w:val="69"/>
    <w:rsid w:val="00375B2E"/>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5" w:themeFillTint="7F"/>
      </w:tcPr>
    </w:tblStylePr>
  </w:style>
  <w:style w:type="table" w:customStyle="1" w:styleId="TableGrid11">
    <w:name w:val="Table Grid11"/>
    <w:basedOn w:val="Standardowy"/>
    <w:next w:val="Tabela-Siatka"/>
    <w:rsid w:val="00375B2E"/>
    <w:pPr>
      <w:spacing w:after="0" w:line="240" w:lineRule="auto"/>
    </w:pPr>
    <w:rPr>
      <w:rFonts w:ascii="Calibri" w:eastAsia="Calibri" w:hAnsi="Calibri" w:cs="Calibri"/>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yteHipercze">
    <w:name w:val="FollowedHyperlink"/>
    <w:basedOn w:val="Domylnaczcionkaakapitu"/>
    <w:uiPriority w:val="99"/>
    <w:semiHidden/>
    <w:unhideWhenUsed/>
    <w:rsid w:val="00C16164"/>
    <w:rPr>
      <w:color w:val="954F72" w:themeColor="followedHyperlink"/>
      <w:u w:val="single"/>
    </w:rPr>
  </w:style>
  <w:style w:type="paragraph" w:styleId="Spisilustracji">
    <w:name w:val="table of figures"/>
    <w:basedOn w:val="Normalny"/>
    <w:next w:val="Normalny"/>
    <w:uiPriority w:val="99"/>
    <w:unhideWhenUsed/>
    <w:rsid w:val="00DE2819"/>
    <w:pPr>
      <w:spacing w:after="0"/>
    </w:pPr>
  </w:style>
  <w:style w:type="paragraph" w:customStyle="1" w:styleId="pf0">
    <w:name w:val="pf0"/>
    <w:basedOn w:val="Normalny"/>
    <w:rsid w:val="0019329B"/>
    <w:pPr>
      <w:spacing w:before="100" w:beforeAutospacing="1" w:after="100" w:afterAutospacing="1" w:line="240" w:lineRule="auto"/>
    </w:pPr>
    <w:rPr>
      <w:rFonts w:ascii="Times New Roman" w:eastAsia="Times New Roman" w:hAnsi="Times New Roman" w:cs="Times New Roman"/>
      <w:sz w:val="24"/>
      <w:szCs w:val="24"/>
      <w:lang w:eastAsia="pl-PL"/>
    </w:rPr>
  </w:style>
  <w:style w:type="character" w:customStyle="1" w:styleId="cf01">
    <w:name w:val="cf01"/>
    <w:basedOn w:val="Domylnaczcionkaakapitu"/>
    <w:rsid w:val="0019329B"/>
    <w:rPr>
      <w:rFonts w:ascii="Segoe UI" w:hAnsi="Segoe UI" w:cs="Segoe UI" w:hint="default"/>
      <w:sz w:val="18"/>
      <w:szCs w:val="18"/>
    </w:rPr>
  </w:style>
  <w:style w:type="character" w:customStyle="1" w:styleId="cf11">
    <w:name w:val="cf11"/>
    <w:basedOn w:val="Domylnaczcionkaakapitu"/>
    <w:rsid w:val="0019329B"/>
    <w:rPr>
      <w:rFonts w:ascii="Segoe UI" w:hAnsi="Segoe UI" w:cs="Segoe UI" w:hint="default"/>
      <w:sz w:val="18"/>
      <w:szCs w:val="18"/>
      <w:u w:val="single"/>
    </w:rPr>
  </w:style>
  <w:style w:type="character" w:customStyle="1" w:styleId="FontStyle31">
    <w:name w:val="Font Style31"/>
    <w:uiPriority w:val="99"/>
    <w:rsid w:val="00D7012A"/>
    <w:rPr>
      <w:rFonts w:ascii="Arial Unicode MS" w:eastAsia="Arial Unicode MS" w:hAnsi="Arial Unicode MS" w:cs="Arial Unicode MS" w:hint="eastAsia"/>
      <w:color w:val="000000"/>
    </w:rPr>
  </w:style>
  <w:style w:type="paragraph" w:styleId="Listapunktowana">
    <w:name w:val="List Bullet"/>
    <w:basedOn w:val="Normalny"/>
    <w:uiPriority w:val="99"/>
    <w:rsid w:val="00D7012A"/>
    <w:pPr>
      <w:numPr>
        <w:numId w:val="87"/>
      </w:numPr>
      <w:spacing w:after="200" w:line="276" w:lineRule="auto"/>
      <w:contextualSpacing/>
      <w:jc w:val="both"/>
    </w:pPr>
    <w:rPr>
      <w:rFonts w:ascii="Calibri" w:eastAsia="Calibri" w:hAnsi="Calibri"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8389">
      <w:bodyDiv w:val="1"/>
      <w:marLeft w:val="0"/>
      <w:marRight w:val="0"/>
      <w:marTop w:val="0"/>
      <w:marBottom w:val="0"/>
      <w:divBdr>
        <w:top w:val="none" w:sz="0" w:space="0" w:color="auto"/>
        <w:left w:val="none" w:sz="0" w:space="0" w:color="auto"/>
        <w:bottom w:val="none" w:sz="0" w:space="0" w:color="auto"/>
        <w:right w:val="none" w:sz="0" w:space="0" w:color="auto"/>
      </w:divBdr>
    </w:div>
    <w:div w:id="20251196">
      <w:bodyDiv w:val="1"/>
      <w:marLeft w:val="0"/>
      <w:marRight w:val="0"/>
      <w:marTop w:val="0"/>
      <w:marBottom w:val="0"/>
      <w:divBdr>
        <w:top w:val="none" w:sz="0" w:space="0" w:color="auto"/>
        <w:left w:val="none" w:sz="0" w:space="0" w:color="auto"/>
        <w:bottom w:val="none" w:sz="0" w:space="0" w:color="auto"/>
        <w:right w:val="none" w:sz="0" w:space="0" w:color="auto"/>
      </w:divBdr>
    </w:div>
    <w:div w:id="86200731">
      <w:bodyDiv w:val="1"/>
      <w:marLeft w:val="0"/>
      <w:marRight w:val="0"/>
      <w:marTop w:val="0"/>
      <w:marBottom w:val="0"/>
      <w:divBdr>
        <w:top w:val="none" w:sz="0" w:space="0" w:color="auto"/>
        <w:left w:val="none" w:sz="0" w:space="0" w:color="auto"/>
        <w:bottom w:val="none" w:sz="0" w:space="0" w:color="auto"/>
        <w:right w:val="none" w:sz="0" w:space="0" w:color="auto"/>
      </w:divBdr>
    </w:div>
    <w:div w:id="90396848">
      <w:bodyDiv w:val="1"/>
      <w:marLeft w:val="0"/>
      <w:marRight w:val="0"/>
      <w:marTop w:val="0"/>
      <w:marBottom w:val="0"/>
      <w:divBdr>
        <w:top w:val="none" w:sz="0" w:space="0" w:color="auto"/>
        <w:left w:val="none" w:sz="0" w:space="0" w:color="auto"/>
        <w:bottom w:val="none" w:sz="0" w:space="0" w:color="auto"/>
        <w:right w:val="none" w:sz="0" w:space="0" w:color="auto"/>
      </w:divBdr>
    </w:div>
    <w:div w:id="95832178">
      <w:bodyDiv w:val="1"/>
      <w:marLeft w:val="0"/>
      <w:marRight w:val="0"/>
      <w:marTop w:val="0"/>
      <w:marBottom w:val="0"/>
      <w:divBdr>
        <w:top w:val="none" w:sz="0" w:space="0" w:color="auto"/>
        <w:left w:val="none" w:sz="0" w:space="0" w:color="auto"/>
        <w:bottom w:val="none" w:sz="0" w:space="0" w:color="auto"/>
        <w:right w:val="none" w:sz="0" w:space="0" w:color="auto"/>
      </w:divBdr>
    </w:div>
    <w:div w:id="111484114">
      <w:bodyDiv w:val="1"/>
      <w:marLeft w:val="0"/>
      <w:marRight w:val="0"/>
      <w:marTop w:val="0"/>
      <w:marBottom w:val="0"/>
      <w:divBdr>
        <w:top w:val="none" w:sz="0" w:space="0" w:color="auto"/>
        <w:left w:val="none" w:sz="0" w:space="0" w:color="auto"/>
        <w:bottom w:val="none" w:sz="0" w:space="0" w:color="auto"/>
        <w:right w:val="none" w:sz="0" w:space="0" w:color="auto"/>
      </w:divBdr>
    </w:div>
    <w:div w:id="114569236">
      <w:bodyDiv w:val="1"/>
      <w:marLeft w:val="0"/>
      <w:marRight w:val="0"/>
      <w:marTop w:val="0"/>
      <w:marBottom w:val="0"/>
      <w:divBdr>
        <w:top w:val="none" w:sz="0" w:space="0" w:color="auto"/>
        <w:left w:val="none" w:sz="0" w:space="0" w:color="auto"/>
        <w:bottom w:val="none" w:sz="0" w:space="0" w:color="auto"/>
        <w:right w:val="none" w:sz="0" w:space="0" w:color="auto"/>
      </w:divBdr>
    </w:div>
    <w:div w:id="115607247">
      <w:bodyDiv w:val="1"/>
      <w:marLeft w:val="0"/>
      <w:marRight w:val="0"/>
      <w:marTop w:val="0"/>
      <w:marBottom w:val="0"/>
      <w:divBdr>
        <w:top w:val="none" w:sz="0" w:space="0" w:color="auto"/>
        <w:left w:val="none" w:sz="0" w:space="0" w:color="auto"/>
        <w:bottom w:val="none" w:sz="0" w:space="0" w:color="auto"/>
        <w:right w:val="none" w:sz="0" w:space="0" w:color="auto"/>
      </w:divBdr>
    </w:div>
    <w:div w:id="222447721">
      <w:bodyDiv w:val="1"/>
      <w:marLeft w:val="0"/>
      <w:marRight w:val="0"/>
      <w:marTop w:val="0"/>
      <w:marBottom w:val="0"/>
      <w:divBdr>
        <w:top w:val="none" w:sz="0" w:space="0" w:color="auto"/>
        <w:left w:val="none" w:sz="0" w:space="0" w:color="auto"/>
        <w:bottom w:val="none" w:sz="0" w:space="0" w:color="auto"/>
        <w:right w:val="none" w:sz="0" w:space="0" w:color="auto"/>
      </w:divBdr>
    </w:div>
    <w:div w:id="266085391">
      <w:bodyDiv w:val="1"/>
      <w:marLeft w:val="0"/>
      <w:marRight w:val="0"/>
      <w:marTop w:val="0"/>
      <w:marBottom w:val="0"/>
      <w:divBdr>
        <w:top w:val="none" w:sz="0" w:space="0" w:color="auto"/>
        <w:left w:val="none" w:sz="0" w:space="0" w:color="auto"/>
        <w:bottom w:val="none" w:sz="0" w:space="0" w:color="auto"/>
        <w:right w:val="none" w:sz="0" w:space="0" w:color="auto"/>
      </w:divBdr>
    </w:div>
    <w:div w:id="304240822">
      <w:bodyDiv w:val="1"/>
      <w:marLeft w:val="0"/>
      <w:marRight w:val="0"/>
      <w:marTop w:val="0"/>
      <w:marBottom w:val="0"/>
      <w:divBdr>
        <w:top w:val="none" w:sz="0" w:space="0" w:color="auto"/>
        <w:left w:val="none" w:sz="0" w:space="0" w:color="auto"/>
        <w:bottom w:val="none" w:sz="0" w:space="0" w:color="auto"/>
        <w:right w:val="none" w:sz="0" w:space="0" w:color="auto"/>
      </w:divBdr>
    </w:div>
    <w:div w:id="310062385">
      <w:bodyDiv w:val="1"/>
      <w:marLeft w:val="0"/>
      <w:marRight w:val="0"/>
      <w:marTop w:val="0"/>
      <w:marBottom w:val="0"/>
      <w:divBdr>
        <w:top w:val="none" w:sz="0" w:space="0" w:color="auto"/>
        <w:left w:val="none" w:sz="0" w:space="0" w:color="auto"/>
        <w:bottom w:val="none" w:sz="0" w:space="0" w:color="auto"/>
        <w:right w:val="none" w:sz="0" w:space="0" w:color="auto"/>
      </w:divBdr>
    </w:div>
    <w:div w:id="321394405">
      <w:bodyDiv w:val="1"/>
      <w:marLeft w:val="0"/>
      <w:marRight w:val="0"/>
      <w:marTop w:val="0"/>
      <w:marBottom w:val="0"/>
      <w:divBdr>
        <w:top w:val="none" w:sz="0" w:space="0" w:color="auto"/>
        <w:left w:val="none" w:sz="0" w:space="0" w:color="auto"/>
        <w:bottom w:val="none" w:sz="0" w:space="0" w:color="auto"/>
        <w:right w:val="none" w:sz="0" w:space="0" w:color="auto"/>
      </w:divBdr>
      <w:divsChild>
        <w:div w:id="1100026942">
          <w:marLeft w:val="547"/>
          <w:marRight w:val="0"/>
          <w:marTop w:val="0"/>
          <w:marBottom w:val="0"/>
          <w:divBdr>
            <w:top w:val="none" w:sz="0" w:space="0" w:color="auto"/>
            <w:left w:val="none" w:sz="0" w:space="0" w:color="auto"/>
            <w:bottom w:val="none" w:sz="0" w:space="0" w:color="auto"/>
            <w:right w:val="none" w:sz="0" w:space="0" w:color="auto"/>
          </w:divBdr>
        </w:div>
      </w:divsChild>
    </w:div>
    <w:div w:id="324552111">
      <w:bodyDiv w:val="1"/>
      <w:marLeft w:val="0"/>
      <w:marRight w:val="0"/>
      <w:marTop w:val="0"/>
      <w:marBottom w:val="0"/>
      <w:divBdr>
        <w:top w:val="none" w:sz="0" w:space="0" w:color="auto"/>
        <w:left w:val="none" w:sz="0" w:space="0" w:color="auto"/>
        <w:bottom w:val="none" w:sz="0" w:space="0" w:color="auto"/>
        <w:right w:val="none" w:sz="0" w:space="0" w:color="auto"/>
      </w:divBdr>
      <w:divsChild>
        <w:div w:id="867446765">
          <w:marLeft w:val="1166"/>
          <w:marRight w:val="0"/>
          <w:marTop w:val="0"/>
          <w:marBottom w:val="0"/>
          <w:divBdr>
            <w:top w:val="none" w:sz="0" w:space="0" w:color="auto"/>
            <w:left w:val="none" w:sz="0" w:space="0" w:color="auto"/>
            <w:bottom w:val="none" w:sz="0" w:space="0" w:color="auto"/>
            <w:right w:val="none" w:sz="0" w:space="0" w:color="auto"/>
          </w:divBdr>
        </w:div>
        <w:div w:id="1211695160">
          <w:marLeft w:val="547"/>
          <w:marRight w:val="0"/>
          <w:marTop w:val="60"/>
          <w:marBottom w:val="60"/>
          <w:divBdr>
            <w:top w:val="none" w:sz="0" w:space="0" w:color="auto"/>
            <w:left w:val="none" w:sz="0" w:space="0" w:color="auto"/>
            <w:bottom w:val="none" w:sz="0" w:space="0" w:color="auto"/>
            <w:right w:val="none" w:sz="0" w:space="0" w:color="auto"/>
          </w:divBdr>
        </w:div>
        <w:div w:id="1263101823">
          <w:marLeft w:val="1166"/>
          <w:marRight w:val="0"/>
          <w:marTop w:val="0"/>
          <w:marBottom w:val="0"/>
          <w:divBdr>
            <w:top w:val="none" w:sz="0" w:space="0" w:color="auto"/>
            <w:left w:val="none" w:sz="0" w:space="0" w:color="auto"/>
            <w:bottom w:val="none" w:sz="0" w:space="0" w:color="auto"/>
            <w:right w:val="none" w:sz="0" w:space="0" w:color="auto"/>
          </w:divBdr>
        </w:div>
        <w:div w:id="1387952974">
          <w:marLeft w:val="547"/>
          <w:marRight w:val="0"/>
          <w:marTop w:val="0"/>
          <w:marBottom w:val="0"/>
          <w:divBdr>
            <w:top w:val="none" w:sz="0" w:space="0" w:color="auto"/>
            <w:left w:val="none" w:sz="0" w:space="0" w:color="auto"/>
            <w:bottom w:val="none" w:sz="0" w:space="0" w:color="auto"/>
            <w:right w:val="none" w:sz="0" w:space="0" w:color="auto"/>
          </w:divBdr>
        </w:div>
        <w:div w:id="1701122253">
          <w:marLeft w:val="547"/>
          <w:marRight w:val="0"/>
          <w:marTop w:val="0"/>
          <w:marBottom w:val="0"/>
          <w:divBdr>
            <w:top w:val="none" w:sz="0" w:space="0" w:color="auto"/>
            <w:left w:val="none" w:sz="0" w:space="0" w:color="auto"/>
            <w:bottom w:val="none" w:sz="0" w:space="0" w:color="auto"/>
            <w:right w:val="none" w:sz="0" w:space="0" w:color="auto"/>
          </w:divBdr>
        </w:div>
      </w:divsChild>
    </w:div>
    <w:div w:id="327833599">
      <w:bodyDiv w:val="1"/>
      <w:marLeft w:val="0"/>
      <w:marRight w:val="0"/>
      <w:marTop w:val="0"/>
      <w:marBottom w:val="0"/>
      <w:divBdr>
        <w:top w:val="none" w:sz="0" w:space="0" w:color="auto"/>
        <w:left w:val="none" w:sz="0" w:space="0" w:color="auto"/>
        <w:bottom w:val="none" w:sz="0" w:space="0" w:color="auto"/>
        <w:right w:val="none" w:sz="0" w:space="0" w:color="auto"/>
      </w:divBdr>
    </w:div>
    <w:div w:id="336539859">
      <w:bodyDiv w:val="1"/>
      <w:marLeft w:val="0"/>
      <w:marRight w:val="0"/>
      <w:marTop w:val="0"/>
      <w:marBottom w:val="0"/>
      <w:divBdr>
        <w:top w:val="none" w:sz="0" w:space="0" w:color="auto"/>
        <w:left w:val="none" w:sz="0" w:space="0" w:color="auto"/>
        <w:bottom w:val="none" w:sz="0" w:space="0" w:color="auto"/>
        <w:right w:val="none" w:sz="0" w:space="0" w:color="auto"/>
      </w:divBdr>
    </w:div>
    <w:div w:id="343095023">
      <w:bodyDiv w:val="1"/>
      <w:marLeft w:val="0"/>
      <w:marRight w:val="0"/>
      <w:marTop w:val="0"/>
      <w:marBottom w:val="0"/>
      <w:divBdr>
        <w:top w:val="none" w:sz="0" w:space="0" w:color="auto"/>
        <w:left w:val="none" w:sz="0" w:space="0" w:color="auto"/>
        <w:bottom w:val="none" w:sz="0" w:space="0" w:color="auto"/>
        <w:right w:val="none" w:sz="0" w:space="0" w:color="auto"/>
      </w:divBdr>
    </w:div>
    <w:div w:id="363792130">
      <w:bodyDiv w:val="1"/>
      <w:marLeft w:val="0"/>
      <w:marRight w:val="0"/>
      <w:marTop w:val="0"/>
      <w:marBottom w:val="0"/>
      <w:divBdr>
        <w:top w:val="none" w:sz="0" w:space="0" w:color="auto"/>
        <w:left w:val="none" w:sz="0" w:space="0" w:color="auto"/>
        <w:bottom w:val="none" w:sz="0" w:space="0" w:color="auto"/>
        <w:right w:val="none" w:sz="0" w:space="0" w:color="auto"/>
      </w:divBdr>
    </w:div>
    <w:div w:id="364839179">
      <w:bodyDiv w:val="1"/>
      <w:marLeft w:val="0"/>
      <w:marRight w:val="0"/>
      <w:marTop w:val="0"/>
      <w:marBottom w:val="0"/>
      <w:divBdr>
        <w:top w:val="none" w:sz="0" w:space="0" w:color="auto"/>
        <w:left w:val="none" w:sz="0" w:space="0" w:color="auto"/>
        <w:bottom w:val="none" w:sz="0" w:space="0" w:color="auto"/>
        <w:right w:val="none" w:sz="0" w:space="0" w:color="auto"/>
      </w:divBdr>
    </w:div>
    <w:div w:id="408507639">
      <w:bodyDiv w:val="1"/>
      <w:marLeft w:val="0"/>
      <w:marRight w:val="0"/>
      <w:marTop w:val="0"/>
      <w:marBottom w:val="0"/>
      <w:divBdr>
        <w:top w:val="none" w:sz="0" w:space="0" w:color="auto"/>
        <w:left w:val="none" w:sz="0" w:space="0" w:color="auto"/>
        <w:bottom w:val="none" w:sz="0" w:space="0" w:color="auto"/>
        <w:right w:val="none" w:sz="0" w:space="0" w:color="auto"/>
      </w:divBdr>
    </w:div>
    <w:div w:id="408776354">
      <w:bodyDiv w:val="1"/>
      <w:marLeft w:val="0"/>
      <w:marRight w:val="0"/>
      <w:marTop w:val="0"/>
      <w:marBottom w:val="0"/>
      <w:divBdr>
        <w:top w:val="none" w:sz="0" w:space="0" w:color="auto"/>
        <w:left w:val="none" w:sz="0" w:space="0" w:color="auto"/>
        <w:bottom w:val="none" w:sz="0" w:space="0" w:color="auto"/>
        <w:right w:val="none" w:sz="0" w:space="0" w:color="auto"/>
      </w:divBdr>
    </w:div>
    <w:div w:id="416025791">
      <w:bodyDiv w:val="1"/>
      <w:marLeft w:val="0"/>
      <w:marRight w:val="0"/>
      <w:marTop w:val="0"/>
      <w:marBottom w:val="0"/>
      <w:divBdr>
        <w:top w:val="none" w:sz="0" w:space="0" w:color="auto"/>
        <w:left w:val="none" w:sz="0" w:space="0" w:color="auto"/>
        <w:bottom w:val="none" w:sz="0" w:space="0" w:color="auto"/>
        <w:right w:val="none" w:sz="0" w:space="0" w:color="auto"/>
      </w:divBdr>
    </w:div>
    <w:div w:id="439107972">
      <w:bodyDiv w:val="1"/>
      <w:marLeft w:val="0"/>
      <w:marRight w:val="0"/>
      <w:marTop w:val="0"/>
      <w:marBottom w:val="0"/>
      <w:divBdr>
        <w:top w:val="none" w:sz="0" w:space="0" w:color="auto"/>
        <w:left w:val="none" w:sz="0" w:space="0" w:color="auto"/>
        <w:bottom w:val="none" w:sz="0" w:space="0" w:color="auto"/>
        <w:right w:val="none" w:sz="0" w:space="0" w:color="auto"/>
      </w:divBdr>
      <w:divsChild>
        <w:div w:id="7103840">
          <w:marLeft w:val="1166"/>
          <w:marRight w:val="0"/>
          <w:marTop w:val="0"/>
          <w:marBottom w:val="0"/>
          <w:divBdr>
            <w:top w:val="none" w:sz="0" w:space="0" w:color="auto"/>
            <w:left w:val="none" w:sz="0" w:space="0" w:color="auto"/>
            <w:bottom w:val="none" w:sz="0" w:space="0" w:color="auto"/>
            <w:right w:val="none" w:sz="0" w:space="0" w:color="auto"/>
          </w:divBdr>
        </w:div>
        <w:div w:id="778334735">
          <w:marLeft w:val="547"/>
          <w:marRight w:val="0"/>
          <w:marTop w:val="60"/>
          <w:marBottom w:val="60"/>
          <w:divBdr>
            <w:top w:val="none" w:sz="0" w:space="0" w:color="auto"/>
            <w:left w:val="none" w:sz="0" w:space="0" w:color="auto"/>
            <w:bottom w:val="none" w:sz="0" w:space="0" w:color="auto"/>
            <w:right w:val="none" w:sz="0" w:space="0" w:color="auto"/>
          </w:divBdr>
        </w:div>
        <w:div w:id="836186416">
          <w:marLeft w:val="547"/>
          <w:marRight w:val="0"/>
          <w:marTop w:val="0"/>
          <w:marBottom w:val="0"/>
          <w:divBdr>
            <w:top w:val="none" w:sz="0" w:space="0" w:color="auto"/>
            <w:left w:val="none" w:sz="0" w:space="0" w:color="auto"/>
            <w:bottom w:val="none" w:sz="0" w:space="0" w:color="auto"/>
            <w:right w:val="none" w:sz="0" w:space="0" w:color="auto"/>
          </w:divBdr>
        </w:div>
        <w:div w:id="917326247">
          <w:marLeft w:val="547"/>
          <w:marRight w:val="0"/>
          <w:marTop w:val="0"/>
          <w:marBottom w:val="0"/>
          <w:divBdr>
            <w:top w:val="none" w:sz="0" w:space="0" w:color="auto"/>
            <w:left w:val="none" w:sz="0" w:space="0" w:color="auto"/>
            <w:bottom w:val="none" w:sz="0" w:space="0" w:color="auto"/>
            <w:right w:val="none" w:sz="0" w:space="0" w:color="auto"/>
          </w:divBdr>
        </w:div>
        <w:div w:id="1897080959">
          <w:marLeft w:val="1166"/>
          <w:marRight w:val="0"/>
          <w:marTop w:val="0"/>
          <w:marBottom w:val="0"/>
          <w:divBdr>
            <w:top w:val="none" w:sz="0" w:space="0" w:color="auto"/>
            <w:left w:val="none" w:sz="0" w:space="0" w:color="auto"/>
            <w:bottom w:val="none" w:sz="0" w:space="0" w:color="auto"/>
            <w:right w:val="none" w:sz="0" w:space="0" w:color="auto"/>
          </w:divBdr>
        </w:div>
      </w:divsChild>
    </w:div>
    <w:div w:id="451554775">
      <w:bodyDiv w:val="1"/>
      <w:marLeft w:val="0"/>
      <w:marRight w:val="0"/>
      <w:marTop w:val="0"/>
      <w:marBottom w:val="0"/>
      <w:divBdr>
        <w:top w:val="none" w:sz="0" w:space="0" w:color="auto"/>
        <w:left w:val="none" w:sz="0" w:space="0" w:color="auto"/>
        <w:bottom w:val="none" w:sz="0" w:space="0" w:color="auto"/>
        <w:right w:val="none" w:sz="0" w:space="0" w:color="auto"/>
      </w:divBdr>
    </w:div>
    <w:div w:id="467165482">
      <w:bodyDiv w:val="1"/>
      <w:marLeft w:val="0"/>
      <w:marRight w:val="0"/>
      <w:marTop w:val="0"/>
      <w:marBottom w:val="0"/>
      <w:divBdr>
        <w:top w:val="none" w:sz="0" w:space="0" w:color="auto"/>
        <w:left w:val="none" w:sz="0" w:space="0" w:color="auto"/>
        <w:bottom w:val="none" w:sz="0" w:space="0" w:color="auto"/>
        <w:right w:val="none" w:sz="0" w:space="0" w:color="auto"/>
      </w:divBdr>
    </w:div>
    <w:div w:id="478500676">
      <w:bodyDiv w:val="1"/>
      <w:marLeft w:val="0"/>
      <w:marRight w:val="0"/>
      <w:marTop w:val="0"/>
      <w:marBottom w:val="0"/>
      <w:divBdr>
        <w:top w:val="none" w:sz="0" w:space="0" w:color="auto"/>
        <w:left w:val="none" w:sz="0" w:space="0" w:color="auto"/>
        <w:bottom w:val="none" w:sz="0" w:space="0" w:color="auto"/>
        <w:right w:val="none" w:sz="0" w:space="0" w:color="auto"/>
      </w:divBdr>
    </w:div>
    <w:div w:id="481197834">
      <w:bodyDiv w:val="1"/>
      <w:marLeft w:val="0"/>
      <w:marRight w:val="0"/>
      <w:marTop w:val="0"/>
      <w:marBottom w:val="0"/>
      <w:divBdr>
        <w:top w:val="none" w:sz="0" w:space="0" w:color="auto"/>
        <w:left w:val="none" w:sz="0" w:space="0" w:color="auto"/>
        <w:bottom w:val="none" w:sz="0" w:space="0" w:color="auto"/>
        <w:right w:val="none" w:sz="0" w:space="0" w:color="auto"/>
      </w:divBdr>
    </w:div>
    <w:div w:id="503399161">
      <w:bodyDiv w:val="1"/>
      <w:marLeft w:val="0"/>
      <w:marRight w:val="0"/>
      <w:marTop w:val="0"/>
      <w:marBottom w:val="0"/>
      <w:divBdr>
        <w:top w:val="none" w:sz="0" w:space="0" w:color="auto"/>
        <w:left w:val="none" w:sz="0" w:space="0" w:color="auto"/>
        <w:bottom w:val="none" w:sz="0" w:space="0" w:color="auto"/>
        <w:right w:val="none" w:sz="0" w:space="0" w:color="auto"/>
      </w:divBdr>
    </w:div>
    <w:div w:id="505747972">
      <w:bodyDiv w:val="1"/>
      <w:marLeft w:val="0"/>
      <w:marRight w:val="0"/>
      <w:marTop w:val="0"/>
      <w:marBottom w:val="0"/>
      <w:divBdr>
        <w:top w:val="none" w:sz="0" w:space="0" w:color="auto"/>
        <w:left w:val="none" w:sz="0" w:space="0" w:color="auto"/>
        <w:bottom w:val="none" w:sz="0" w:space="0" w:color="auto"/>
        <w:right w:val="none" w:sz="0" w:space="0" w:color="auto"/>
      </w:divBdr>
    </w:div>
    <w:div w:id="506478949">
      <w:bodyDiv w:val="1"/>
      <w:marLeft w:val="0"/>
      <w:marRight w:val="0"/>
      <w:marTop w:val="0"/>
      <w:marBottom w:val="0"/>
      <w:divBdr>
        <w:top w:val="none" w:sz="0" w:space="0" w:color="auto"/>
        <w:left w:val="none" w:sz="0" w:space="0" w:color="auto"/>
        <w:bottom w:val="none" w:sz="0" w:space="0" w:color="auto"/>
        <w:right w:val="none" w:sz="0" w:space="0" w:color="auto"/>
      </w:divBdr>
    </w:div>
    <w:div w:id="507331410">
      <w:bodyDiv w:val="1"/>
      <w:marLeft w:val="0"/>
      <w:marRight w:val="0"/>
      <w:marTop w:val="0"/>
      <w:marBottom w:val="0"/>
      <w:divBdr>
        <w:top w:val="none" w:sz="0" w:space="0" w:color="auto"/>
        <w:left w:val="none" w:sz="0" w:space="0" w:color="auto"/>
        <w:bottom w:val="none" w:sz="0" w:space="0" w:color="auto"/>
        <w:right w:val="none" w:sz="0" w:space="0" w:color="auto"/>
      </w:divBdr>
    </w:div>
    <w:div w:id="513228381">
      <w:bodyDiv w:val="1"/>
      <w:marLeft w:val="0"/>
      <w:marRight w:val="0"/>
      <w:marTop w:val="0"/>
      <w:marBottom w:val="0"/>
      <w:divBdr>
        <w:top w:val="none" w:sz="0" w:space="0" w:color="auto"/>
        <w:left w:val="none" w:sz="0" w:space="0" w:color="auto"/>
        <w:bottom w:val="none" w:sz="0" w:space="0" w:color="auto"/>
        <w:right w:val="none" w:sz="0" w:space="0" w:color="auto"/>
      </w:divBdr>
    </w:div>
    <w:div w:id="554781718">
      <w:bodyDiv w:val="1"/>
      <w:marLeft w:val="0"/>
      <w:marRight w:val="0"/>
      <w:marTop w:val="0"/>
      <w:marBottom w:val="0"/>
      <w:divBdr>
        <w:top w:val="none" w:sz="0" w:space="0" w:color="auto"/>
        <w:left w:val="none" w:sz="0" w:space="0" w:color="auto"/>
        <w:bottom w:val="none" w:sz="0" w:space="0" w:color="auto"/>
        <w:right w:val="none" w:sz="0" w:space="0" w:color="auto"/>
      </w:divBdr>
    </w:div>
    <w:div w:id="564995736">
      <w:bodyDiv w:val="1"/>
      <w:marLeft w:val="0"/>
      <w:marRight w:val="0"/>
      <w:marTop w:val="0"/>
      <w:marBottom w:val="0"/>
      <w:divBdr>
        <w:top w:val="none" w:sz="0" w:space="0" w:color="auto"/>
        <w:left w:val="none" w:sz="0" w:space="0" w:color="auto"/>
        <w:bottom w:val="none" w:sz="0" w:space="0" w:color="auto"/>
        <w:right w:val="none" w:sz="0" w:space="0" w:color="auto"/>
      </w:divBdr>
    </w:div>
    <w:div w:id="596403238">
      <w:bodyDiv w:val="1"/>
      <w:marLeft w:val="0"/>
      <w:marRight w:val="0"/>
      <w:marTop w:val="0"/>
      <w:marBottom w:val="0"/>
      <w:divBdr>
        <w:top w:val="none" w:sz="0" w:space="0" w:color="auto"/>
        <w:left w:val="none" w:sz="0" w:space="0" w:color="auto"/>
        <w:bottom w:val="none" w:sz="0" w:space="0" w:color="auto"/>
        <w:right w:val="none" w:sz="0" w:space="0" w:color="auto"/>
      </w:divBdr>
    </w:div>
    <w:div w:id="661546414">
      <w:bodyDiv w:val="1"/>
      <w:marLeft w:val="0"/>
      <w:marRight w:val="0"/>
      <w:marTop w:val="0"/>
      <w:marBottom w:val="0"/>
      <w:divBdr>
        <w:top w:val="none" w:sz="0" w:space="0" w:color="auto"/>
        <w:left w:val="none" w:sz="0" w:space="0" w:color="auto"/>
        <w:bottom w:val="none" w:sz="0" w:space="0" w:color="auto"/>
        <w:right w:val="none" w:sz="0" w:space="0" w:color="auto"/>
      </w:divBdr>
    </w:div>
    <w:div w:id="663168795">
      <w:bodyDiv w:val="1"/>
      <w:marLeft w:val="0"/>
      <w:marRight w:val="0"/>
      <w:marTop w:val="0"/>
      <w:marBottom w:val="0"/>
      <w:divBdr>
        <w:top w:val="none" w:sz="0" w:space="0" w:color="auto"/>
        <w:left w:val="none" w:sz="0" w:space="0" w:color="auto"/>
        <w:bottom w:val="none" w:sz="0" w:space="0" w:color="auto"/>
        <w:right w:val="none" w:sz="0" w:space="0" w:color="auto"/>
      </w:divBdr>
    </w:div>
    <w:div w:id="708143934">
      <w:bodyDiv w:val="1"/>
      <w:marLeft w:val="0"/>
      <w:marRight w:val="0"/>
      <w:marTop w:val="0"/>
      <w:marBottom w:val="0"/>
      <w:divBdr>
        <w:top w:val="none" w:sz="0" w:space="0" w:color="auto"/>
        <w:left w:val="none" w:sz="0" w:space="0" w:color="auto"/>
        <w:bottom w:val="none" w:sz="0" w:space="0" w:color="auto"/>
        <w:right w:val="none" w:sz="0" w:space="0" w:color="auto"/>
      </w:divBdr>
    </w:div>
    <w:div w:id="715931743">
      <w:bodyDiv w:val="1"/>
      <w:marLeft w:val="0"/>
      <w:marRight w:val="0"/>
      <w:marTop w:val="0"/>
      <w:marBottom w:val="0"/>
      <w:divBdr>
        <w:top w:val="none" w:sz="0" w:space="0" w:color="auto"/>
        <w:left w:val="none" w:sz="0" w:space="0" w:color="auto"/>
        <w:bottom w:val="none" w:sz="0" w:space="0" w:color="auto"/>
        <w:right w:val="none" w:sz="0" w:space="0" w:color="auto"/>
      </w:divBdr>
    </w:div>
    <w:div w:id="757210842">
      <w:bodyDiv w:val="1"/>
      <w:marLeft w:val="0"/>
      <w:marRight w:val="0"/>
      <w:marTop w:val="0"/>
      <w:marBottom w:val="0"/>
      <w:divBdr>
        <w:top w:val="none" w:sz="0" w:space="0" w:color="auto"/>
        <w:left w:val="none" w:sz="0" w:space="0" w:color="auto"/>
        <w:bottom w:val="none" w:sz="0" w:space="0" w:color="auto"/>
        <w:right w:val="none" w:sz="0" w:space="0" w:color="auto"/>
      </w:divBdr>
    </w:div>
    <w:div w:id="801197168">
      <w:bodyDiv w:val="1"/>
      <w:marLeft w:val="0"/>
      <w:marRight w:val="0"/>
      <w:marTop w:val="0"/>
      <w:marBottom w:val="0"/>
      <w:divBdr>
        <w:top w:val="none" w:sz="0" w:space="0" w:color="auto"/>
        <w:left w:val="none" w:sz="0" w:space="0" w:color="auto"/>
        <w:bottom w:val="none" w:sz="0" w:space="0" w:color="auto"/>
        <w:right w:val="none" w:sz="0" w:space="0" w:color="auto"/>
      </w:divBdr>
    </w:div>
    <w:div w:id="802846956">
      <w:bodyDiv w:val="1"/>
      <w:marLeft w:val="0"/>
      <w:marRight w:val="0"/>
      <w:marTop w:val="0"/>
      <w:marBottom w:val="0"/>
      <w:divBdr>
        <w:top w:val="none" w:sz="0" w:space="0" w:color="auto"/>
        <w:left w:val="none" w:sz="0" w:space="0" w:color="auto"/>
        <w:bottom w:val="none" w:sz="0" w:space="0" w:color="auto"/>
        <w:right w:val="none" w:sz="0" w:space="0" w:color="auto"/>
      </w:divBdr>
    </w:div>
    <w:div w:id="805660685">
      <w:bodyDiv w:val="1"/>
      <w:marLeft w:val="0"/>
      <w:marRight w:val="0"/>
      <w:marTop w:val="0"/>
      <w:marBottom w:val="0"/>
      <w:divBdr>
        <w:top w:val="none" w:sz="0" w:space="0" w:color="auto"/>
        <w:left w:val="none" w:sz="0" w:space="0" w:color="auto"/>
        <w:bottom w:val="none" w:sz="0" w:space="0" w:color="auto"/>
        <w:right w:val="none" w:sz="0" w:space="0" w:color="auto"/>
      </w:divBdr>
      <w:divsChild>
        <w:div w:id="1409882719">
          <w:marLeft w:val="720"/>
          <w:marRight w:val="0"/>
          <w:marTop w:val="96"/>
          <w:marBottom w:val="120"/>
          <w:divBdr>
            <w:top w:val="none" w:sz="0" w:space="0" w:color="auto"/>
            <w:left w:val="none" w:sz="0" w:space="0" w:color="auto"/>
            <w:bottom w:val="none" w:sz="0" w:space="0" w:color="auto"/>
            <w:right w:val="none" w:sz="0" w:space="0" w:color="auto"/>
          </w:divBdr>
        </w:div>
        <w:div w:id="1948005542">
          <w:marLeft w:val="720"/>
          <w:marRight w:val="0"/>
          <w:marTop w:val="96"/>
          <w:marBottom w:val="120"/>
          <w:divBdr>
            <w:top w:val="none" w:sz="0" w:space="0" w:color="auto"/>
            <w:left w:val="none" w:sz="0" w:space="0" w:color="auto"/>
            <w:bottom w:val="none" w:sz="0" w:space="0" w:color="auto"/>
            <w:right w:val="none" w:sz="0" w:space="0" w:color="auto"/>
          </w:divBdr>
        </w:div>
      </w:divsChild>
    </w:div>
    <w:div w:id="814180620">
      <w:bodyDiv w:val="1"/>
      <w:marLeft w:val="0"/>
      <w:marRight w:val="0"/>
      <w:marTop w:val="0"/>
      <w:marBottom w:val="0"/>
      <w:divBdr>
        <w:top w:val="none" w:sz="0" w:space="0" w:color="auto"/>
        <w:left w:val="none" w:sz="0" w:space="0" w:color="auto"/>
        <w:bottom w:val="none" w:sz="0" w:space="0" w:color="auto"/>
        <w:right w:val="none" w:sz="0" w:space="0" w:color="auto"/>
      </w:divBdr>
    </w:div>
    <w:div w:id="817306942">
      <w:bodyDiv w:val="1"/>
      <w:marLeft w:val="0"/>
      <w:marRight w:val="0"/>
      <w:marTop w:val="0"/>
      <w:marBottom w:val="0"/>
      <w:divBdr>
        <w:top w:val="none" w:sz="0" w:space="0" w:color="auto"/>
        <w:left w:val="none" w:sz="0" w:space="0" w:color="auto"/>
        <w:bottom w:val="none" w:sz="0" w:space="0" w:color="auto"/>
        <w:right w:val="none" w:sz="0" w:space="0" w:color="auto"/>
      </w:divBdr>
    </w:div>
    <w:div w:id="820073504">
      <w:bodyDiv w:val="1"/>
      <w:marLeft w:val="0"/>
      <w:marRight w:val="0"/>
      <w:marTop w:val="0"/>
      <w:marBottom w:val="0"/>
      <w:divBdr>
        <w:top w:val="none" w:sz="0" w:space="0" w:color="auto"/>
        <w:left w:val="none" w:sz="0" w:space="0" w:color="auto"/>
        <w:bottom w:val="none" w:sz="0" w:space="0" w:color="auto"/>
        <w:right w:val="none" w:sz="0" w:space="0" w:color="auto"/>
      </w:divBdr>
    </w:div>
    <w:div w:id="876087381">
      <w:bodyDiv w:val="1"/>
      <w:marLeft w:val="0"/>
      <w:marRight w:val="0"/>
      <w:marTop w:val="0"/>
      <w:marBottom w:val="0"/>
      <w:divBdr>
        <w:top w:val="none" w:sz="0" w:space="0" w:color="auto"/>
        <w:left w:val="none" w:sz="0" w:space="0" w:color="auto"/>
        <w:bottom w:val="none" w:sz="0" w:space="0" w:color="auto"/>
        <w:right w:val="none" w:sz="0" w:space="0" w:color="auto"/>
      </w:divBdr>
    </w:div>
    <w:div w:id="887423075">
      <w:bodyDiv w:val="1"/>
      <w:marLeft w:val="0"/>
      <w:marRight w:val="0"/>
      <w:marTop w:val="0"/>
      <w:marBottom w:val="0"/>
      <w:divBdr>
        <w:top w:val="none" w:sz="0" w:space="0" w:color="auto"/>
        <w:left w:val="none" w:sz="0" w:space="0" w:color="auto"/>
        <w:bottom w:val="none" w:sz="0" w:space="0" w:color="auto"/>
        <w:right w:val="none" w:sz="0" w:space="0" w:color="auto"/>
      </w:divBdr>
    </w:div>
    <w:div w:id="904411371">
      <w:bodyDiv w:val="1"/>
      <w:marLeft w:val="0"/>
      <w:marRight w:val="0"/>
      <w:marTop w:val="0"/>
      <w:marBottom w:val="0"/>
      <w:divBdr>
        <w:top w:val="none" w:sz="0" w:space="0" w:color="auto"/>
        <w:left w:val="none" w:sz="0" w:space="0" w:color="auto"/>
        <w:bottom w:val="none" w:sz="0" w:space="0" w:color="auto"/>
        <w:right w:val="none" w:sz="0" w:space="0" w:color="auto"/>
      </w:divBdr>
    </w:div>
    <w:div w:id="906377516">
      <w:bodyDiv w:val="1"/>
      <w:marLeft w:val="0"/>
      <w:marRight w:val="0"/>
      <w:marTop w:val="0"/>
      <w:marBottom w:val="0"/>
      <w:divBdr>
        <w:top w:val="none" w:sz="0" w:space="0" w:color="auto"/>
        <w:left w:val="none" w:sz="0" w:space="0" w:color="auto"/>
        <w:bottom w:val="none" w:sz="0" w:space="0" w:color="auto"/>
        <w:right w:val="none" w:sz="0" w:space="0" w:color="auto"/>
      </w:divBdr>
    </w:div>
    <w:div w:id="906691437">
      <w:bodyDiv w:val="1"/>
      <w:marLeft w:val="0"/>
      <w:marRight w:val="0"/>
      <w:marTop w:val="0"/>
      <w:marBottom w:val="0"/>
      <w:divBdr>
        <w:top w:val="none" w:sz="0" w:space="0" w:color="auto"/>
        <w:left w:val="none" w:sz="0" w:space="0" w:color="auto"/>
        <w:bottom w:val="none" w:sz="0" w:space="0" w:color="auto"/>
        <w:right w:val="none" w:sz="0" w:space="0" w:color="auto"/>
      </w:divBdr>
    </w:div>
    <w:div w:id="930704426">
      <w:bodyDiv w:val="1"/>
      <w:marLeft w:val="0"/>
      <w:marRight w:val="0"/>
      <w:marTop w:val="0"/>
      <w:marBottom w:val="0"/>
      <w:divBdr>
        <w:top w:val="none" w:sz="0" w:space="0" w:color="auto"/>
        <w:left w:val="none" w:sz="0" w:space="0" w:color="auto"/>
        <w:bottom w:val="none" w:sz="0" w:space="0" w:color="auto"/>
        <w:right w:val="none" w:sz="0" w:space="0" w:color="auto"/>
      </w:divBdr>
    </w:div>
    <w:div w:id="940989521">
      <w:bodyDiv w:val="1"/>
      <w:marLeft w:val="0"/>
      <w:marRight w:val="0"/>
      <w:marTop w:val="0"/>
      <w:marBottom w:val="0"/>
      <w:divBdr>
        <w:top w:val="none" w:sz="0" w:space="0" w:color="auto"/>
        <w:left w:val="none" w:sz="0" w:space="0" w:color="auto"/>
        <w:bottom w:val="none" w:sz="0" w:space="0" w:color="auto"/>
        <w:right w:val="none" w:sz="0" w:space="0" w:color="auto"/>
      </w:divBdr>
    </w:div>
    <w:div w:id="944072542">
      <w:bodyDiv w:val="1"/>
      <w:marLeft w:val="0"/>
      <w:marRight w:val="0"/>
      <w:marTop w:val="0"/>
      <w:marBottom w:val="0"/>
      <w:divBdr>
        <w:top w:val="none" w:sz="0" w:space="0" w:color="auto"/>
        <w:left w:val="none" w:sz="0" w:space="0" w:color="auto"/>
        <w:bottom w:val="none" w:sz="0" w:space="0" w:color="auto"/>
        <w:right w:val="none" w:sz="0" w:space="0" w:color="auto"/>
      </w:divBdr>
    </w:div>
    <w:div w:id="957107352">
      <w:bodyDiv w:val="1"/>
      <w:marLeft w:val="0"/>
      <w:marRight w:val="0"/>
      <w:marTop w:val="0"/>
      <w:marBottom w:val="0"/>
      <w:divBdr>
        <w:top w:val="none" w:sz="0" w:space="0" w:color="auto"/>
        <w:left w:val="none" w:sz="0" w:space="0" w:color="auto"/>
        <w:bottom w:val="none" w:sz="0" w:space="0" w:color="auto"/>
        <w:right w:val="none" w:sz="0" w:space="0" w:color="auto"/>
      </w:divBdr>
    </w:div>
    <w:div w:id="1002707759">
      <w:bodyDiv w:val="1"/>
      <w:marLeft w:val="0"/>
      <w:marRight w:val="0"/>
      <w:marTop w:val="0"/>
      <w:marBottom w:val="0"/>
      <w:divBdr>
        <w:top w:val="none" w:sz="0" w:space="0" w:color="auto"/>
        <w:left w:val="none" w:sz="0" w:space="0" w:color="auto"/>
        <w:bottom w:val="none" w:sz="0" w:space="0" w:color="auto"/>
        <w:right w:val="none" w:sz="0" w:space="0" w:color="auto"/>
      </w:divBdr>
    </w:div>
    <w:div w:id="1007514289">
      <w:bodyDiv w:val="1"/>
      <w:marLeft w:val="0"/>
      <w:marRight w:val="0"/>
      <w:marTop w:val="0"/>
      <w:marBottom w:val="0"/>
      <w:divBdr>
        <w:top w:val="none" w:sz="0" w:space="0" w:color="auto"/>
        <w:left w:val="none" w:sz="0" w:space="0" w:color="auto"/>
        <w:bottom w:val="none" w:sz="0" w:space="0" w:color="auto"/>
        <w:right w:val="none" w:sz="0" w:space="0" w:color="auto"/>
      </w:divBdr>
    </w:div>
    <w:div w:id="1041903466">
      <w:bodyDiv w:val="1"/>
      <w:marLeft w:val="0"/>
      <w:marRight w:val="0"/>
      <w:marTop w:val="0"/>
      <w:marBottom w:val="0"/>
      <w:divBdr>
        <w:top w:val="none" w:sz="0" w:space="0" w:color="auto"/>
        <w:left w:val="none" w:sz="0" w:space="0" w:color="auto"/>
        <w:bottom w:val="none" w:sz="0" w:space="0" w:color="auto"/>
        <w:right w:val="none" w:sz="0" w:space="0" w:color="auto"/>
      </w:divBdr>
    </w:div>
    <w:div w:id="1045906623">
      <w:bodyDiv w:val="1"/>
      <w:marLeft w:val="0"/>
      <w:marRight w:val="0"/>
      <w:marTop w:val="0"/>
      <w:marBottom w:val="0"/>
      <w:divBdr>
        <w:top w:val="none" w:sz="0" w:space="0" w:color="auto"/>
        <w:left w:val="none" w:sz="0" w:space="0" w:color="auto"/>
        <w:bottom w:val="none" w:sz="0" w:space="0" w:color="auto"/>
        <w:right w:val="none" w:sz="0" w:space="0" w:color="auto"/>
      </w:divBdr>
    </w:div>
    <w:div w:id="1049382822">
      <w:bodyDiv w:val="1"/>
      <w:marLeft w:val="0"/>
      <w:marRight w:val="0"/>
      <w:marTop w:val="0"/>
      <w:marBottom w:val="0"/>
      <w:divBdr>
        <w:top w:val="none" w:sz="0" w:space="0" w:color="auto"/>
        <w:left w:val="none" w:sz="0" w:space="0" w:color="auto"/>
        <w:bottom w:val="none" w:sz="0" w:space="0" w:color="auto"/>
        <w:right w:val="none" w:sz="0" w:space="0" w:color="auto"/>
      </w:divBdr>
    </w:div>
    <w:div w:id="1055817152">
      <w:bodyDiv w:val="1"/>
      <w:marLeft w:val="0"/>
      <w:marRight w:val="0"/>
      <w:marTop w:val="0"/>
      <w:marBottom w:val="0"/>
      <w:divBdr>
        <w:top w:val="none" w:sz="0" w:space="0" w:color="auto"/>
        <w:left w:val="none" w:sz="0" w:space="0" w:color="auto"/>
        <w:bottom w:val="none" w:sz="0" w:space="0" w:color="auto"/>
        <w:right w:val="none" w:sz="0" w:space="0" w:color="auto"/>
      </w:divBdr>
    </w:div>
    <w:div w:id="1062944018">
      <w:bodyDiv w:val="1"/>
      <w:marLeft w:val="0"/>
      <w:marRight w:val="0"/>
      <w:marTop w:val="0"/>
      <w:marBottom w:val="0"/>
      <w:divBdr>
        <w:top w:val="none" w:sz="0" w:space="0" w:color="auto"/>
        <w:left w:val="none" w:sz="0" w:space="0" w:color="auto"/>
        <w:bottom w:val="none" w:sz="0" w:space="0" w:color="auto"/>
        <w:right w:val="none" w:sz="0" w:space="0" w:color="auto"/>
      </w:divBdr>
      <w:divsChild>
        <w:div w:id="1523518471">
          <w:marLeft w:val="547"/>
          <w:marRight w:val="0"/>
          <w:marTop w:val="115"/>
          <w:marBottom w:val="0"/>
          <w:divBdr>
            <w:top w:val="none" w:sz="0" w:space="0" w:color="auto"/>
            <w:left w:val="none" w:sz="0" w:space="0" w:color="auto"/>
            <w:bottom w:val="none" w:sz="0" w:space="0" w:color="auto"/>
            <w:right w:val="none" w:sz="0" w:space="0" w:color="auto"/>
          </w:divBdr>
        </w:div>
        <w:div w:id="2054382837">
          <w:marLeft w:val="547"/>
          <w:marRight w:val="0"/>
          <w:marTop w:val="115"/>
          <w:marBottom w:val="0"/>
          <w:divBdr>
            <w:top w:val="none" w:sz="0" w:space="0" w:color="auto"/>
            <w:left w:val="none" w:sz="0" w:space="0" w:color="auto"/>
            <w:bottom w:val="none" w:sz="0" w:space="0" w:color="auto"/>
            <w:right w:val="none" w:sz="0" w:space="0" w:color="auto"/>
          </w:divBdr>
        </w:div>
      </w:divsChild>
    </w:div>
    <w:div w:id="1078557678">
      <w:bodyDiv w:val="1"/>
      <w:marLeft w:val="0"/>
      <w:marRight w:val="0"/>
      <w:marTop w:val="0"/>
      <w:marBottom w:val="0"/>
      <w:divBdr>
        <w:top w:val="none" w:sz="0" w:space="0" w:color="auto"/>
        <w:left w:val="none" w:sz="0" w:space="0" w:color="auto"/>
        <w:bottom w:val="none" w:sz="0" w:space="0" w:color="auto"/>
        <w:right w:val="none" w:sz="0" w:space="0" w:color="auto"/>
      </w:divBdr>
    </w:div>
    <w:div w:id="1094978067">
      <w:bodyDiv w:val="1"/>
      <w:marLeft w:val="0"/>
      <w:marRight w:val="0"/>
      <w:marTop w:val="0"/>
      <w:marBottom w:val="0"/>
      <w:divBdr>
        <w:top w:val="none" w:sz="0" w:space="0" w:color="auto"/>
        <w:left w:val="none" w:sz="0" w:space="0" w:color="auto"/>
        <w:bottom w:val="none" w:sz="0" w:space="0" w:color="auto"/>
        <w:right w:val="none" w:sz="0" w:space="0" w:color="auto"/>
      </w:divBdr>
    </w:div>
    <w:div w:id="1100106361">
      <w:bodyDiv w:val="1"/>
      <w:marLeft w:val="0"/>
      <w:marRight w:val="0"/>
      <w:marTop w:val="0"/>
      <w:marBottom w:val="0"/>
      <w:divBdr>
        <w:top w:val="none" w:sz="0" w:space="0" w:color="auto"/>
        <w:left w:val="none" w:sz="0" w:space="0" w:color="auto"/>
        <w:bottom w:val="none" w:sz="0" w:space="0" w:color="auto"/>
        <w:right w:val="none" w:sz="0" w:space="0" w:color="auto"/>
      </w:divBdr>
      <w:divsChild>
        <w:div w:id="983661245">
          <w:marLeft w:val="720"/>
          <w:marRight w:val="0"/>
          <w:marTop w:val="115"/>
          <w:marBottom w:val="0"/>
          <w:divBdr>
            <w:top w:val="none" w:sz="0" w:space="0" w:color="auto"/>
            <w:left w:val="none" w:sz="0" w:space="0" w:color="auto"/>
            <w:bottom w:val="none" w:sz="0" w:space="0" w:color="auto"/>
            <w:right w:val="none" w:sz="0" w:space="0" w:color="auto"/>
          </w:divBdr>
        </w:div>
        <w:div w:id="1006983028">
          <w:marLeft w:val="547"/>
          <w:marRight w:val="0"/>
          <w:marTop w:val="115"/>
          <w:marBottom w:val="0"/>
          <w:divBdr>
            <w:top w:val="none" w:sz="0" w:space="0" w:color="auto"/>
            <w:left w:val="none" w:sz="0" w:space="0" w:color="auto"/>
            <w:bottom w:val="none" w:sz="0" w:space="0" w:color="auto"/>
            <w:right w:val="none" w:sz="0" w:space="0" w:color="auto"/>
          </w:divBdr>
        </w:div>
        <w:div w:id="1248002391">
          <w:marLeft w:val="720"/>
          <w:marRight w:val="0"/>
          <w:marTop w:val="115"/>
          <w:marBottom w:val="0"/>
          <w:divBdr>
            <w:top w:val="none" w:sz="0" w:space="0" w:color="auto"/>
            <w:left w:val="none" w:sz="0" w:space="0" w:color="auto"/>
            <w:bottom w:val="none" w:sz="0" w:space="0" w:color="auto"/>
            <w:right w:val="none" w:sz="0" w:space="0" w:color="auto"/>
          </w:divBdr>
        </w:div>
      </w:divsChild>
    </w:div>
    <w:div w:id="1121609515">
      <w:bodyDiv w:val="1"/>
      <w:marLeft w:val="0"/>
      <w:marRight w:val="0"/>
      <w:marTop w:val="0"/>
      <w:marBottom w:val="0"/>
      <w:divBdr>
        <w:top w:val="none" w:sz="0" w:space="0" w:color="auto"/>
        <w:left w:val="none" w:sz="0" w:space="0" w:color="auto"/>
        <w:bottom w:val="none" w:sz="0" w:space="0" w:color="auto"/>
        <w:right w:val="none" w:sz="0" w:space="0" w:color="auto"/>
      </w:divBdr>
    </w:div>
    <w:div w:id="1130905852">
      <w:bodyDiv w:val="1"/>
      <w:marLeft w:val="0"/>
      <w:marRight w:val="0"/>
      <w:marTop w:val="0"/>
      <w:marBottom w:val="0"/>
      <w:divBdr>
        <w:top w:val="none" w:sz="0" w:space="0" w:color="auto"/>
        <w:left w:val="none" w:sz="0" w:space="0" w:color="auto"/>
        <w:bottom w:val="none" w:sz="0" w:space="0" w:color="auto"/>
        <w:right w:val="none" w:sz="0" w:space="0" w:color="auto"/>
      </w:divBdr>
    </w:div>
    <w:div w:id="1139570759">
      <w:bodyDiv w:val="1"/>
      <w:marLeft w:val="0"/>
      <w:marRight w:val="0"/>
      <w:marTop w:val="0"/>
      <w:marBottom w:val="0"/>
      <w:divBdr>
        <w:top w:val="none" w:sz="0" w:space="0" w:color="auto"/>
        <w:left w:val="none" w:sz="0" w:space="0" w:color="auto"/>
        <w:bottom w:val="none" w:sz="0" w:space="0" w:color="auto"/>
        <w:right w:val="none" w:sz="0" w:space="0" w:color="auto"/>
      </w:divBdr>
    </w:div>
    <w:div w:id="1159080009">
      <w:bodyDiv w:val="1"/>
      <w:marLeft w:val="0"/>
      <w:marRight w:val="0"/>
      <w:marTop w:val="0"/>
      <w:marBottom w:val="0"/>
      <w:divBdr>
        <w:top w:val="none" w:sz="0" w:space="0" w:color="auto"/>
        <w:left w:val="none" w:sz="0" w:space="0" w:color="auto"/>
        <w:bottom w:val="none" w:sz="0" w:space="0" w:color="auto"/>
        <w:right w:val="none" w:sz="0" w:space="0" w:color="auto"/>
      </w:divBdr>
    </w:div>
    <w:div w:id="1177157969">
      <w:bodyDiv w:val="1"/>
      <w:marLeft w:val="0"/>
      <w:marRight w:val="0"/>
      <w:marTop w:val="0"/>
      <w:marBottom w:val="0"/>
      <w:divBdr>
        <w:top w:val="none" w:sz="0" w:space="0" w:color="auto"/>
        <w:left w:val="none" w:sz="0" w:space="0" w:color="auto"/>
        <w:bottom w:val="none" w:sz="0" w:space="0" w:color="auto"/>
        <w:right w:val="none" w:sz="0" w:space="0" w:color="auto"/>
      </w:divBdr>
      <w:divsChild>
        <w:div w:id="64571948">
          <w:marLeft w:val="1166"/>
          <w:marRight w:val="0"/>
          <w:marTop w:val="0"/>
          <w:marBottom w:val="0"/>
          <w:divBdr>
            <w:top w:val="none" w:sz="0" w:space="0" w:color="auto"/>
            <w:left w:val="none" w:sz="0" w:space="0" w:color="auto"/>
            <w:bottom w:val="none" w:sz="0" w:space="0" w:color="auto"/>
            <w:right w:val="none" w:sz="0" w:space="0" w:color="auto"/>
          </w:divBdr>
        </w:div>
        <w:div w:id="931740683">
          <w:marLeft w:val="547"/>
          <w:marRight w:val="0"/>
          <w:marTop w:val="60"/>
          <w:marBottom w:val="60"/>
          <w:divBdr>
            <w:top w:val="none" w:sz="0" w:space="0" w:color="auto"/>
            <w:left w:val="none" w:sz="0" w:space="0" w:color="auto"/>
            <w:bottom w:val="none" w:sz="0" w:space="0" w:color="auto"/>
            <w:right w:val="none" w:sz="0" w:space="0" w:color="auto"/>
          </w:divBdr>
        </w:div>
        <w:div w:id="979190740">
          <w:marLeft w:val="547"/>
          <w:marRight w:val="0"/>
          <w:marTop w:val="0"/>
          <w:marBottom w:val="0"/>
          <w:divBdr>
            <w:top w:val="none" w:sz="0" w:space="0" w:color="auto"/>
            <w:left w:val="none" w:sz="0" w:space="0" w:color="auto"/>
            <w:bottom w:val="none" w:sz="0" w:space="0" w:color="auto"/>
            <w:right w:val="none" w:sz="0" w:space="0" w:color="auto"/>
          </w:divBdr>
        </w:div>
        <w:div w:id="1698967552">
          <w:marLeft w:val="547"/>
          <w:marRight w:val="0"/>
          <w:marTop w:val="0"/>
          <w:marBottom w:val="0"/>
          <w:divBdr>
            <w:top w:val="none" w:sz="0" w:space="0" w:color="auto"/>
            <w:left w:val="none" w:sz="0" w:space="0" w:color="auto"/>
            <w:bottom w:val="none" w:sz="0" w:space="0" w:color="auto"/>
            <w:right w:val="none" w:sz="0" w:space="0" w:color="auto"/>
          </w:divBdr>
        </w:div>
        <w:div w:id="2129621938">
          <w:marLeft w:val="1166"/>
          <w:marRight w:val="0"/>
          <w:marTop w:val="0"/>
          <w:marBottom w:val="0"/>
          <w:divBdr>
            <w:top w:val="none" w:sz="0" w:space="0" w:color="auto"/>
            <w:left w:val="none" w:sz="0" w:space="0" w:color="auto"/>
            <w:bottom w:val="none" w:sz="0" w:space="0" w:color="auto"/>
            <w:right w:val="none" w:sz="0" w:space="0" w:color="auto"/>
          </w:divBdr>
        </w:div>
      </w:divsChild>
    </w:div>
    <w:div w:id="1184435396">
      <w:bodyDiv w:val="1"/>
      <w:marLeft w:val="0"/>
      <w:marRight w:val="0"/>
      <w:marTop w:val="0"/>
      <w:marBottom w:val="0"/>
      <w:divBdr>
        <w:top w:val="none" w:sz="0" w:space="0" w:color="auto"/>
        <w:left w:val="none" w:sz="0" w:space="0" w:color="auto"/>
        <w:bottom w:val="none" w:sz="0" w:space="0" w:color="auto"/>
        <w:right w:val="none" w:sz="0" w:space="0" w:color="auto"/>
      </w:divBdr>
    </w:div>
    <w:div w:id="1206064802">
      <w:bodyDiv w:val="1"/>
      <w:marLeft w:val="0"/>
      <w:marRight w:val="0"/>
      <w:marTop w:val="0"/>
      <w:marBottom w:val="0"/>
      <w:divBdr>
        <w:top w:val="none" w:sz="0" w:space="0" w:color="auto"/>
        <w:left w:val="none" w:sz="0" w:space="0" w:color="auto"/>
        <w:bottom w:val="none" w:sz="0" w:space="0" w:color="auto"/>
        <w:right w:val="none" w:sz="0" w:space="0" w:color="auto"/>
      </w:divBdr>
    </w:div>
    <w:div w:id="1209414049">
      <w:bodyDiv w:val="1"/>
      <w:marLeft w:val="0"/>
      <w:marRight w:val="0"/>
      <w:marTop w:val="0"/>
      <w:marBottom w:val="0"/>
      <w:divBdr>
        <w:top w:val="none" w:sz="0" w:space="0" w:color="auto"/>
        <w:left w:val="none" w:sz="0" w:space="0" w:color="auto"/>
        <w:bottom w:val="none" w:sz="0" w:space="0" w:color="auto"/>
        <w:right w:val="none" w:sz="0" w:space="0" w:color="auto"/>
      </w:divBdr>
      <w:divsChild>
        <w:div w:id="596448045">
          <w:marLeft w:val="1714"/>
          <w:marRight w:val="0"/>
          <w:marTop w:val="0"/>
          <w:marBottom w:val="0"/>
          <w:divBdr>
            <w:top w:val="none" w:sz="0" w:space="0" w:color="auto"/>
            <w:left w:val="none" w:sz="0" w:space="0" w:color="auto"/>
            <w:bottom w:val="none" w:sz="0" w:space="0" w:color="auto"/>
            <w:right w:val="none" w:sz="0" w:space="0" w:color="auto"/>
          </w:divBdr>
        </w:div>
        <w:div w:id="1204447016">
          <w:marLeft w:val="1714"/>
          <w:marRight w:val="0"/>
          <w:marTop w:val="0"/>
          <w:marBottom w:val="0"/>
          <w:divBdr>
            <w:top w:val="none" w:sz="0" w:space="0" w:color="auto"/>
            <w:left w:val="none" w:sz="0" w:space="0" w:color="auto"/>
            <w:bottom w:val="none" w:sz="0" w:space="0" w:color="auto"/>
            <w:right w:val="none" w:sz="0" w:space="0" w:color="auto"/>
          </w:divBdr>
        </w:div>
        <w:div w:id="1634628362">
          <w:marLeft w:val="1714"/>
          <w:marRight w:val="0"/>
          <w:marTop w:val="0"/>
          <w:marBottom w:val="0"/>
          <w:divBdr>
            <w:top w:val="none" w:sz="0" w:space="0" w:color="auto"/>
            <w:left w:val="none" w:sz="0" w:space="0" w:color="auto"/>
            <w:bottom w:val="none" w:sz="0" w:space="0" w:color="auto"/>
            <w:right w:val="none" w:sz="0" w:space="0" w:color="auto"/>
          </w:divBdr>
        </w:div>
      </w:divsChild>
    </w:div>
    <w:div w:id="1223102478">
      <w:bodyDiv w:val="1"/>
      <w:marLeft w:val="0"/>
      <w:marRight w:val="0"/>
      <w:marTop w:val="0"/>
      <w:marBottom w:val="0"/>
      <w:divBdr>
        <w:top w:val="none" w:sz="0" w:space="0" w:color="auto"/>
        <w:left w:val="none" w:sz="0" w:space="0" w:color="auto"/>
        <w:bottom w:val="none" w:sz="0" w:space="0" w:color="auto"/>
        <w:right w:val="none" w:sz="0" w:space="0" w:color="auto"/>
      </w:divBdr>
    </w:div>
    <w:div w:id="1247306775">
      <w:bodyDiv w:val="1"/>
      <w:marLeft w:val="0"/>
      <w:marRight w:val="0"/>
      <w:marTop w:val="0"/>
      <w:marBottom w:val="0"/>
      <w:divBdr>
        <w:top w:val="none" w:sz="0" w:space="0" w:color="auto"/>
        <w:left w:val="none" w:sz="0" w:space="0" w:color="auto"/>
        <w:bottom w:val="none" w:sz="0" w:space="0" w:color="auto"/>
        <w:right w:val="none" w:sz="0" w:space="0" w:color="auto"/>
      </w:divBdr>
    </w:div>
    <w:div w:id="1279878075">
      <w:bodyDiv w:val="1"/>
      <w:marLeft w:val="0"/>
      <w:marRight w:val="0"/>
      <w:marTop w:val="0"/>
      <w:marBottom w:val="0"/>
      <w:divBdr>
        <w:top w:val="none" w:sz="0" w:space="0" w:color="auto"/>
        <w:left w:val="none" w:sz="0" w:space="0" w:color="auto"/>
        <w:bottom w:val="none" w:sz="0" w:space="0" w:color="auto"/>
        <w:right w:val="none" w:sz="0" w:space="0" w:color="auto"/>
      </w:divBdr>
    </w:div>
    <w:div w:id="1309359513">
      <w:bodyDiv w:val="1"/>
      <w:marLeft w:val="0"/>
      <w:marRight w:val="0"/>
      <w:marTop w:val="0"/>
      <w:marBottom w:val="0"/>
      <w:divBdr>
        <w:top w:val="none" w:sz="0" w:space="0" w:color="auto"/>
        <w:left w:val="none" w:sz="0" w:space="0" w:color="auto"/>
        <w:bottom w:val="none" w:sz="0" w:space="0" w:color="auto"/>
        <w:right w:val="none" w:sz="0" w:space="0" w:color="auto"/>
      </w:divBdr>
    </w:div>
    <w:div w:id="1391002817">
      <w:bodyDiv w:val="1"/>
      <w:marLeft w:val="0"/>
      <w:marRight w:val="0"/>
      <w:marTop w:val="0"/>
      <w:marBottom w:val="0"/>
      <w:divBdr>
        <w:top w:val="none" w:sz="0" w:space="0" w:color="auto"/>
        <w:left w:val="none" w:sz="0" w:space="0" w:color="auto"/>
        <w:bottom w:val="none" w:sz="0" w:space="0" w:color="auto"/>
        <w:right w:val="none" w:sz="0" w:space="0" w:color="auto"/>
      </w:divBdr>
    </w:div>
    <w:div w:id="1445228369">
      <w:bodyDiv w:val="1"/>
      <w:marLeft w:val="0"/>
      <w:marRight w:val="0"/>
      <w:marTop w:val="0"/>
      <w:marBottom w:val="0"/>
      <w:divBdr>
        <w:top w:val="none" w:sz="0" w:space="0" w:color="auto"/>
        <w:left w:val="none" w:sz="0" w:space="0" w:color="auto"/>
        <w:bottom w:val="none" w:sz="0" w:space="0" w:color="auto"/>
        <w:right w:val="none" w:sz="0" w:space="0" w:color="auto"/>
      </w:divBdr>
    </w:div>
    <w:div w:id="1447895792">
      <w:bodyDiv w:val="1"/>
      <w:marLeft w:val="0"/>
      <w:marRight w:val="0"/>
      <w:marTop w:val="0"/>
      <w:marBottom w:val="0"/>
      <w:divBdr>
        <w:top w:val="none" w:sz="0" w:space="0" w:color="auto"/>
        <w:left w:val="none" w:sz="0" w:space="0" w:color="auto"/>
        <w:bottom w:val="none" w:sz="0" w:space="0" w:color="auto"/>
        <w:right w:val="none" w:sz="0" w:space="0" w:color="auto"/>
      </w:divBdr>
    </w:div>
    <w:div w:id="1455707352">
      <w:bodyDiv w:val="1"/>
      <w:marLeft w:val="0"/>
      <w:marRight w:val="0"/>
      <w:marTop w:val="0"/>
      <w:marBottom w:val="0"/>
      <w:divBdr>
        <w:top w:val="none" w:sz="0" w:space="0" w:color="auto"/>
        <w:left w:val="none" w:sz="0" w:space="0" w:color="auto"/>
        <w:bottom w:val="none" w:sz="0" w:space="0" w:color="auto"/>
        <w:right w:val="none" w:sz="0" w:space="0" w:color="auto"/>
      </w:divBdr>
    </w:div>
    <w:div w:id="1456555415">
      <w:bodyDiv w:val="1"/>
      <w:marLeft w:val="0"/>
      <w:marRight w:val="0"/>
      <w:marTop w:val="0"/>
      <w:marBottom w:val="0"/>
      <w:divBdr>
        <w:top w:val="none" w:sz="0" w:space="0" w:color="auto"/>
        <w:left w:val="none" w:sz="0" w:space="0" w:color="auto"/>
        <w:bottom w:val="none" w:sz="0" w:space="0" w:color="auto"/>
        <w:right w:val="none" w:sz="0" w:space="0" w:color="auto"/>
      </w:divBdr>
    </w:div>
    <w:div w:id="1461266249">
      <w:bodyDiv w:val="1"/>
      <w:marLeft w:val="0"/>
      <w:marRight w:val="0"/>
      <w:marTop w:val="0"/>
      <w:marBottom w:val="0"/>
      <w:divBdr>
        <w:top w:val="none" w:sz="0" w:space="0" w:color="auto"/>
        <w:left w:val="none" w:sz="0" w:space="0" w:color="auto"/>
        <w:bottom w:val="none" w:sz="0" w:space="0" w:color="auto"/>
        <w:right w:val="none" w:sz="0" w:space="0" w:color="auto"/>
      </w:divBdr>
    </w:div>
    <w:div w:id="1463688981">
      <w:bodyDiv w:val="1"/>
      <w:marLeft w:val="0"/>
      <w:marRight w:val="0"/>
      <w:marTop w:val="0"/>
      <w:marBottom w:val="0"/>
      <w:divBdr>
        <w:top w:val="none" w:sz="0" w:space="0" w:color="auto"/>
        <w:left w:val="none" w:sz="0" w:space="0" w:color="auto"/>
        <w:bottom w:val="none" w:sz="0" w:space="0" w:color="auto"/>
        <w:right w:val="none" w:sz="0" w:space="0" w:color="auto"/>
      </w:divBdr>
    </w:div>
    <w:div w:id="1496726890">
      <w:bodyDiv w:val="1"/>
      <w:marLeft w:val="0"/>
      <w:marRight w:val="0"/>
      <w:marTop w:val="0"/>
      <w:marBottom w:val="0"/>
      <w:divBdr>
        <w:top w:val="none" w:sz="0" w:space="0" w:color="auto"/>
        <w:left w:val="none" w:sz="0" w:space="0" w:color="auto"/>
        <w:bottom w:val="none" w:sz="0" w:space="0" w:color="auto"/>
        <w:right w:val="none" w:sz="0" w:space="0" w:color="auto"/>
      </w:divBdr>
    </w:div>
    <w:div w:id="1506751645">
      <w:bodyDiv w:val="1"/>
      <w:marLeft w:val="0"/>
      <w:marRight w:val="0"/>
      <w:marTop w:val="0"/>
      <w:marBottom w:val="0"/>
      <w:divBdr>
        <w:top w:val="none" w:sz="0" w:space="0" w:color="auto"/>
        <w:left w:val="none" w:sz="0" w:space="0" w:color="auto"/>
        <w:bottom w:val="none" w:sz="0" w:space="0" w:color="auto"/>
        <w:right w:val="none" w:sz="0" w:space="0" w:color="auto"/>
      </w:divBdr>
    </w:div>
    <w:div w:id="1516310859">
      <w:bodyDiv w:val="1"/>
      <w:marLeft w:val="0"/>
      <w:marRight w:val="0"/>
      <w:marTop w:val="0"/>
      <w:marBottom w:val="0"/>
      <w:divBdr>
        <w:top w:val="none" w:sz="0" w:space="0" w:color="auto"/>
        <w:left w:val="none" w:sz="0" w:space="0" w:color="auto"/>
        <w:bottom w:val="none" w:sz="0" w:space="0" w:color="auto"/>
        <w:right w:val="none" w:sz="0" w:space="0" w:color="auto"/>
      </w:divBdr>
    </w:div>
    <w:div w:id="1530490764">
      <w:bodyDiv w:val="1"/>
      <w:marLeft w:val="0"/>
      <w:marRight w:val="0"/>
      <w:marTop w:val="0"/>
      <w:marBottom w:val="0"/>
      <w:divBdr>
        <w:top w:val="none" w:sz="0" w:space="0" w:color="auto"/>
        <w:left w:val="none" w:sz="0" w:space="0" w:color="auto"/>
        <w:bottom w:val="none" w:sz="0" w:space="0" w:color="auto"/>
        <w:right w:val="none" w:sz="0" w:space="0" w:color="auto"/>
      </w:divBdr>
    </w:div>
    <w:div w:id="1549688106">
      <w:bodyDiv w:val="1"/>
      <w:marLeft w:val="0"/>
      <w:marRight w:val="0"/>
      <w:marTop w:val="0"/>
      <w:marBottom w:val="0"/>
      <w:divBdr>
        <w:top w:val="none" w:sz="0" w:space="0" w:color="auto"/>
        <w:left w:val="none" w:sz="0" w:space="0" w:color="auto"/>
        <w:bottom w:val="none" w:sz="0" w:space="0" w:color="auto"/>
        <w:right w:val="none" w:sz="0" w:space="0" w:color="auto"/>
      </w:divBdr>
    </w:div>
    <w:div w:id="1562982162">
      <w:bodyDiv w:val="1"/>
      <w:marLeft w:val="0"/>
      <w:marRight w:val="0"/>
      <w:marTop w:val="0"/>
      <w:marBottom w:val="0"/>
      <w:divBdr>
        <w:top w:val="none" w:sz="0" w:space="0" w:color="auto"/>
        <w:left w:val="none" w:sz="0" w:space="0" w:color="auto"/>
        <w:bottom w:val="none" w:sz="0" w:space="0" w:color="auto"/>
        <w:right w:val="none" w:sz="0" w:space="0" w:color="auto"/>
      </w:divBdr>
    </w:div>
    <w:div w:id="1563758608">
      <w:bodyDiv w:val="1"/>
      <w:marLeft w:val="0"/>
      <w:marRight w:val="0"/>
      <w:marTop w:val="0"/>
      <w:marBottom w:val="0"/>
      <w:divBdr>
        <w:top w:val="none" w:sz="0" w:space="0" w:color="auto"/>
        <w:left w:val="none" w:sz="0" w:space="0" w:color="auto"/>
        <w:bottom w:val="none" w:sz="0" w:space="0" w:color="auto"/>
        <w:right w:val="none" w:sz="0" w:space="0" w:color="auto"/>
      </w:divBdr>
    </w:div>
    <w:div w:id="1572306034">
      <w:bodyDiv w:val="1"/>
      <w:marLeft w:val="0"/>
      <w:marRight w:val="0"/>
      <w:marTop w:val="0"/>
      <w:marBottom w:val="0"/>
      <w:divBdr>
        <w:top w:val="none" w:sz="0" w:space="0" w:color="auto"/>
        <w:left w:val="none" w:sz="0" w:space="0" w:color="auto"/>
        <w:bottom w:val="none" w:sz="0" w:space="0" w:color="auto"/>
        <w:right w:val="none" w:sz="0" w:space="0" w:color="auto"/>
      </w:divBdr>
    </w:div>
    <w:div w:id="1575629791">
      <w:bodyDiv w:val="1"/>
      <w:marLeft w:val="0"/>
      <w:marRight w:val="0"/>
      <w:marTop w:val="0"/>
      <w:marBottom w:val="0"/>
      <w:divBdr>
        <w:top w:val="none" w:sz="0" w:space="0" w:color="auto"/>
        <w:left w:val="none" w:sz="0" w:space="0" w:color="auto"/>
        <w:bottom w:val="none" w:sz="0" w:space="0" w:color="auto"/>
        <w:right w:val="none" w:sz="0" w:space="0" w:color="auto"/>
      </w:divBdr>
    </w:div>
    <w:div w:id="1580820832">
      <w:bodyDiv w:val="1"/>
      <w:marLeft w:val="0"/>
      <w:marRight w:val="0"/>
      <w:marTop w:val="0"/>
      <w:marBottom w:val="0"/>
      <w:divBdr>
        <w:top w:val="none" w:sz="0" w:space="0" w:color="auto"/>
        <w:left w:val="none" w:sz="0" w:space="0" w:color="auto"/>
        <w:bottom w:val="none" w:sz="0" w:space="0" w:color="auto"/>
        <w:right w:val="none" w:sz="0" w:space="0" w:color="auto"/>
      </w:divBdr>
    </w:div>
    <w:div w:id="1586301178">
      <w:bodyDiv w:val="1"/>
      <w:marLeft w:val="0"/>
      <w:marRight w:val="0"/>
      <w:marTop w:val="0"/>
      <w:marBottom w:val="0"/>
      <w:divBdr>
        <w:top w:val="none" w:sz="0" w:space="0" w:color="auto"/>
        <w:left w:val="none" w:sz="0" w:space="0" w:color="auto"/>
        <w:bottom w:val="none" w:sz="0" w:space="0" w:color="auto"/>
        <w:right w:val="none" w:sz="0" w:space="0" w:color="auto"/>
      </w:divBdr>
      <w:divsChild>
        <w:div w:id="124395286">
          <w:marLeft w:val="720"/>
          <w:marRight w:val="0"/>
          <w:marTop w:val="115"/>
          <w:marBottom w:val="0"/>
          <w:divBdr>
            <w:top w:val="none" w:sz="0" w:space="0" w:color="auto"/>
            <w:left w:val="none" w:sz="0" w:space="0" w:color="auto"/>
            <w:bottom w:val="none" w:sz="0" w:space="0" w:color="auto"/>
            <w:right w:val="none" w:sz="0" w:space="0" w:color="auto"/>
          </w:divBdr>
        </w:div>
        <w:div w:id="1281954993">
          <w:marLeft w:val="720"/>
          <w:marRight w:val="0"/>
          <w:marTop w:val="115"/>
          <w:marBottom w:val="0"/>
          <w:divBdr>
            <w:top w:val="none" w:sz="0" w:space="0" w:color="auto"/>
            <w:left w:val="none" w:sz="0" w:space="0" w:color="auto"/>
            <w:bottom w:val="none" w:sz="0" w:space="0" w:color="auto"/>
            <w:right w:val="none" w:sz="0" w:space="0" w:color="auto"/>
          </w:divBdr>
        </w:div>
      </w:divsChild>
    </w:div>
    <w:div w:id="1610434084">
      <w:bodyDiv w:val="1"/>
      <w:marLeft w:val="0"/>
      <w:marRight w:val="0"/>
      <w:marTop w:val="0"/>
      <w:marBottom w:val="0"/>
      <w:divBdr>
        <w:top w:val="none" w:sz="0" w:space="0" w:color="auto"/>
        <w:left w:val="none" w:sz="0" w:space="0" w:color="auto"/>
        <w:bottom w:val="none" w:sz="0" w:space="0" w:color="auto"/>
        <w:right w:val="none" w:sz="0" w:space="0" w:color="auto"/>
      </w:divBdr>
    </w:div>
    <w:div w:id="1636326288">
      <w:bodyDiv w:val="1"/>
      <w:marLeft w:val="0"/>
      <w:marRight w:val="0"/>
      <w:marTop w:val="0"/>
      <w:marBottom w:val="0"/>
      <w:divBdr>
        <w:top w:val="none" w:sz="0" w:space="0" w:color="auto"/>
        <w:left w:val="none" w:sz="0" w:space="0" w:color="auto"/>
        <w:bottom w:val="none" w:sz="0" w:space="0" w:color="auto"/>
        <w:right w:val="none" w:sz="0" w:space="0" w:color="auto"/>
      </w:divBdr>
      <w:divsChild>
        <w:div w:id="584849355">
          <w:marLeft w:val="0"/>
          <w:marRight w:val="0"/>
          <w:marTop w:val="0"/>
          <w:marBottom w:val="0"/>
          <w:divBdr>
            <w:top w:val="none" w:sz="0" w:space="0" w:color="auto"/>
            <w:left w:val="none" w:sz="0" w:space="0" w:color="auto"/>
            <w:bottom w:val="none" w:sz="0" w:space="0" w:color="auto"/>
            <w:right w:val="none" w:sz="0" w:space="0" w:color="auto"/>
          </w:divBdr>
        </w:div>
      </w:divsChild>
    </w:div>
    <w:div w:id="1658463228">
      <w:bodyDiv w:val="1"/>
      <w:marLeft w:val="0"/>
      <w:marRight w:val="0"/>
      <w:marTop w:val="0"/>
      <w:marBottom w:val="0"/>
      <w:divBdr>
        <w:top w:val="none" w:sz="0" w:space="0" w:color="auto"/>
        <w:left w:val="none" w:sz="0" w:space="0" w:color="auto"/>
        <w:bottom w:val="none" w:sz="0" w:space="0" w:color="auto"/>
        <w:right w:val="none" w:sz="0" w:space="0" w:color="auto"/>
      </w:divBdr>
    </w:div>
    <w:div w:id="1686900170">
      <w:bodyDiv w:val="1"/>
      <w:marLeft w:val="0"/>
      <w:marRight w:val="0"/>
      <w:marTop w:val="0"/>
      <w:marBottom w:val="0"/>
      <w:divBdr>
        <w:top w:val="none" w:sz="0" w:space="0" w:color="auto"/>
        <w:left w:val="none" w:sz="0" w:space="0" w:color="auto"/>
        <w:bottom w:val="none" w:sz="0" w:space="0" w:color="auto"/>
        <w:right w:val="none" w:sz="0" w:space="0" w:color="auto"/>
      </w:divBdr>
    </w:div>
    <w:div w:id="1694257520">
      <w:bodyDiv w:val="1"/>
      <w:marLeft w:val="0"/>
      <w:marRight w:val="0"/>
      <w:marTop w:val="0"/>
      <w:marBottom w:val="0"/>
      <w:divBdr>
        <w:top w:val="none" w:sz="0" w:space="0" w:color="auto"/>
        <w:left w:val="none" w:sz="0" w:space="0" w:color="auto"/>
        <w:bottom w:val="none" w:sz="0" w:space="0" w:color="auto"/>
        <w:right w:val="none" w:sz="0" w:space="0" w:color="auto"/>
      </w:divBdr>
    </w:div>
    <w:div w:id="1735816381">
      <w:bodyDiv w:val="1"/>
      <w:marLeft w:val="0"/>
      <w:marRight w:val="0"/>
      <w:marTop w:val="0"/>
      <w:marBottom w:val="0"/>
      <w:divBdr>
        <w:top w:val="none" w:sz="0" w:space="0" w:color="auto"/>
        <w:left w:val="none" w:sz="0" w:space="0" w:color="auto"/>
        <w:bottom w:val="none" w:sz="0" w:space="0" w:color="auto"/>
        <w:right w:val="none" w:sz="0" w:space="0" w:color="auto"/>
      </w:divBdr>
    </w:div>
    <w:div w:id="1740588995">
      <w:bodyDiv w:val="1"/>
      <w:marLeft w:val="0"/>
      <w:marRight w:val="0"/>
      <w:marTop w:val="0"/>
      <w:marBottom w:val="0"/>
      <w:divBdr>
        <w:top w:val="none" w:sz="0" w:space="0" w:color="auto"/>
        <w:left w:val="none" w:sz="0" w:space="0" w:color="auto"/>
        <w:bottom w:val="none" w:sz="0" w:space="0" w:color="auto"/>
        <w:right w:val="none" w:sz="0" w:space="0" w:color="auto"/>
      </w:divBdr>
    </w:div>
    <w:div w:id="1742436816">
      <w:bodyDiv w:val="1"/>
      <w:marLeft w:val="0"/>
      <w:marRight w:val="0"/>
      <w:marTop w:val="0"/>
      <w:marBottom w:val="0"/>
      <w:divBdr>
        <w:top w:val="none" w:sz="0" w:space="0" w:color="auto"/>
        <w:left w:val="none" w:sz="0" w:space="0" w:color="auto"/>
        <w:bottom w:val="none" w:sz="0" w:space="0" w:color="auto"/>
        <w:right w:val="none" w:sz="0" w:space="0" w:color="auto"/>
      </w:divBdr>
    </w:div>
    <w:div w:id="1756825381">
      <w:bodyDiv w:val="1"/>
      <w:marLeft w:val="0"/>
      <w:marRight w:val="0"/>
      <w:marTop w:val="0"/>
      <w:marBottom w:val="0"/>
      <w:divBdr>
        <w:top w:val="none" w:sz="0" w:space="0" w:color="auto"/>
        <w:left w:val="none" w:sz="0" w:space="0" w:color="auto"/>
        <w:bottom w:val="none" w:sz="0" w:space="0" w:color="auto"/>
        <w:right w:val="none" w:sz="0" w:space="0" w:color="auto"/>
      </w:divBdr>
    </w:div>
    <w:div w:id="1760328489">
      <w:bodyDiv w:val="1"/>
      <w:marLeft w:val="0"/>
      <w:marRight w:val="0"/>
      <w:marTop w:val="0"/>
      <w:marBottom w:val="0"/>
      <w:divBdr>
        <w:top w:val="none" w:sz="0" w:space="0" w:color="auto"/>
        <w:left w:val="none" w:sz="0" w:space="0" w:color="auto"/>
        <w:bottom w:val="none" w:sz="0" w:space="0" w:color="auto"/>
        <w:right w:val="none" w:sz="0" w:space="0" w:color="auto"/>
      </w:divBdr>
    </w:div>
    <w:div w:id="1763791552">
      <w:bodyDiv w:val="1"/>
      <w:marLeft w:val="0"/>
      <w:marRight w:val="0"/>
      <w:marTop w:val="0"/>
      <w:marBottom w:val="0"/>
      <w:divBdr>
        <w:top w:val="none" w:sz="0" w:space="0" w:color="auto"/>
        <w:left w:val="none" w:sz="0" w:space="0" w:color="auto"/>
        <w:bottom w:val="none" w:sz="0" w:space="0" w:color="auto"/>
        <w:right w:val="none" w:sz="0" w:space="0" w:color="auto"/>
      </w:divBdr>
    </w:div>
    <w:div w:id="1789739857">
      <w:bodyDiv w:val="1"/>
      <w:marLeft w:val="0"/>
      <w:marRight w:val="0"/>
      <w:marTop w:val="0"/>
      <w:marBottom w:val="0"/>
      <w:divBdr>
        <w:top w:val="none" w:sz="0" w:space="0" w:color="auto"/>
        <w:left w:val="none" w:sz="0" w:space="0" w:color="auto"/>
        <w:bottom w:val="none" w:sz="0" w:space="0" w:color="auto"/>
        <w:right w:val="none" w:sz="0" w:space="0" w:color="auto"/>
      </w:divBdr>
    </w:div>
    <w:div w:id="1794787766">
      <w:bodyDiv w:val="1"/>
      <w:marLeft w:val="0"/>
      <w:marRight w:val="0"/>
      <w:marTop w:val="0"/>
      <w:marBottom w:val="0"/>
      <w:divBdr>
        <w:top w:val="none" w:sz="0" w:space="0" w:color="auto"/>
        <w:left w:val="none" w:sz="0" w:space="0" w:color="auto"/>
        <w:bottom w:val="none" w:sz="0" w:space="0" w:color="auto"/>
        <w:right w:val="none" w:sz="0" w:space="0" w:color="auto"/>
      </w:divBdr>
    </w:div>
    <w:div w:id="1825899606">
      <w:bodyDiv w:val="1"/>
      <w:marLeft w:val="0"/>
      <w:marRight w:val="0"/>
      <w:marTop w:val="0"/>
      <w:marBottom w:val="0"/>
      <w:divBdr>
        <w:top w:val="none" w:sz="0" w:space="0" w:color="auto"/>
        <w:left w:val="none" w:sz="0" w:space="0" w:color="auto"/>
        <w:bottom w:val="none" w:sz="0" w:space="0" w:color="auto"/>
        <w:right w:val="none" w:sz="0" w:space="0" w:color="auto"/>
      </w:divBdr>
    </w:div>
    <w:div w:id="1828158562">
      <w:bodyDiv w:val="1"/>
      <w:marLeft w:val="0"/>
      <w:marRight w:val="0"/>
      <w:marTop w:val="0"/>
      <w:marBottom w:val="0"/>
      <w:divBdr>
        <w:top w:val="none" w:sz="0" w:space="0" w:color="auto"/>
        <w:left w:val="none" w:sz="0" w:space="0" w:color="auto"/>
        <w:bottom w:val="none" w:sz="0" w:space="0" w:color="auto"/>
        <w:right w:val="none" w:sz="0" w:space="0" w:color="auto"/>
      </w:divBdr>
    </w:div>
    <w:div w:id="1837914649">
      <w:bodyDiv w:val="1"/>
      <w:marLeft w:val="0"/>
      <w:marRight w:val="0"/>
      <w:marTop w:val="0"/>
      <w:marBottom w:val="0"/>
      <w:divBdr>
        <w:top w:val="none" w:sz="0" w:space="0" w:color="auto"/>
        <w:left w:val="none" w:sz="0" w:space="0" w:color="auto"/>
        <w:bottom w:val="none" w:sz="0" w:space="0" w:color="auto"/>
        <w:right w:val="none" w:sz="0" w:space="0" w:color="auto"/>
      </w:divBdr>
    </w:div>
    <w:div w:id="1847749076">
      <w:bodyDiv w:val="1"/>
      <w:marLeft w:val="0"/>
      <w:marRight w:val="0"/>
      <w:marTop w:val="0"/>
      <w:marBottom w:val="0"/>
      <w:divBdr>
        <w:top w:val="none" w:sz="0" w:space="0" w:color="auto"/>
        <w:left w:val="none" w:sz="0" w:space="0" w:color="auto"/>
        <w:bottom w:val="none" w:sz="0" w:space="0" w:color="auto"/>
        <w:right w:val="none" w:sz="0" w:space="0" w:color="auto"/>
      </w:divBdr>
    </w:div>
    <w:div w:id="1874926551">
      <w:bodyDiv w:val="1"/>
      <w:marLeft w:val="0"/>
      <w:marRight w:val="0"/>
      <w:marTop w:val="0"/>
      <w:marBottom w:val="0"/>
      <w:divBdr>
        <w:top w:val="none" w:sz="0" w:space="0" w:color="auto"/>
        <w:left w:val="none" w:sz="0" w:space="0" w:color="auto"/>
        <w:bottom w:val="none" w:sz="0" w:space="0" w:color="auto"/>
        <w:right w:val="none" w:sz="0" w:space="0" w:color="auto"/>
      </w:divBdr>
    </w:div>
    <w:div w:id="1909218943">
      <w:bodyDiv w:val="1"/>
      <w:marLeft w:val="0"/>
      <w:marRight w:val="0"/>
      <w:marTop w:val="0"/>
      <w:marBottom w:val="0"/>
      <w:divBdr>
        <w:top w:val="none" w:sz="0" w:space="0" w:color="auto"/>
        <w:left w:val="none" w:sz="0" w:space="0" w:color="auto"/>
        <w:bottom w:val="none" w:sz="0" w:space="0" w:color="auto"/>
        <w:right w:val="none" w:sz="0" w:space="0" w:color="auto"/>
      </w:divBdr>
    </w:div>
    <w:div w:id="1914315188">
      <w:bodyDiv w:val="1"/>
      <w:marLeft w:val="0"/>
      <w:marRight w:val="0"/>
      <w:marTop w:val="0"/>
      <w:marBottom w:val="0"/>
      <w:divBdr>
        <w:top w:val="none" w:sz="0" w:space="0" w:color="auto"/>
        <w:left w:val="none" w:sz="0" w:space="0" w:color="auto"/>
        <w:bottom w:val="none" w:sz="0" w:space="0" w:color="auto"/>
        <w:right w:val="none" w:sz="0" w:space="0" w:color="auto"/>
      </w:divBdr>
    </w:div>
    <w:div w:id="1959289476">
      <w:bodyDiv w:val="1"/>
      <w:marLeft w:val="0"/>
      <w:marRight w:val="0"/>
      <w:marTop w:val="0"/>
      <w:marBottom w:val="0"/>
      <w:divBdr>
        <w:top w:val="none" w:sz="0" w:space="0" w:color="auto"/>
        <w:left w:val="none" w:sz="0" w:space="0" w:color="auto"/>
        <w:bottom w:val="none" w:sz="0" w:space="0" w:color="auto"/>
        <w:right w:val="none" w:sz="0" w:space="0" w:color="auto"/>
      </w:divBdr>
    </w:div>
    <w:div w:id="1968117442">
      <w:bodyDiv w:val="1"/>
      <w:marLeft w:val="0"/>
      <w:marRight w:val="0"/>
      <w:marTop w:val="0"/>
      <w:marBottom w:val="0"/>
      <w:divBdr>
        <w:top w:val="none" w:sz="0" w:space="0" w:color="auto"/>
        <w:left w:val="none" w:sz="0" w:space="0" w:color="auto"/>
        <w:bottom w:val="none" w:sz="0" w:space="0" w:color="auto"/>
        <w:right w:val="none" w:sz="0" w:space="0" w:color="auto"/>
      </w:divBdr>
    </w:div>
    <w:div w:id="2022269376">
      <w:bodyDiv w:val="1"/>
      <w:marLeft w:val="0"/>
      <w:marRight w:val="0"/>
      <w:marTop w:val="0"/>
      <w:marBottom w:val="0"/>
      <w:divBdr>
        <w:top w:val="none" w:sz="0" w:space="0" w:color="auto"/>
        <w:left w:val="none" w:sz="0" w:space="0" w:color="auto"/>
        <w:bottom w:val="none" w:sz="0" w:space="0" w:color="auto"/>
        <w:right w:val="none" w:sz="0" w:space="0" w:color="auto"/>
      </w:divBdr>
    </w:div>
    <w:div w:id="2095082482">
      <w:bodyDiv w:val="1"/>
      <w:marLeft w:val="0"/>
      <w:marRight w:val="0"/>
      <w:marTop w:val="0"/>
      <w:marBottom w:val="0"/>
      <w:divBdr>
        <w:top w:val="none" w:sz="0" w:space="0" w:color="auto"/>
        <w:left w:val="none" w:sz="0" w:space="0" w:color="auto"/>
        <w:bottom w:val="none" w:sz="0" w:space="0" w:color="auto"/>
        <w:right w:val="none" w:sz="0" w:space="0" w:color="auto"/>
      </w:divBdr>
    </w:div>
    <w:div w:id="2104691385">
      <w:bodyDiv w:val="1"/>
      <w:marLeft w:val="0"/>
      <w:marRight w:val="0"/>
      <w:marTop w:val="0"/>
      <w:marBottom w:val="0"/>
      <w:divBdr>
        <w:top w:val="none" w:sz="0" w:space="0" w:color="auto"/>
        <w:left w:val="none" w:sz="0" w:space="0" w:color="auto"/>
        <w:bottom w:val="none" w:sz="0" w:space="0" w:color="auto"/>
        <w:right w:val="none" w:sz="0" w:space="0" w:color="auto"/>
      </w:divBdr>
    </w:div>
    <w:div w:id="2121025385">
      <w:bodyDiv w:val="1"/>
      <w:marLeft w:val="0"/>
      <w:marRight w:val="0"/>
      <w:marTop w:val="0"/>
      <w:marBottom w:val="0"/>
      <w:divBdr>
        <w:top w:val="none" w:sz="0" w:space="0" w:color="auto"/>
        <w:left w:val="none" w:sz="0" w:space="0" w:color="auto"/>
        <w:bottom w:val="none" w:sz="0" w:space="0" w:color="auto"/>
        <w:right w:val="none" w:sz="0" w:space="0" w:color="auto"/>
      </w:divBdr>
      <w:divsChild>
        <w:div w:id="811487233">
          <w:marLeft w:val="720"/>
          <w:marRight w:val="0"/>
          <w:marTop w:val="115"/>
          <w:marBottom w:val="0"/>
          <w:divBdr>
            <w:top w:val="none" w:sz="0" w:space="0" w:color="auto"/>
            <w:left w:val="none" w:sz="0" w:space="0" w:color="auto"/>
            <w:bottom w:val="none" w:sz="0" w:space="0" w:color="auto"/>
            <w:right w:val="none" w:sz="0" w:space="0" w:color="auto"/>
          </w:divBdr>
        </w:div>
        <w:div w:id="1791972318">
          <w:marLeft w:val="547"/>
          <w:marRight w:val="0"/>
          <w:marTop w:val="115"/>
          <w:marBottom w:val="0"/>
          <w:divBdr>
            <w:top w:val="none" w:sz="0" w:space="0" w:color="auto"/>
            <w:left w:val="none" w:sz="0" w:space="0" w:color="auto"/>
            <w:bottom w:val="none" w:sz="0" w:space="0" w:color="auto"/>
            <w:right w:val="none" w:sz="0" w:space="0" w:color="auto"/>
          </w:divBdr>
        </w:div>
        <w:div w:id="1918857494">
          <w:marLeft w:val="720"/>
          <w:marRight w:val="0"/>
          <w:marTop w:val="115"/>
          <w:marBottom w:val="0"/>
          <w:divBdr>
            <w:top w:val="none" w:sz="0" w:space="0" w:color="auto"/>
            <w:left w:val="none" w:sz="0" w:space="0" w:color="auto"/>
            <w:bottom w:val="none" w:sz="0" w:space="0" w:color="auto"/>
            <w:right w:val="none" w:sz="0" w:space="0" w:color="auto"/>
          </w:divBdr>
        </w:div>
      </w:divsChild>
    </w:div>
    <w:div w:id="2134447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ppp.gov.pl/przygotowanie-projektow-ppp/" TargetMode="External"/><Relationship Id="rId18" Type="http://schemas.openxmlformats.org/officeDocument/2006/relationships/image" Target="media/image4.emf"/><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ppp.gov.pl/przygotowanie-projektow-ppp/" TargetMode="Externa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262A3A266D5A64BB133F28209BB480D" ma:contentTypeVersion="10" ma:contentTypeDescription="Utwórz nowy dokument." ma:contentTypeScope="" ma:versionID="b49b364a30fbb5c8eb5c67d1735d0486">
  <xsd:schema xmlns:xsd="http://www.w3.org/2001/XMLSchema" xmlns:xs="http://www.w3.org/2001/XMLSchema" xmlns:p="http://schemas.microsoft.com/office/2006/metadata/properties" xmlns:ns3="e5fdebf6-3cd5-4c56-8309-c15609933e28" xmlns:ns4="62acda79-3040-4f73-b05d-a827fc0cda28" targetNamespace="http://schemas.microsoft.com/office/2006/metadata/properties" ma:root="true" ma:fieldsID="f1fc9c1cec6176948784f5fb90f29a7a" ns3:_="" ns4:_="">
    <xsd:import namespace="e5fdebf6-3cd5-4c56-8309-c15609933e28"/>
    <xsd:import namespace="62acda79-3040-4f73-b05d-a827fc0cda28"/>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_activity"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5fdebf6-3cd5-4c56-8309-c15609933e2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_activity" ma:index="16" nillable="true" ma:displayName="_activity" ma:hidden="true" ma:internalName="_activity">
      <xsd:simpleType>
        <xsd:restriction base="dms:Note"/>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acda79-3040-4f73-b05d-a827fc0cda28"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SharingHintHash" ma:index="12" nillable="true" ma:displayName="Skrót wskazówki dotyczącej udostępniani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e5fdebf6-3cd5-4c56-8309-c15609933e28"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DAC83C-4BBF-432D-89B2-9D437C3F04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5fdebf6-3cd5-4c56-8309-c15609933e28"/>
    <ds:schemaRef ds:uri="62acda79-3040-4f73-b05d-a827fc0cda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6A91E6-BE30-4ADA-8400-AEB2A7A45DFA}">
  <ds:schemaRefs>
    <ds:schemaRef ds:uri="http://schemas.microsoft.com/office/2006/metadata/properties"/>
    <ds:schemaRef ds:uri="http://schemas.microsoft.com/office/infopath/2007/PartnerControls"/>
    <ds:schemaRef ds:uri="e5fdebf6-3cd5-4c56-8309-c15609933e28"/>
  </ds:schemaRefs>
</ds:datastoreItem>
</file>

<file path=customXml/itemProps3.xml><?xml version="1.0" encoding="utf-8"?>
<ds:datastoreItem xmlns:ds="http://schemas.openxmlformats.org/officeDocument/2006/customXml" ds:itemID="{9FE56F52-6AC6-4E48-A6AB-D3E81ADF14F4}">
  <ds:schemaRefs>
    <ds:schemaRef ds:uri="http://schemas.openxmlformats.org/officeDocument/2006/bibliography"/>
  </ds:schemaRefs>
</ds:datastoreItem>
</file>

<file path=customXml/itemProps4.xml><?xml version="1.0" encoding="utf-8"?>
<ds:datastoreItem xmlns:ds="http://schemas.openxmlformats.org/officeDocument/2006/customXml" ds:itemID="{E845BF59-96B7-4424-8FD9-E0CD45F800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97</Pages>
  <Words>20594</Words>
  <Characters>123568</Characters>
  <Application>Microsoft Office Word</Application>
  <DocSecurity>0</DocSecurity>
  <Lines>1029</Lines>
  <Paragraphs>287</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143875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Robert Abramowski</dc:creator>
  <cp:lastModifiedBy>Marta Pietrzak</cp:lastModifiedBy>
  <cp:revision>8</cp:revision>
  <cp:lastPrinted>2024-01-15T12:49:00Z</cp:lastPrinted>
  <dcterms:created xsi:type="dcterms:W3CDTF">2024-04-18T11:18:00Z</dcterms:created>
  <dcterms:modified xsi:type="dcterms:W3CDTF">2024-04-24T13:18:00Z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0x010100B262A3A266D5A64BB133F28209BB480D</vt:lpwstr>
  </property>
</Properties>
</file>